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8" w:rsidRPr="00591188" w:rsidRDefault="00591188" w:rsidP="00591188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Приложение 11</w:t>
      </w:r>
    </w:p>
    <w:p w:rsidR="00591188" w:rsidRPr="00591188" w:rsidRDefault="00591188" w:rsidP="00591188">
      <w:pPr>
        <w:ind w:firstLine="0"/>
        <w:jc w:val="right"/>
        <w:rPr>
          <w:rFonts w:eastAsia="Calibri" w:cs="Times New Roman"/>
          <w:i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591188" w:rsidRPr="00591188" w:rsidRDefault="00591188" w:rsidP="00591188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(п.п. 7.1.30;7.7.1; 7.7.3; 7.9.6; 7.12.3; 7.12.4;</w:t>
      </w:r>
    </w:p>
    <w:p w:rsidR="00591188" w:rsidRPr="00591188" w:rsidRDefault="00591188" w:rsidP="00591188">
      <w:pPr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591188">
        <w:rPr>
          <w:rFonts w:eastAsia="Calibri" w:cs="Times New Roman"/>
          <w:sz w:val="24"/>
          <w:szCs w:val="24"/>
          <w:lang w:eastAsia="ru-RU"/>
        </w:rPr>
        <w:t>7.12.8; 7.12.9; 7.12.13; 7.12.24; 7.13.1)</w:t>
      </w:r>
      <w:proofErr w:type="gramEnd"/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880"/>
      </w:tblGrid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канатов и установок, тип подъемной машины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Запас прочности, раз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а) подъемные людских и аварийно-ремонтных установок с машинами барабанного типа,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двухканатные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 шкивами трения (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расчету по количеству работников), не оборудованных парашютами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б) подъемные людских,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грузо-людских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грузовых одноканатных и людских и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грузо-людских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многоканатных установок со шкивами трения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в) подъемные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грузо-людских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с машинами барабанного типа и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грузо-людских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трехканатных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 шкивами трения, не оборудованных парашютами, канаты для подвески погрузчиков (грейферов) в стволе и проходческих люлек 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подъемные грузовых многоканатных установок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д) подъемные грузовых установок с машинами барабанного типа 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е) подъемные передвижных аварийных установок, канатные проводники в стволах шахт, находящихся в эксплуатации, канаты для подвески полков при проходке стволов глубиной до 600 м, для подвески спасательных лестниц, насосов, труб водоотлива, проходческих агрегатов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ё) уравновешивающие резинотросовые и канаты для подвески полков при проходке стволов глубиной от 600 до 1500 м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ж) отбойные установок с канатными проводниками, канатные проводники проходческих подъемных установок, канаты для подвески проходческого оборудования, в частности стволопроходческих комбайнов в стволах глубиной более 900 м, за исключением указанного в подпунктах "в" и "е" этой таблицы, для подвески полков при проходке стволов глубиной от 1500 до 2000 м, новые подъемные канаты при разовом спуске тяжеловесных грузов подъемным сосудом или негабаритных</w:t>
            </w:r>
            <w:proofErr w:type="gram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грузов под ним и при навеске (замене) подъемных сосудов на многоканатных подъемных установках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з) тормозные и амортизационные канаты парашютов клетей (от динамической нагрузки)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и) стропы многократного использования при спуске негабаритных и длинномерных грузов под подъемным сосудом, сигнальные тросы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грузо-людских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людских подъемных установок</w:t>
            </w:r>
          </w:p>
        </w:tc>
        <w:tc>
          <w:tcPr>
            <w:tcW w:w="288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Продолжение приложения 11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2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выработки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подвески, 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Выработки околоствольного двора на участках передвижение работников к месту посадки в вагонетки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Выработки околоствольного двора; посадочные и </w:t>
            </w:r>
            <w:proofErr w:type="spell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грузо-разгрузочные</w:t>
            </w:r>
            <w:proofErr w:type="spellEnd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площадки; пересечения выработок, которыми передвигаются работники, с выработками, в которых подвешенный контактный провод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другие выработки при наличии механизированного перевоза работников или отдельных выработок (отделений) для передвижения работников</w:t>
            </w:r>
          </w:p>
        </w:tc>
        <w:tc>
          <w:tcPr>
            <w:tcW w:w="2443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Допускается не менее 1,8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3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1188" w:rsidRPr="00591188" w:rsidTr="00456177">
        <w:tc>
          <w:tcPr>
            <w:tcW w:w="3190" w:type="dxa"/>
            <w:vMerge w:val="restart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выработок</w:t>
            </w:r>
          </w:p>
        </w:tc>
        <w:tc>
          <w:tcPr>
            <w:tcW w:w="6381" w:type="dxa"/>
            <w:gridSpan w:val="2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 подъема и спуска, м/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91188" w:rsidRPr="00591188" w:rsidTr="00456177">
        <w:tc>
          <w:tcPr>
            <w:tcW w:w="3190" w:type="dxa"/>
            <w:vMerge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грузов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Вертикальные выработки, оборудованные: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клетями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скипами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Наклонные выработки, оборудованные: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скипами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1188" w:rsidRPr="00591188" w:rsidTr="00456177"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вагонетками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1188" w:rsidRPr="00591188" w:rsidTr="00456177">
        <w:tc>
          <w:tcPr>
            <w:tcW w:w="9571" w:type="dxa"/>
            <w:gridSpan w:val="3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Вертикальные выработки в проходке, оборудованные:</w:t>
            </w:r>
          </w:p>
        </w:tc>
      </w:tr>
      <w:tr w:rsidR="00591188" w:rsidRPr="00591188" w:rsidTr="00456177">
        <w:trPr>
          <w:trHeight w:val="234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бадьями (по направляющим)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бадьями (без направляющих)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подвесным проходческим оборудованием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спасательными лестницами</w:t>
            </w: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188" w:rsidRPr="00591188" w:rsidTr="00456177">
        <w:trPr>
          <w:trHeight w:val="232"/>
        </w:trPr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негабаритов </w:t>
            </w:r>
            <w:proofErr w:type="gramStart"/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вертикальным и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наклонным выработкам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1/3 номинальной</w:t>
            </w:r>
          </w:p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скорости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данного подъема</w:t>
            </w:r>
          </w:p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4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33"/>
        <w:gridCol w:w="720"/>
        <w:gridCol w:w="720"/>
        <w:gridCol w:w="720"/>
        <w:gridCol w:w="720"/>
        <w:gridCol w:w="720"/>
        <w:gridCol w:w="720"/>
        <w:gridCol w:w="2247"/>
      </w:tblGrid>
      <w:tr w:rsidR="00591188" w:rsidRPr="00591188" w:rsidTr="00456177">
        <w:tc>
          <w:tcPr>
            <w:tcW w:w="2448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 наклона, градус</w:t>
            </w:r>
          </w:p>
        </w:tc>
        <w:tc>
          <w:tcPr>
            <w:tcW w:w="63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7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и более</w:t>
            </w:r>
          </w:p>
        </w:tc>
      </w:tr>
      <w:tr w:rsidR="00591188" w:rsidRPr="00591188" w:rsidTr="00456177">
        <w:tc>
          <w:tcPr>
            <w:tcW w:w="2448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Величина замедления, м/с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47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6B04" w:rsidRDefault="00D96B04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6B04" w:rsidRPr="00591188" w:rsidRDefault="00D96B04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Продолжение приложения 11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5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968"/>
        <w:gridCol w:w="2593"/>
        <w:gridCol w:w="1717"/>
        <w:gridCol w:w="2489"/>
      </w:tblGrid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Вид крепи ствола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Вид и расположение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армировки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Наименование зазора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Минимальная величина зазора, 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1. Деревянная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и металлическая с односторонним и двусторонним расположением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крепью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Для шахт, находящихся в эксплуатации, в случае особо стесненного расположения подъемных сосудов в стволе с деревянной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армировкой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допускается зазор не менее 150 мм при лобовом расположении проводников, а также при двустороннем, если наиболее выступающая часть сосуда находится от оси проводников на расстоянии, не более чем на 1 м </w:t>
            </w:r>
            <w:proofErr w:type="gramEnd"/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2.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 одно- и двусторонним расположением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крепью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3.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 одно- и двусторонним расположением проводников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крепью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4. Деревянная,  кирпичная, тюбинговая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Металлические и деревянные расстрелы, не несущие проводники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подъемными сосудами и расстрелами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особо стесненном расположении подъемных сосудов в стволе этот зазор может быть уменьшен до 100 мм </w:t>
            </w:r>
          </w:p>
        </w:tc>
      </w:tr>
      <w:tr w:rsidR="00591188" w:rsidRPr="00591188" w:rsidTr="00456177">
        <w:tc>
          <w:tcPr>
            <w:tcW w:w="79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Деревянная, бетонная, кирпичная, тюбинговая</w:t>
            </w:r>
          </w:p>
        </w:tc>
        <w:tc>
          <w:tcPr>
            <w:tcW w:w="9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 </w:t>
            </w: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подъемными сосудами расстрел отсутствует</w:t>
            </w:r>
          </w:p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 двумя </w:t>
            </w: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движущимися сосудами </w:t>
            </w:r>
          </w:p>
        </w:tc>
        <w:tc>
          <w:tcPr>
            <w:tcW w:w="82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119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При жестких </w:t>
            </w: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проводниках </w:t>
            </w:r>
          </w:p>
        </w:tc>
      </w:tr>
    </w:tbl>
    <w:p w:rsidR="00591188" w:rsidRPr="00591188" w:rsidRDefault="00591188" w:rsidP="00591188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ascii="Calibri" w:eastAsia="Calibri" w:hAnsi="Calibri" w:cs="Times New Roman"/>
          <w:sz w:val="20"/>
          <w:szCs w:val="20"/>
          <w:lang w:eastAsia="ru-RU"/>
        </w:rPr>
        <w:lastRenderedPageBreak/>
        <w:br w:type="page"/>
      </w:r>
      <w:r w:rsidRPr="00591188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11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2641"/>
        <w:gridCol w:w="83"/>
        <w:gridCol w:w="2260"/>
        <w:gridCol w:w="1528"/>
        <w:gridCol w:w="2301"/>
      </w:tblGrid>
      <w:tr w:rsidR="00591188" w:rsidRPr="00591188" w:rsidTr="008E5CC9">
        <w:tc>
          <w:tcPr>
            <w:tcW w:w="772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6.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pct"/>
            <w:gridSpan w:val="2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Одностороннее, двухстороннее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оковое и лобовое расположение проводников </w:t>
            </w:r>
          </w:p>
        </w:tc>
        <w:tc>
          <w:tcPr>
            <w:tcW w:w="108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клетью и элементами посадочных устройств </w:t>
            </w:r>
          </w:p>
        </w:tc>
        <w:tc>
          <w:tcPr>
            <w:tcW w:w="73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10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 эксплуатационных стволах, введенных до 1973 г., этот зазор может быть не менее чем 40 мм </w:t>
            </w:r>
          </w:p>
        </w:tc>
      </w:tr>
      <w:tr w:rsidR="00591188" w:rsidRPr="00591188" w:rsidTr="008E5CC9">
        <w:tc>
          <w:tcPr>
            <w:tcW w:w="772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7.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pct"/>
            <w:gridSpan w:val="2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Одностороннее, двухстороннее</w:t>
            </w: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оковое и лобовое расположение проводников </w:t>
            </w:r>
          </w:p>
        </w:tc>
        <w:tc>
          <w:tcPr>
            <w:tcW w:w="108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расстрелами и выступающими частями подъемных сосудов, удаленных от оси проводников на расстоянии до 750 мм </w:t>
            </w:r>
          </w:p>
        </w:tc>
        <w:tc>
          <w:tcPr>
            <w:tcW w:w="73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110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наличии на подъемном сосуде выступающих разгрузочных роликов зазор между роликом и расстрелом должен быть увеличен на 25 мм </w:t>
            </w:r>
          </w:p>
        </w:tc>
      </w:tr>
      <w:tr w:rsidR="00591188" w:rsidRPr="00591188" w:rsidTr="008E5CC9">
        <w:tc>
          <w:tcPr>
            <w:tcW w:w="772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8.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pct"/>
            <w:gridSpan w:val="2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с лобовым расположением проводников </w:t>
            </w:r>
          </w:p>
        </w:tc>
        <w:tc>
          <w:tcPr>
            <w:tcW w:w="108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расстрелом, несущим проводником и клетью </w:t>
            </w:r>
          </w:p>
        </w:tc>
        <w:tc>
          <w:tcPr>
            <w:tcW w:w="73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10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8E5CC9">
        <w:tc>
          <w:tcPr>
            <w:tcW w:w="772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9. Деревянная, бетонная, кирпичная,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pct"/>
            <w:gridSpan w:val="2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и деревянная, независимо от расположения проводников </w:t>
            </w:r>
          </w:p>
        </w:tc>
        <w:tc>
          <w:tcPr>
            <w:tcW w:w="108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наружной кромкой башмака подъемного сосуда и зажимным устройством для крепления проводников к расстрелам </w:t>
            </w:r>
          </w:p>
        </w:tc>
        <w:tc>
          <w:tcPr>
            <w:tcW w:w="73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10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1188" w:rsidRPr="00591188" w:rsidTr="008E5CC9">
        <w:tc>
          <w:tcPr>
            <w:tcW w:w="772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10. Деревянная, кирпичная, бетонная, тюбинговая, </w:t>
            </w:r>
            <w:proofErr w:type="spell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бетонитовая</w:t>
            </w:r>
            <w:proofErr w:type="spell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pct"/>
            <w:gridSpan w:val="2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Одностороннее, двухстороннее и лобовое расположение проводников </w:t>
            </w:r>
          </w:p>
        </w:tc>
        <w:tc>
          <w:tcPr>
            <w:tcW w:w="108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наиболее выступающими и удаленными от центра  частями сосуда и расстрелом с учетом износа проводников и лап и возможного поворота сосуда </w:t>
            </w:r>
          </w:p>
        </w:tc>
        <w:tc>
          <w:tcPr>
            <w:tcW w:w="73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10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Для проектируемых шахт </w:t>
            </w:r>
          </w:p>
        </w:tc>
      </w:tr>
      <w:tr w:rsidR="00591188" w:rsidRPr="00591188" w:rsidTr="008E5CC9">
        <w:tc>
          <w:tcPr>
            <w:tcW w:w="772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11. Деревянная, кирпичная, бетонная, тюбинговая</w:t>
            </w:r>
          </w:p>
        </w:tc>
        <w:tc>
          <w:tcPr>
            <w:tcW w:w="1307" w:type="pct"/>
            <w:gridSpan w:val="2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и деревянная, независимо от расположения проводников </w:t>
            </w:r>
          </w:p>
        </w:tc>
        <w:tc>
          <w:tcPr>
            <w:tcW w:w="108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рельсами приемных площадок и клетей </w:t>
            </w:r>
          </w:p>
        </w:tc>
        <w:tc>
          <w:tcPr>
            <w:tcW w:w="733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104" w:type="pct"/>
          </w:tcPr>
          <w:p w:rsidR="00591188" w:rsidRPr="00591188" w:rsidRDefault="00591188" w:rsidP="00591188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8E5CC9" w:rsidRPr="008E5CC9" w:rsidTr="008E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12.Все виды крепи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Канатные проводники многоканатного подъёма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подъёмным сосудом и крепью, расстрелом или отшивкой в стволе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глубине ствола до 800м</w:t>
            </w:r>
          </w:p>
        </w:tc>
      </w:tr>
      <w:tr w:rsidR="008E5CC9" w:rsidRPr="008E5CC9" w:rsidTr="008E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При глубине ствола более 800м</w:t>
            </w:r>
          </w:p>
        </w:tc>
      </w:tr>
      <w:tr w:rsidR="008E5CC9" w:rsidRPr="008E5CC9" w:rsidTr="008E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Между движущимися сосудами одного </w:t>
            </w: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подъёма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Проектные зазоры выбираются по </w:t>
            </w: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нормам безопасности, во всех случаях эксплуатационные зазоры должны быть не менее 0,75 </w:t>
            </w:r>
            <w:proofErr w:type="gramStart"/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проектных</w:t>
            </w:r>
          </w:p>
        </w:tc>
      </w:tr>
      <w:tr w:rsidR="008E5CC9" w:rsidRPr="008E5CC9" w:rsidTr="008E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движущимися сосудами смежных подъёмов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CC9" w:rsidRPr="008E5CC9" w:rsidTr="008E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13.Все виды крепи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Канатные проводники одноканатного подъёма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движущимися сосудами одного подъёма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Проектные зазоры выбираются по нормам безопасности</w:t>
            </w:r>
          </w:p>
        </w:tc>
      </w:tr>
    </w:tbl>
    <w:p w:rsidR="008E5CC9" w:rsidRPr="008E5CC9" w:rsidRDefault="008E5CC9" w:rsidP="008E5CC9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8E5CC9">
        <w:rPr>
          <w:rFonts w:eastAsia="Calibri" w:cs="Times New Roman"/>
          <w:color w:val="000000"/>
          <w:sz w:val="24"/>
          <w:szCs w:val="24"/>
          <w:lang w:eastAsia="ru-RU"/>
        </w:rPr>
        <w:t> </w:t>
      </w:r>
    </w:p>
    <w:p w:rsidR="008E5CC9" w:rsidRPr="008E5CC9" w:rsidRDefault="008E5CC9" w:rsidP="008E5CC9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8E5CC9">
        <w:rPr>
          <w:rFonts w:eastAsia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700"/>
        <w:gridCol w:w="2367"/>
        <w:gridCol w:w="1593"/>
        <w:gridCol w:w="2160"/>
      </w:tblGrid>
      <w:tr w:rsidR="008E5CC9" w:rsidRPr="008E5CC9" w:rsidTr="008E5CC9">
        <w:tc>
          <w:tcPr>
            <w:tcW w:w="1185" w:type="dxa"/>
            <w:vMerge w:val="restart"/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движущимися сосудами смежных подъёмов</w:t>
            </w:r>
          </w:p>
        </w:tc>
        <w:tc>
          <w:tcPr>
            <w:tcW w:w="1593" w:type="dxa"/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0" w:type="dxa"/>
            <w:vMerge w:val="restart"/>
            <w:shd w:val="clear" w:color="auto" w:fill="FEFEFE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CC9" w:rsidRPr="008E5CC9" w:rsidTr="008E5CC9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Между подъёмным сосудом и крепью, расстрелом или отшивкой в стволе</w:t>
            </w:r>
          </w:p>
        </w:tc>
        <w:tc>
          <w:tcPr>
            <w:tcW w:w="1593" w:type="dxa"/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8E5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8E5CC9" w:rsidRPr="008E5CC9" w:rsidRDefault="008E5CC9" w:rsidP="008E5CC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188" w:rsidRPr="008E5CC9" w:rsidRDefault="00591188" w:rsidP="008E5CC9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591188" w:rsidRPr="008E5CC9" w:rsidRDefault="00591188" w:rsidP="008E5CC9">
      <w:pPr>
        <w:spacing w:before="100" w:beforeAutospacing="1" w:after="100" w:afterAutospacing="1" w:line="240" w:lineRule="auto"/>
        <w:ind w:firstLine="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8E5CC9" w:rsidRDefault="008E5CC9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E5CC9" w:rsidRDefault="008E5CC9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E5CC9" w:rsidRDefault="008E5CC9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E5CC9" w:rsidRDefault="008E5CC9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6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91188" w:rsidRPr="00591188" w:rsidTr="00456177">
        <w:tc>
          <w:tcPr>
            <w:tcW w:w="2392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Угол наклона, град.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и более</w:t>
            </w:r>
          </w:p>
        </w:tc>
      </w:tr>
      <w:tr w:rsidR="00591188" w:rsidRPr="00591188" w:rsidTr="00456177">
        <w:tc>
          <w:tcPr>
            <w:tcW w:w="2392" w:type="dxa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К*=М/М тормозов стат.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393" w:type="dxa"/>
            <w:vAlign w:val="center"/>
          </w:tcPr>
          <w:p w:rsidR="00591188" w:rsidRPr="00591188" w:rsidRDefault="00591188" w:rsidP="00591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i/>
          <w:sz w:val="24"/>
          <w:szCs w:val="24"/>
          <w:lang w:eastAsia="ru-RU"/>
        </w:rPr>
        <w:br w:type="page"/>
      </w:r>
      <w:r w:rsidRPr="00591188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11</w:t>
      </w: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i/>
          <w:sz w:val="24"/>
          <w:szCs w:val="24"/>
          <w:lang w:eastAsia="ru-RU"/>
        </w:rPr>
      </w:pPr>
      <w:r w:rsidRPr="00591188">
        <w:rPr>
          <w:rFonts w:eastAsia="Calibri" w:cs="Times New Roman"/>
          <w:i/>
          <w:sz w:val="24"/>
          <w:szCs w:val="24"/>
          <w:lang w:eastAsia="ru-RU"/>
        </w:rPr>
        <w:t>* Значение коэффициента статической надежности тормоза</w:t>
      </w:r>
      <w:proofErr w:type="gramStart"/>
      <w:r w:rsidRPr="00591188">
        <w:rPr>
          <w:rFonts w:eastAsia="Calibri" w:cs="Times New Roman"/>
          <w:i/>
          <w:sz w:val="24"/>
          <w:szCs w:val="24"/>
          <w:lang w:eastAsia="ru-RU"/>
        </w:rPr>
        <w:t xml:space="preserve"> К</w:t>
      </w:r>
      <w:proofErr w:type="gramEnd"/>
      <w:r w:rsidRPr="00591188">
        <w:rPr>
          <w:rFonts w:eastAsia="Calibri" w:cs="Times New Roman"/>
          <w:i/>
          <w:sz w:val="24"/>
          <w:szCs w:val="24"/>
          <w:lang w:eastAsia="ru-RU"/>
        </w:rPr>
        <w:t xml:space="preserve"> для промежуточных углов наклона, не указанных в табл. 6, определяется путем линейной интерполяции.</w:t>
      </w: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i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7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Отношение суммарного разрывного усилия всех проволок подъемного каната к концевому грузу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Тип подъемных машин и назначение подъемных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установок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Отношение, раз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Машины барабанного типа: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людские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грузо-людские</w:t>
            </w:r>
            <w:proofErr w:type="spellEnd"/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Подъемные машины со шкивами трения: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одноканатные людские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грузолюдские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и грузовые, многоканатные людские и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грузолюдские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установки, кроме дву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трехканатных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, не оборудованных парашютами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многоканатные грузовые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8</w:t>
      </w:r>
    </w:p>
    <w:p w:rsidR="00591188" w:rsidRPr="00591188" w:rsidRDefault="00591188" w:rsidP="00591188">
      <w:pPr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Запас прочности канатов дорог вспомогательного транспорта шахт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591188" w:rsidRPr="00591188" w:rsidTr="00456177">
        <w:tc>
          <w:tcPr>
            <w:tcW w:w="712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Назначение канатов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Запас прочности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для подземных пассажирских канатных дорог, монорельсовых и напочвенных рельсовых дорог при расчете по количеству работников, натяжные подземных пассажирских подвесных канатных дорог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для монорельсовых и напочвенных рельсовых дорог при расчете по массе груза, вспомогательных лебедок в наклонных выработках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1188" w:rsidRPr="00591188" w:rsidTr="00456177">
        <w:tc>
          <w:tcPr>
            <w:tcW w:w="712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Тяговые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для скреперных, маневровых и вспомогательных (в горизонтальных выработках) лебедок</w:t>
            </w:r>
          </w:p>
        </w:tc>
        <w:tc>
          <w:tcPr>
            <w:tcW w:w="2443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9</w:t>
      </w: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Запас прочности канатов бесконечных откаток по наклонным выработкам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591188" w:rsidRPr="00591188" w:rsidTr="00456177"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Длина откатки,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 300 до 600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 600 до 900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От 900 до 1200</w:t>
            </w:r>
          </w:p>
        </w:tc>
        <w:tc>
          <w:tcPr>
            <w:tcW w:w="1596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Свыше 1200</w:t>
            </w:r>
          </w:p>
        </w:tc>
      </w:tr>
      <w:tr w:rsidR="00591188" w:rsidRPr="00591188" w:rsidTr="00456177"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Запас прочности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95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591188" w:rsidRPr="00591188" w:rsidRDefault="00591188" w:rsidP="00591188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76019" w:rsidRPr="00591188" w:rsidRDefault="00976019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Продолжение приложения 11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10</w:t>
      </w:r>
    </w:p>
    <w:p w:rsidR="00591188" w:rsidRPr="00591188" w:rsidRDefault="00591188" w:rsidP="00591188">
      <w:pPr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591188">
        <w:rPr>
          <w:rFonts w:eastAsia="Calibri" w:cs="Times New Roman"/>
          <w:sz w:val="24"/>
          <w:szCs w:val="24"/>
          <w:lang w:eastAsia="ru-RU"/>
        </w:rPr>
        <w:t>Периодичность контроля потери сечения шахтных канатов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80"/>
        <w:gridCol w:w="2340"/>
        <w:gridCol w:w="720"/>
        <w:gridCol w:w="720"/>
        <w:gridCol w:w="1080"/>
      </w:tblGrid>
      <w:tr w:rsidR="00591188" w:rsidRPr="00591188" w:rsidTr="00456177">
        <w:tc>
          <w:tcPr>
            <w:tcW w:w="2808" w:type="dxa"/>
            <w:vMerge w:val="restart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Назначение каната</w:t>
            </w:r>
          </w:p>
        </w:tc>
        <w:tc>
          <w:tcPr>
            <w:tcW w:w="1980" w:type="dxa"/>
            <w:vMerge w:val="restart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Угол наклона выработок, градус</w:t>
            </w:r>
          </w:p>
        </w:tc>
        <w:tc>
          <w:tcPr>
            <w:tcW w:w="4860" w:type="dxa"/>
            <w:gridSpan w:val="4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Период времени, месяц</w:t>
            </w:r>
          </w:p>
        </w:tc>
      </w:tr>
      <w:tr w:rsidR="00591188" w:rsidRPr="00591188" w:rsidTr="00456177">
        <w:tc>
          <w:tcPr>
            <w:tcW w:w="2808" w:type="dxa"/>
            <w:vMerge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первой проверки</w:t>
            </w:r>
          </w:p>
        </w:tc>
        <w:tc>
          <w:tcPr>
            <w:tcW w:w="2520" w:type="dxa"/>
            <w:gridSpan w:val="3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между последующими проверками при потере сечения металла %</w:t>
            </w:r>
          </w:p>
        </w:tc>
      </w:tr>
      <w:tr w:rsidR="00591188" w:rsidRPr="00591188" w:rsidTr="00456177">
        <w:tc>
          <w:tcPr>
            <w:tcW w:w="2808" w:type="dxa"/>
            <w:vMerge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свыше 15</w:t>
            </w:r>
          </w:p>
        </w:tc>
      </w:tr>
      <w:tr w:rsidR="00591188" w:rsidRPr="00591188" w:rsidTr="00456177">
        <w:tc>
          <w:tcPr>
            <w:tcW w:w="2808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Подъемный:</w:t>
            </w:r>
          </w:p>
        </w:tc>
        <w:tc>
          <w:tcPr>
            <w:tcW w:w="198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оцинкованный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без покрытия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Подъемный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Подъемный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Менее 60*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Для подвески спасательных лестниц и проходческих люлек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подвески стволопроходческих комбайнов с запасом прочности менее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шестикратного</w:t>
            </w:r>
            <w:proofErr w:type="gramEnd"/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подвески полков при проходке стволов при навеске с запасом прочности менее </w:t>
            </w: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шестикратного</w:t>
            </w:r>
            <w:proofErr w:type="gramEnd"/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Круглые стальные уравновешивающие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Таблица 11 этого приложения к Правилам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Тормозные</w:t>
            </w:r>
            <w:proofErr w:type="gram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парашютов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Таблица 11 этого приложения к Правилам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Проводниковые </w:t>
            </w:r>
            <w:proofErr w:type="spellStart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отбойные 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Таблица 11 этого приложения к Правилам 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91188" w:rsidRPr="00591188" w:rsidTr="00456177">
        <w:tc>
          <w:tcPr>
            <w:tcW w:w="2808" w:type="dxa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подвески проходческого оборудования </w:t>
            </w:r>
          </w:p>
        </w:tc>
        <w:tc>
          <w:tcPr>
            <w:tcW w:w="198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Таблица 11 этого приложения к Правилам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591188" w:rsidRPr="00591188" w:rsidRDefault="00591188" w:rsidP="0059118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91188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591188" w:rsidRPr="00591188" w:rsidRDefault="00591188" w:rsidP="00591188">
            <w:pPr>
              <w:spacing w:after="200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1188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i/>
          <w:color w:val="000000"/>
          <w:sz w:val="18"/>
          <w:szCs w:val="18"/>
          <w:lang w:eastAsia="ru-RU"/>
        </w:rPr>
      </w:pPr>
    </w:p>
    <w:p w:rsidR="00591188" w:rsidRPr="00591188" w:rsidRDefault="00591188" w:rsidP="00591188">
      <w:pPr>
        <w:spacing w:after="200"/>
        <w:ind w:firstLine="0"/>
        <w:jc w:val="left"/>
        <w:rPr>
          <w:rFonts w:eastAsia="Calibri" w:cs="Times New Roman"/>
          <w:i/>
          <w:sz w:val="20"/>
          <w:szCs w:val="20"/>
          <w:lang w:eastAsia="ru-RU"/>
        </w:rPr>
      </w:pPr>
      <w:r w:rsidRPr="00591188">
        <w:rPr>
          <w:rFonts w:eastAsia="Calibri" w:cs="Times New Roman"/>
          <w:i/>
          <w:sz w:val="20"/>
          <w:szCs w:val="20"/>
          <w:lang w:eastAsia="ru-RU"/>
        </w:rPr>
        <w:lastRenderedPageBreak/>
        <w:t>* В выработках с углом наклона до 60°, где установлен срок эксплуатации канатов более шести месяцев, периодичность контроля устанавливается главным механиком шахты, при этом период времени до первой проверки каната не должен превышать половину установленного срока.</w:t>
      </w: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91188" w:rsidRPr="00591188" w:rsidRDefault="00591188" w:rsidP="0059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Продолжение приложения 11</w:t>
      </w:r>
    </w:p>
    <w:p w:rsidR="007A458A" w:rsidRDefault="00591188" w:rsidP="007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1188">
        <w:rPr>
          <w:rFonts w:eastAsia="Times New Roman" w:cs="Times New Roman"/>
          <w:color w:val="000000"/>
          <w:sz w:val="24"/>
          <w:szCs w:val="24"/>
          <w:lang w:eastAsia="ru-RU"/>
        </w:rPr>
        <w:t>Таблица 11</w:t>
      </w:r>
    </w:p>
    <w:p w:rsidR="007A458A" w:rsidRDefault="007A458A" w:rsidP="007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458A" w:rsidRPr="007A458A" w:rsidRDefault="007A458A" w:rsidP="0078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  <w:r w:rsidRPr="007A458A">
        <w:rPr>
          <w:rFonts w:eastAsia="Calibri" w:cs="Times New Roman"/>
          <w:sz w:val="24"/>
          <w:szCs w:val="24"/>
          <w:lang w:eastAsia="ru-RU"/>
        </w:rPr>
        <w:t>Срок эксплуатации шахтных канатов</w:t>
      </w:r>
    </w:p>
    <w:p w:rsidR="007A458A" w:rsidRPr="007A458A" w:rsidRDefault="007A458A" w:rsidP="007A458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7A458A">
        <w:rPr>
          <w:rFonts w:eastAsia="Calibri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3060"/>
        <w:gridCol w:w="3705"/>
      </w:tblGrid>
      <w:tr w:rsidR="007A458A" w:rsidRPr="007A458A" w:rsidTr="00781F28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Назначение и конструкция каната</w:t>
            </w:r>
          </w:p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Срок эксплуатации до первого экспертного обследования, лет</w:t>
            </w:r>
          </w:p>
        </w:tc>
        <w:tc>
          <w:tcPr>
            <w:tcW w:w="37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Порядок и условия продления срока эксплуатации канатов</w:t>
            </w:r>
          </w:p>
        </w:tc>
      </w:tr>
      <w:tr w:rsidR="007A458A" w:rsidRPr="007A458A" w:rsidTr="00781F28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458A" w:rsidRPr="007A458A" w:rsidTr="00781F28">
        <w:tc>
          <w:tcPr>
            <w:tcW w:w="9570" w:type="dxa"/>
            <w:gridSpan w:val="3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Подъемные канаты установок со шкивом трения:</w:t>
            </w:r>
          </w:p>
        </w:tc>
      </w:tr>
      <w:tr w:rsidR="007A458A" w:rsidRPr="007A458A" w:rsidTr="00781F28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шестипрядные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органическим сердечником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</w:t>
            </w:r>
          </w:p>
        </w:tc>
      </w:tr>
      <w:tr w:rsidR="007A458A" w:rsidRPr="007A458A" w:rsidTr="00781F28">
        <w:tc>
          <w:tcPr>
            <w:tcW w:w="9570" w:type="dxa"/>
            <w:gridSpan w:val="3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Подъемные канаты установок с машинами барабанного типа:</w:t>
            </w:r>
          </w:p>
        </w:tc>
      </w:tr>
      <w:tr w:rsidR="007A458A" w:rsidRPr="007A458A" w:rsidTr="00781F28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шестипрядные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органическим сердечником на людских и </w:t>
            </w: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грузолюдских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подъемных установках</w:t>
            </w:r>
          </w:p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vMerge w:val="restart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</w:t>
            </w:r>
          </w:p>
        </w:tc>
      </w:tr>
      <w:tr w:rsidR="007A458A" w:rsidRPr="007A458A" w:rsidTr="00781F28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шестипрядные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органическим сердечником грузовых подъемных установках</w:t>
            </w:r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7A458A" w:rsidRPr="007A458A" w:rsidTr="00781F28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металлическим сердечником, </w:t>
            </w: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многопрядные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фасоннопрядные</w:t>
            </w:r>
            <w:proofErr w:type="gramEnd"/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7A458A" w:rsidRPr="007A458A" w:rsidTr="00781F28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закрыты подъемные</w:t>
            </w:r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по всей длине, через каждый год – до 10 лет или по результатам испытаний в канатно-испытательной станции отрезка каната, взятого у его нижнего конца, каждые полгода — до 7 лет</w:t>
            </w:r>
          </w:p>
        </w:tc>
      </w:tr>
    </w:tbl>
    <w:p w:rsidR="007A458A" w:rsidRPr="007A458A" w:rsidRDefault="007A458A" w:rsidP="007A458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7A458A">
        <w:rPr>
          <w:rFonts w:eastAsia="Calibri" w:cs="Times New Roman"/>
          <w:sz w:val="24"/>
          <w:szCs w:val="24"/>
          <w:lang w:eastAsia="ru-RU"/>
        </w:rPr>
        <w:t> </w:t>
      </w:r>
    </w:p>
    <w:p w:rsidR="007A458A" w:rsidRPr="007A458A" w:rsidRDefault="007A458A" w:rsidP="007A458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7A458A">
        <w:rPr>
          <w:rFonts w:eastAsia="Calibri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3060"/>
        <w:gridCol w:w="3705"/>
      </w:tblGrid>
      <w:tr w:rsidR="007A458A" w:rsidRPr="007A458A" w:rsidTr="007A458A">
        <w:tc>
          <w:tcPr>
            <w:tcW w:w="9570" w:type="dxa"/>
            <w:gridSpan w:val="3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Уравновешивающие канаты подъемных установок: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шестипрядные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органическим сердечником или </w:t>
            </w: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круглыемногопрядные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оцинкованные</w:t>
            </w:r>
            <w:proofErr w:type="gram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малокрутящиеся</w:t>
            </w:r>
            <w:proofErr w:type="spellEnd"/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плоские</w:t>
            </w:r>
            <w:proofErr w:type="gram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стальные машин           барабанного типа</w:t>
            </w:r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Не продлевается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плоские стальные шкивы трения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технического осмотра через каждые 6 месяцев – до 4 лет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резинотросовые от стыка до стыка (или до конца у прицепного устройства)</w:t>
            </w:r>
            <w:proofErr w:type="gramEnd"/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обусловленном в Инструкции по эксплуатации огнеупорных резинотросовых уравновешивающих канатов в шахтных стволах, -10 лет, а при навеске с запасом прочности более 12-кратного – до 15лет</w:t>
            </w:r>
          </w:p>
        </w:tc>
      </w:tr>
      <w:tr w:rsidR="007A458A" w:rsidRPr="007A458A" w:rsidTr="007A458A">
        <w:tc>
          <w:tcPr>
            <w:tcW w:w="9570" w:type="dxa"/>
            <w:gridSpan w:val="3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Тормозные и амортизационные канаты: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тормозные канаты парашютов</w:t>
            </w:r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проволок стали, до- 7 лет и свыше  — 7 лет по результатам экспертного обследования, включающего инструментальный контроль потери сечения проволок стали, обрывов проволок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амортизационные канаты парашютов клетей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технического осмотра каждые 12 месяцев – до 10 лет.</w:t>
            </w:r>
          </w:p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58A" w:rsidRPr="007A458A" w:rsidTr="007A458A">
        <w:tc>
          <w:tcPr>
            <w:tcW w:w="9570" w:type="dxa"/>
            <w:gridSpan w:val="3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Проводниковые и отбойные канаты: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закрытые несущие канаты шахт, находящихся в эксплуатации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 и обрывов проволок, — до 20 лет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канаты шахт, находящихся в эксплуатации</w:t>
            </w:r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проволок стали, до 7 лет и свыше  7 лет по результатам экспертного обследования, включающего инструментальный контроль потери сечения проволок стали, обрывов проволок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канаты строящихся шахт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результатам экспертного </w:t>
            </w: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обследования, включающего инструментальный контроль потери сечения стали проволок, — до 5 лет</w:t>
            </w:r>
          </w:p>
        </w:tc>
      </w:tr>
      <w:tr w:rsidR="007A458A" w:rsidRPr="007A458A" w:rsidTr="007A458A">
        <w:tc>
          <w:tcPr>
            <w:tcW w:w="9570" w:type="dxa"/>
            <w:gridSpan w:val="3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Канаты для подвески полка и проходческого оборудования (труб, кабелей):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которые можно проверить по потере сечения:</w:t>
            </w:r>
          </w:p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без покрытия диаметром до 45 мм</w:t>
            </w:r>
          </w:p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оцинкованные</w:t>
            </w:r>
            <w:proofErr w:type="gram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а также без покрытия диаметром  45 мм и более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По результатам экспертного обследования, включающего инструментальный контроль потери сечения стали проволок, — до 10 лет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прядевые</w:t>
            </w:r>
            <w:proofErr w:type="spellEnd"/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которые невозможно проверить на потерю сечения металла (например, из-за ограниченных условий)</w:t>
            </w:r>
          </w:p>
        </w:tc>
        <w:tc>
          <w:tcPr>
            <w:tcW w:w="3060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5" w:type="dxa"/>
            <w:shd w:val="clear" w:color="auto" w:fill="FEFEFE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Не продлевается</w:t>
            </w:r>
          </w:p>
        </w:tc>
      </w:tr>
      <w:tr w:rsidR="007A458A" w:rsidRPr="007A458A" w:rsidTr="007A458A">
        <w:tc>
          <w:tcPr>
            <w:tcW w:w="28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канаты для подвески механических погрузчиков (грейферов) при прохождении стволов</w:t>
            </w:r>
          </w:p>
        </w:tc>
        <w:tc>
          <w:tcPr>
            <w:tcW w:w="3060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705" w:type="dxa"/>
            <w:shd w:val="clear" w:color="auto" w:fill="F1F1F1"/>
            <w:vAlign w:val="center"/>
            <w:hideMark/>
          </w:tcPr>
          <w:p w:rsidR="007A458A" w:rsidRPr="007A458A" w:rsidRDefault="007A458A" w:rsidP="007A458A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A458A">
              <w:rPr>
                <w:rFonts w:eastAsia="Calibri" w:cs="Times New Roman"/>
                <w:sz w:val="24"/>
                <w:szCs w:val="24"/>
                <w:lang w:eastAsia="ru-RU"/>
              </w:rPr>
              <w:t>Не продлевается</w:t>
            </w:r>
          </w:p>
        </w:tc>
      </w:tr>
    </w:tbl>
    <w:p w:rsidR="00CA6BDD" w:rsidRPr="007A458A" w:rsidRDefault="00CA6BDD" w:rsidP="007A458A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sectPr w:rsidR="00CA6BDD" w:rsidRPr="007A458A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D34BA"/>
    <w:rsid w:val="00591188"/>
    <w:rsid w:val="00781F28"/>
    <w:rsid w:val="007A458A"/>
    <w:rsid w:val="008E5CC9"/>
    <w:rsid w:val="008F7682"/>
    <w:rsid w:val="00976019"/>
    <w:rsid w:val="00BD34BA"/>
    <w:rsid w:val="00C646D2"/>
    <w:rsid w:val="00C76289"/>
    <w:rsid w:val="00CA6BDD"/>
    <w:rsid w:val="00D9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CC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A637-339E-4E07-BDC3-D4495300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1992</Words>
  <Characters>11358</Characters>
  <Application>Microsoft Office Word</Application>
  <DocSecurity>0</DocSecurity>
  <Lines>94</Lines>
  <Paragraphs>26</Paragraphs>
  <ScaleCrop>false</ScaleCrop>
  <Company>diakov.net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7</cp:revision>
  <dcterms:created xsi:type="dcterms:W3CDTF">2016-05-18T12:30:00Z</dcterms:created>
  <dcterms:modified xsi:type="dcterms:W3CDTF">2017-07-18T11:54:00Z</dcterms:modified>
</cp:coreProperties>
</file>