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9B62" w14:textId="71A050A0" w:rsidR="009B65A8" w:rsidRDefault="00552433" w:rsidP="00552433">
      <w:pPr>
        <w:ind w:left="5529"/>
        <w:rPr>
          <w:rFonts w:ascii="Times New Roman" w:hAnsi="Times New Roman" w:cs="Times New Roman"/>
          <w:sz w:val="24"/>
          <w:szCs w:val="24"/>
        </w:rPr>
      </w:pPr>
      <w:r w:rsidRPr="00552433">
        <w:rPr>
          <w:rFonts w:ascii="Times New Roman" w:hAnsi="Times New Roman" w:cs="Times New Roman"/>
          <w:sz w:val="24"/>
          <w:szCs w:val="24"/>
        </w:rPr>
        <w:t>Приложение №3</w:t>
      </w:r>
      <w:r>
        <w:rPr>
          <w:rFonts w:ascii="Times New Roman" w:hAnsi="Times New Roman" w:cs="Times New Roman"/>
          <w:sz w:val="24"/>
          <w:szCs w:val="24"/>
        </w:rPr>
        <w:br/>
      </w:r>
      <w:r w:rsidRPr="00552433">
        <w:rPr>
          <w:rFonts w:ascii="Times New Roman" w:hAnsi="Times New Roman" w:cs="Times New Roman"/>
          <w:sz w:val="24"/>
          <w:szCs w:val="24"/>
        </w:rPr>
        <w:t>к Постановлению Совета Министров</w:t>
      </w:r>
      <w:r>
        <w:rPr>
          <w:rFonts w:ascii="Times New Roman" w:hAnsi="Times New Roman" w:cs="Times New Roman"/>
          <w:sz w:val="24"/>
          <w:szCs w:val="24"/>
        </w:rPr>
        <w:br/>
      </w:r>
      <w:r w:rsidRPr="0055243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52433">
        <w:rPr>
          <w:rFonts w:ascii="Times New Roman" w:hAnsi="Times New Roman" w:cs="Times New Roman"/>
          <w:sz w:val="24"/>
          <w:szCs w:val="24"/>
        </w:rPr>
        <w:t>от 16.10.2015 г. № 19-8</w:t>
      </w:r>
    </w:p>
    <w:p w14:paraId="2E42065C" w14:textId="35FAB131" w:rsidR="00552433" w:rsidRDefault="00552433" w:rsidP="00552433">
      <w:pPr>
        <w:ind w:left="5529"/>
        <w:rPr>
          <w:rFonts w:ascii="Times New Roman" w:hAnsi="Times New Roman" w:cs="Times New Roman"/>
          <w:sz w:val="24"/>
          <w:szCs w:val="24"/>
        </w:rPr>
      </w:pPr>
    </w:p>
    <w:p w14:paraId="5EB6583A" w14:textId="77777777" w:rsidR="00552433" w:rsidRPr="00552433" w:rsidRDefault="00552433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14:paraId="1463975E" w14:textId="210B70FD" w:rsidR="00552433" w:rsidRPr="00552433" w:rsidRDefault="00552433" w:rsidP="0055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заполнению единой формы разрешительного документа (заключения) на ввоз, вывоз и транзит отдельных товаров, включенных в Единый перечень товаров, к которым применяются запреты или ограничения в сфере охраны окружающей природной среды на ввоз, вывоз либо транзит на/с/через таможенную территорию Донецкой Народной Республики</w:t>
      </w:r>
    </w:p>
    <w:p w14:paraId="4EFA5AA6" w14:textId="77777777" w:rsidR="00552433" w:rsidRPr="00552433" w:rsidRDefault="00552433" w:rsidP="0055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2B303" w14:textId="42E4E6E5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Настоящие Методические указания определяют порядок заполнения единой формы разрешительного документа (заключения) на ввоз, вывоз и транзит отдельных товаров (далее - разрешительный документ (заключение)), включенных в Единый перечень товаров, к которым применяются запреты или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аничения в сфере охраны окружающей природной среды на ввоз, вывоз либо транзит на/с/через таможенную территорию Донецкой Народной Республики (далее - Единый перечень).</w:t>
      </w:r>
    </w:p>
    <w:p w14:paraId="0E099D41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A46F8" w14:textId="757469BE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Разрешительный документ (заключение) выдается на товар, классифицируемый одним кодом единой Товарной номенклатуры внешнеэкономической деятельности (далее - ТН ВЭД), в зависимости от уровня детализации в соответствии с Единым перечнем.</w:t>
      </w:r>
    </w:p>
    <w:p w14:paraId="0AEAF994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15981" w14:textId="21E28A93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Внесение изменений в разрешительный документ (заключение) не допускается.</w:t>
      </w:r>
    </w:p>
    <w:p w14:paraId="798582A8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399A9" w14:textId="737563E0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необходимости изменения сведений в разрешительный документ (заключение) выдается новый разрешительный документ (заключение), в порядке, установленном настоящими Методическими указаниями, с аннулированием ранее выданного разрешительного документа (заключения).</w:t>
      </w:r>
    </w:p>
    <w:p w14:paraId="18335FCB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0A9C2C" w14:textId="11F251A8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отсутствия данных в строке ставится прочерк. Прочерк представляет собой прямую линию, проведенную по всей длине строки.</w:t>
      </w:r>
    </w:p>
    <w:p w14:paraId="2F704F44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60B2A" w14:textId="05EEA659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Строки, помеченные символом &lt;*&gt;, заполняются с учетом требований к категориям перемещаемых товаров.</w:t>
      </w:r>
    </w:p>
    <w:p w14:paraId="78F329DD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73988" w14:textId="029DC09E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 стран назначения, отправления, транзита указывается в соответствии с Классификатором стран мира.</w:t>
      </w:r>
    </w:p>
    <w:p w14:paraId="642076B4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6BFD7" w14:textId="19B75278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Номер разрешительного документа (заключения) формируется с учетом цифрового значения года и порядкового номера, присваиваемого уполномоченным органом исполнительной власти Донецкой Народной Республики, выдающего разрешительный документ (заключение), в порядке возрас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ания. При смене года порядковый номер начинается с № 1.</w:t>
      </w:r>
    </w:p>
    <w:p w14:paraId="0528A02E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BFDFC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соответствующей строке в верхней части разрешительного документа (заключения) указывается полное или краткое официально утвержденное наименование органа исполнительной власти, выдающего заключение.</w:t>
      </w:r>
    </w:p>
    <w:p w14:paraId="665075A7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</w:pPr>
    </w:p>
    <w:p w14:paraId="7B0CBAF9" w14:textId="267B614C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строке «Выдано» указываются сведения о заявителе:</w:t>
      </w:r>
    </w:p>
    <w:p w14:paraId="1E9E1F2B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DE92E" w14:textId="37BE67BA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юридических лиц - полное официальное наименование и юридический адрес, идентификационный код налогоплательщика;</w:t>
      </w:r>
    </w:p>
    <w:p w14:paraId="30F6B3F8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753F7" w14:textId="294DCDF7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физических лиц и лиц, зарегистрированных в качестве субъе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идентификационный код налогоплательщика.</w:t>
      </w:r>
    </w:p>
    <w:p w14:paraId="717D04CB" w14:textId="77777777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 строке «Вид перемещения» указывается вид перемещения товара: ввоз, вывоз, временный ввоз, временный вывоз, транзит.</w:t>
      </w:r>
    </w:p>
    <w:p w14:paraId="09BB6398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DC652" w14:textId="03630B76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«Раздел Единого перечня» указывается числовое значение раздела Единого перечня.</w:t>
      </w:r>
    </w:p>
    <w:p w14:paraId="15BA5BB1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E2B41" w14:textId="74E87AC2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«Код ТН ВЭД*» указывается классификационный код ТН ВЭД перемещаемого товара.</w:t>
      </w:r>
    </w:p>
    <w:p w14:paraId="54554C7B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E32EE" w14:textId="295C487B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«Наименование товара»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ТН ВЭД, с указанием его количества в единицах измерения, предусмотренных для данной категории товара</w:t>
      </w:r>
    </w:p>
    <w:p w14:paraId="00A9DEAE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4B7E5" w14:textId="6763F48E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если вся информация о товаре не помещается в поле</w:t>
      </w:r>
    </w:p>
    <w:p w14:paraId="472F8117" w14:textId="77777777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«Наименование товара», она может быть размещена в соответствующем приложении к разрешительному документу (заключению). При этом в указанной строке делается запись «(см. приложение </w:t>
      </w:r>
      <w:proofErr w:type="spellStart"/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на_листах</w:t>
      </w:r>
      <w:proofErr w:type="spellEnd"/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14:paraId="49E66D9C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83257" w14:textId="7D758022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«Получат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ль/От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ль*» указывается полное официальное наименование и полный адрес иностранного партнера/партнера. При этом в качестве получателя указывается иностранный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артнер/партнер, получающий от заявителя нрава на товар, а в качестве отправителя - иностранный партнер/партнер, передающий такие права заявителю. Данная строка заполняется по усмотрению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исполнительной власти государства, выдающего разрешительный документ (заключение) с учетом требований к категории перемещаемого товара.</w:t>
      </w:r>
    </w:p>
    <w:p w14:paraId="2EB61C65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FE510" w14:textId="62032BD9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«Страна назначения/от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равления*» указывается название страны, являющейся конечным пунктом назначения/от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равления, на который оформлено разрешительный документ (заключение).</w:t>
      </w:r>
    </w:p>
    <w:p w14:paraId="1B1A4C18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345CB" w14:textId="1B6C0C23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«Цель ввоза /вывоза» указывается назначение ввоза, вывоза, временного ввоза, временного вывоза товаров.</w:t>
      </w:r>
    </w:p>
    <w:p w14:paraId="45118968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95251" w14:textId="5AE60318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«Срок временного ввоза (вывоза)» указывается дата завершения действия обязательств но временному ввозу или временному вывозу товаров.</w:t>
      </w:r>
    </w:p>
    <w:p w14:paraId="134C4D5F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7B189" w14:textId="4CD144E1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«Основание» указываются документы, являющиеся основанием для выдачи разрешительного документа (заключения).</w:t>
      </w:r>
    </w:p>
    <w:p w14:paraId="661C76B4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FC1182" w14:textId="714102FC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«Дополнительная информация» указываются иные документы, на основании которых был выдан разрешительный документ(заключение),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дополнительные сведения, уточняющие информацию</w:t>
      </w:r>
    </w:p>
    <w:p w14:paraId="5838A4FB" w14:textId="77777777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строк разрешительного документа (заключения), в случае необходимости, реквизиты ранее выданного разрешительного документа (заключения), а также информация о стоимости товара и прилагаемых документах, в том числе о фотографических изображениях товара.</w:t>
      </w:r>
    </w:p>
    <w:p w14:paraId="1F7206C6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E1B96" w14:textId="106384E1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«Страна транзита*» указыва</w:t>
      </w:r>
      <w:r w:rsidR="0006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название государства, по территории которого будет осуществляться транзит.</w:t>
      </w:r>
    </w:p>
    <w:p w14:paraId="206C73F8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14FA45" w14:textId="747AA72E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«Заключение действительно по» указывается дата окончания действия разрешительного документа (заключения).</w:t>
      </w:r>
    </w:p>
    <w:p w14:paraId="3654C420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20C6C" w14:textId="7BA9A611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«Подпись» проставляется личная подпись должностного лица исполнительного органа государства, уполномоченного на подписание данного документа.</w:t>
      </w:r>
    </w:p>
    <w:p w14:paraId="07618641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35FAD" w14:textId="6CF4D378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«Дата» указывается дата подписания разрешительного документа (заключения) должностным лицом органа исполнительной власти, выдающего разрешительный документ (заключение).</w:t>
      </w:r>
    </w:p>
    <w:p w14:paraId="0A1C2273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A64E4" w14:textId="43680F34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строке «Ф.И.О.», «Должность» указывается фамилия, инициалы, должность лица исполнительного органа, подписавшего разреши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 документ (заключение).</w:t>
      </w:r>
    </w:p>
    <w:p w14:paraId="7842640F" w14:textId="77777777" w:rsid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9A861B" w14:textId="7462401C" w:rsidR="00552433" w:rsidRPr="00552433" w:rsidRDefault="00552433" w:rsidP="00552433">
      <w:pPr>
        <w:tabs>
          <w:tab w:val="left" w:pos="83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55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должностного лица, подписавшего разрешительный документ (заключение), заверяется печатью исполнительного органа, выдавшего разрешительный документ (заключение).</w:t>
      </w:r>
    </w:p>
    <w:p w14:paraId="6D6C805C" w14:textId="77777777" w:rsidR="00552433" w:rsidRPr="00552433" w:rsidRDefault="00552433" w:rsidP="00552433">
      <w:pPr>
        <w:ind w:left="5529"/>
        <w:rPr>
          <w:rFonts w:ascii="Times New Roman" w:hAnsi="Times New Roman" w:cs="Times New Roman"/>
          <w:sz w:val="24"/>
          <w:szCs w:val="24"/>
        </w:rPr>
      </w:pPr>
    </w:p>
    <w:sectPr w:rsidR="00552433" w:rsidRPr="0055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1F"/>
    <w:rsid w:val="000602DE"/>
    <w:rsid w:val="00552433"/>
    <w:rsid w:val="006C1F1F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F9C"/>
  <w15:chartTrackingRefBased/>
  <w15:docId w15:val="{3CE807F2-893C-4CC0-897E-0285989F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2020-10-23T06:34:00Z</dcterms:created>
  <dcterms:modified xsi:type="dcterms:W3CDTF">2020-10-23T06:45:00Z</dcterms:modified>
</cp:coreProperties>
</file>