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E4" w:rsidRDefault="00F960E4">
      <w:bookmarkStart w:id="0" w:name="_GoBack"/>
      <w:bookmarkEnd w:id="0"/>
    </w:p>
    <w:tbl>
      <w:tblPr>
        <w:tblW w:w="0" w:type="auto"/>
        <w:tblInd w:w="5988" w:type="dxa"/>
        <w:tblLook w:val="04A0" w:firstRow="1" w:lastRow="0" w:firstColumn="1" w:lastColumn="0" w:noHBand="0" w:noVBand="1"/>
      </w:tblPr>
      <w:tblGrid>
        <w:gridCol w:w="3480"/>
      </w:tblGrid>
      <w:tr w:rsidR="00603BA3" w:rsidRPr="00D7796B" w:rsidTr="00A61F31">
        <w:trPr>
          <w:trHeight w:val="535"/>
        </w:trPr>
        <w:tc>
          <w:tcPr>
            <w:tcW w:w="3480" w:type="dxa"/>
          </w:tcPr>
          <w:p w:rsidR="00603BA3" w:rsidRPr="00D7796B" w:rsidRDefault="00603BA3" w:rsidP="00624C18">
            <w:pPr>
              <w:rPr>
                <w:color w:val="000000"/>
              </w:rPr>
            </w:pPr>
            <w:r w:rsidRPr="00D7796B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  <w:p w:rsidR="00603BA3" w:rsidRPr="00E83EBB" w:rsidRDefault="00603BA3" w:rsidP="00624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E83EBB">
              <w:rPr>
                <w:bCs/>
                <w:color w:val="000000"/>
                <w:bdr w:val="none" w:sz="0" w:space="0" w:color="auto" w:frame="1"/>
              </w:rPr>
              <w:t>к Порядку ведения государственного учёта водопользования</w:t>
            </w:r>
          </w:p>
          <w:p w:rsidR="00603BA3" w:rsidRPr="00D7796B" w:rsidRDefault="00603BA3" w:rsidP="00624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</w:rPr>
            </w:pPr>
            <w:r w:rsidRPr="005D68D9">
              <w:rPr>
                <w:bCs/>
                <w:color w:val="000000"/>
                <w:bdr w:val="none" w:sz="0" w:space="0" w:color="auto" w:frame="1"/>
              </w:rPr>
              <w:t>(пункт 3.4)</w:t>
            </w:r>
          </w:p>
        </w:tc>
      </w:tr>
    </w:tbl>
    <w:p w:rsidR="00603BA3" w:rsidRPr="005D68D9" w:rsidRDefault="00603BA3" w:rsidP="00603BA3">
      <w:pPr>
        <w:ind w:firstLine="708"/>
        <w:jc w:val="right"/>
        <w:rPr>
          <w:color w:val="000000"/>
          <w:sz w:val="28"/>
          <w:szCs w:val="28"/>
        </w:rPr>
      </w:pPr>
    </w:p>
    <w:p w:rsidR="00603BA3" w:rsidRPr="00D7796B" w:rsidRDefault="00603BA3" w:rsidP="00603BA3">
      <w:pPr>
        <w:jc w:val="center"/>
        <w:rPr>
          <w:b/>
          <w:color w:val="000000"/>
          <w:sz w:val="28"/>
          <w:szCs w:val="28"/>
        </w:rPr>
      </w:pPr>
      <w:r w:rsidRPr="005D68D9">
        <w:rPr>
          <w:b/>
          <w:color w:val="000000"/>
          <w:sz w:val="28"/>
          <w:szCs w:val="28"/>
        </w:rPr>
        <w:t>Коды типа источника водоснабжения и приемника сточных вод</w:t>
      </w:r>
    </w:p>
    <w:p w:rsidR="00603BA3" w:rsidRPr="004112A4" w:rsidRDefault="00603BA3" w:rsidP="00603BA3">
      <w:pPr>
        <w:ind w:firstLine="708"/>
        <w:jc w:val="center"/>
        <w:rPr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15"/>
      </w:tblGrid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796B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54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D7796B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Море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Река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Река, которая пересыхает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pStyle w:val="HTML"/>
              <w:rPr>
                <w:rFonts w:cs="Courier New"/>
                <w:color w:val="000000"/>
                <w:sz w:val="28"/>
                <w:szCs w:val="28"/>
              </w:rPr>
            </w:pPr>
            <w:r w:rsidRPr="00D7796B">
              <w:rPr>
                <w:rFonts w:ascii="Times New Roman" w:hAnsi="Times New Roman"/>
                <w:sz w:val="28"/>
                <w:szCs w:val="28"/>
              </w:rPr>
              <w:t>Озеро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Водохранилище, пруд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Водохранилище наливное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pStyle w:val="HTML"/>
              <w:rPr>
                <w:rFonts w:cs="Courier New"/>
                <w:color w:val="000000"/>
                <w:sz w:val="28"/>
                <w:szCs w:val="28"/>
              </w:rPr>
            </w:pPr>
            <w:r w:rsidRPr="00D7796B">
              <w:rPr>
                <w:rFonts w:ascii="Times New Roman" w:hAnsi="Times New Roman"/>
                <w:sz w:val="28"/>
                <w:szCs w:val="28"/>
              </w:rPr>
              <w:t>Канал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Канал 1-го, 2-го, 3-го порядка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Подземный водоносный горизонт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Шахта, рудник, нефтепромысел, карьер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Скважины вертикального дренажа для понижения уровня грунтовых вод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pStyle w:val="HTML"/>
              <w:rPr>
                <w:rFonts w:cs="Courier New"/>
                <w:color w:val="000000"/>
                <w:sz w:val="28"/>
                <w:szCs w:val="28"/>
              </w:rPr>
            </w:pPr>
            <w:r w:rsidRPr="00D7796B">
              <w:rPr>
                <w:rFonts w:ascii="Times New Roman" w:hAnsi="Times New Roman"/>
                <w:sz w:val="28"/>
                <w:szCs w:val="28"/>
              </w:rPr>
              <w:t>Коллекторы оросительных систем, не связанные с речной сетью, морями, озерами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pStyle w:val="HTML"/>
              <w:rPr>
                <w:rFonts w:cs="Courier New"/>
                <w:color w:val="000000"/>
                <w:sz w:val="28"/>
                <w:szCs w:val="28"/>
              </w:rPr>
            </w:pPr>
            <w:r w:rsidRPr="00D7796B">
              <w:rPr>
                <w:rFonts w:ascii="Times New Roman" w:hAnsi="Times New Roman"/>
                <w:sz w:val="28"/>
                <w:szCs w:val="28"/>
              </w:rPr>
              <w:t>Коллекторы оросительных систем, которые достигают поверхностных водных объектов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pStyle w:val="HTML"/>
              <w:rPr>
                <w:rFonts w:cs="Courier New"/>
                <w:color w:val="000000"/>
                <w:sz w:val="28"/>
                <w:szCs w:val="28"/>
              </w:rPr>
            </w:pPr>
            <w:r w:rsidRPr="00D7796B">
              <w:rPr>
                <w:rFonts w:ascii="Times New Roman" w:hAnsi="Times New Roman"/>
                <w:sz w:val="28"/>
                <w:szCs w:val="28"/>
              </w:rPr>
              <w:t>Дренажные воды, накапливаемые на предприятии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Земледельческие поля орошения (ЗПО)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Накопители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Рельеф местности, выгреб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Поля фильтрации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7796B">
              <w:rPr>
                <w:sz w:val="28"/>
                <w:szCs w:val="28"/>
              </w:rPr>
              <w:t>Сети канализации</w:t>
            </w:r>
          </w:p>
        </w:tc>
      </w:tr>
      <w:tr w:rsidR="00603BA3" w:rsidRPr="00D7796B" w:rsidTr="00624C1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7796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3" w:rsidRPr="00D7796B" w:rsidRDefault="00603BA3" w:rsidP="00624C18">
            <w:pPr>
              <w:pStyle w:val="HTML"/>
              <w:rPr>
                <w:rFonts w:cs="Courier New"/>
                <w:sz w:val="28"/>
                <w:szCs w:val="28"/>
              </w:rPr>
            </w:pPr>
            <w:r w:rsidRPr="00D7796B">
              <w:rPr>
                <w:rFonts w:ascii="Times New Roman" w:hAnsi="Times New Roman"/>
                <w:sz w:val="28"/>
                <w:szCs w:val="28"/>
              </w:rPr>
              <w:t>Сточные воды, которые передаются другому предприятию (без сброса в природные водоприемники)</w:t>
            </w:r>
          </w:p>
        </w:tc>
      </w:tr>
    </w:tbl>
    <w:p w:rsidR="00603BA3" w:rsidRPr="004112A4" w:rsidRDefault="00603BA3" w:rsidP="00A61F31">
      <w:pPr>
        <w:ind w:firstLine="708"/>
        <w:jc w:val="right"/>
        <w:rPr>
          <w:vanish/>
          <w:highlight w:val="yellow"/>
        </w:rPr>
      </w:pPr>
    </w:p>
    <w:sectPr w:rsidR="00603BA3" w:rsidRPr="004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7"/>
    <w:rsid w:val="0023639C"/>
    <w:rsid w:val="00603BA3"/>
    <w:rsid w:val="00980DB7"/>
    <w:rsid w:val="00A61F31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03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B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qFormat/>
    <w:rsid w:val="00603BA3"/>
    <w:rPr>
      <w:b/>
      <w:bCs/>
    </w:rPr>
  </w:style>
  <w:style w:type="paragraph" w:styleId="a4">
    <w:name w:val="Normal (Web)"/>
    <w:basedOn w:val="a"/>
    <w:rsid w:val="00603B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03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B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qFormat/>
    <w:rsid w:val="00603BA3"/>
    <w:rPr>
      <w:b/>
      <w:bCs/>
    </w:rPr>
  </w:style>
  <w:style w:type="paragraph" w:styleId="a4">
    <w:name w:val="Normal (Web)"/>
    <w:basedOn w:val="a"/>
    <w:rsid w:val="00603B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2017-07-26T07:42:00Z</dcterms:created>
  <dcterms:modified xsi:type="dcterms:W3CDTF">2017-07-26T07:56:00Z</dcterms:modified>
</cp:coreProperties>
</file>