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5B" w:rsidRPr="000702D1" w:rsidRDefault="003D705B" w:rsidP="003D705B">
      <w:pPr>
        <w:pStyle w:val="1"/>
        <w:spacing w:before="0" w:after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3D705B" w:rsidRPr="000702D1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 xml:space="preserve">к Порядку оказания медицинской </w:t>
      </w:r>
    </w:p>
    <w:p w:rsidR="003D705B" w:rsidRPr="000702D1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 xml:space="preserve">помощи по профилю </w:t>
      </w:r>
    </w:p>
    <w:p w:rsidR="003D705B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</w:t>
      </w:r>
      <w:r w:rsidRPr="000702D1">
        <w:rPr>
          <w:color w:val="000000"/>
          <w:sz w:val="28"/>
          <w:szCs w:val="28"/>
        </w:rPr>
        <w:t>етская эндокринология»</w:t>
      </w:r>
    </w:p>
    <w:p w:rsidR="003D705B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22)</w:t>
      </w:r>
    </w:p>
    <w:p w:rsidR="003D705B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</w:p>
    <w:p w:rsidR="003D705B" w:rsidRPr="000702D1" w:rsidRDefault="003D705B" w:rsidP="003D705B">
      <w:pPr>
        <w:pStyle w:val="1"/>
        <w:spacing w:before="0" w:after="0"/>
        <w:ind w:left="4248" w:firstLine="708"/>
        <w:jc w:val="both"/>
        <w:rPr>
          <w:color w:val="000000"/>
          <w:sz w:val="28"/>
          <w:szCs w:val="28"/>
        </w:rPr>
      </w:pPr>
    </w:p>
    <w:p w:rsidR="003D705B" w:rsidRPr="00337813" w:rsidRDefault="003D705B" w:rsidP="003D705B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37813">
        <w:rPr>
          <w:b/>
          <w:bCs/>
          <w:color w:val="000000"/>
          <w:sz w:val="28"/>
          <w:szCs w:val="28"/>
        </w:rPr>
        <w:t xml:space="preserve">ТИПОВОЕ ПОЛОЖЕНИЕ </w:t>
      </w:r>
    </w:p>
    <w:p w:rsidR="003D705B" w:rsidRPr="001358CC" w:rsidRDefault="003D705B" w:rsidP="003D705B">
      <w:pPr>
        <w:pStyle w:val="1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37813">
        <w:rPr>
          <w:b/>
          <w:bCs/>
          <w:color w:val="000000"/>
          <w:sz w:val="28"/>
          <w:szCs w:val="28"/>
        </w:rPr>
        <w:t>ОБ ОРГАНИЗАЦИИ ДЕЯТЕЛЬНОСТИ</w:t>
      </w:r>
      <w:r w:rsidRPr="001358CC">
        <w:rPr>
          <w:b/>
          <w:bCs/>
          <w:color w:val="000000"/>
          <w:sz w:val="28"/>
          <w:szCs w:val="28"/>
        </w:rPr>
        <w:t xml:space="preserve"> ДЕТСКО</w:t>
      </w:r>
      <w:r>
        <w:rPr>
          <w:b/>
          <w:bCs/>
          <w:color w:val="000000"/>
          <w:sz w:val="28"/>
          <w:szCs w:val="28"/>
        </w:rPr>
        <w:t>ГО</w:t>
      </w:r>
      <w:r w:rsidRPr="001358CC">
        <w:rPr>
          <w:b/>
          <w:bCs/>
          <w:color w:val="000000"/>
          <w:sz w:val="28"/>
          <w:szCs w:val="28"/>
        </w:rPr>
        <w:t> ЭНДОКРИНОЛОГИЧЕСКО</w:t>
      </w:r>
      <w:r>
        <w:rPr>
          <w:b/>
          <w:bCs/>
          <w:color w:val="000000"/>
          <w:sz w:val="28"/>
          <w:szCs w:val="28"/>
        </w:rPr>
        <w:t>ГО ОТДЕЛЕНИЯ</w:t>
      </w:r>
    </w:p>
    <w:p w:rsidR="003D705B" w:rsidRDefault="003D705B" w:rsidP="003D705B"/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>1. Настоящее Положение устанавливает порядок организации деятельности детского эндокринологического отделения (далее - Отделение), которое является структурным подразделением учреждения здравоохранения.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>2. Структура и штатная численность Отделения утверждается руководителем учреждения здравоохранения, в составе которого создано Отделение</w:t>
      </w:r>
      <w:r>
        <w:rPr>
          <w:color w:val="000000"/>
          <w:sz w:val="28"/>
          <w:szCs w:val="28"/>
        </w:rPr>
        <w:t>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702D1">
        <w:rPr>
          <w:color w:val="000000"/>
          <w:sz w:val="28"/>
          <w:szCs w:val="28"/>
        </w:rPr>
        <w:t>. Отделение возглавляет заведующий, назначаемый на должность и освобождаемый от должности руководителем учреждения здравоохранения, в составе которого оно создано.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702D1">
        <w:rPr>
          <w:color w:val="000000"/>
          <w:sz w:val="28"/>
          <w:szCs w:val="28"/>
        </w:rPr>
        <w:t>. На должность заведующего Отделением назначается специалист, соответствующий действующим квалификационным</w:t>
      </w:r>
      <w:r>
        <w:rPr>
          <w:color w:val="000000"/>
          <w:sz w:val="28"/>
          <w:szCs w:val="28"/>
        </w:rPr>
        <w:t xml:space="preserve"> требованиям по специальности «Д</w:t>
      </w:r>
      <w:r w:rsidRPr="000702D1">
        <w:rPr>
          <w:color w:val="000000"/>
          <w:sz w:val="28"/>
          <w:szCs w:val="28"/>
        </w:rPr>
        <w:t>етская эндокринология».</w:t>
      </w:r>
    </w:p>
    <w:p w:rsidR="003D705B" w:rsidRPr="000702D1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>. Отделение осуществляет следующие функции:</w:t>
      </w:r>
    </w:p>
    <w:p w:rsidR="003D705B" w:rsidRPr="000702D1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>казание специализированной, в том числе высокотехнологичной, медицинской помощи детям по п</w:t>
      </w:r>
      <w:r>
        <w:rPr>
          <w:color w:val="000000"/>
          <w:sz w:val="28"/>
          <w:szCs w:val="28"/>
        </w:rPr>
        <w:t>рофилю «Детская эндокринология».</w:t>
      </w:r>
    </w:p>
    <w:p w:rsidR="003D705B" w:rsidRPr="000702D1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>существление реабилитации детей с хро</w:t>
      </w:r>
      <w:r>
        <w:rPr>
          <w:color w:val="000000"/>
          <w:sz w:val="28"/>
          <w:szCs w:val="28"/>
        </w:rPr>
        <w:t>нической эндокринной патологией.</w:t>
      </w:r>
    </w:p>
    <w:p w:rsidR="003D705B" w:rsidRPr="000702D1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>казание консультативной помощи врачам других подразделений учреждения здравоохранения по вопросам профилактики, диагностики и лечения дете</w:t>
      </w:r>
      <w:r>
        <w:rPr>
          <w:color w:val="000000"/>
          <w:sz w:val="28"/>
          <w:szCs w:val="28"/>
        </w:rPr>
        <w:t>й с эндокринными заболеваниями.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.4. </w:t>
      </w:r>
      <w:r>
        <w:rPr>
          <w:color w:val="000000"/>
          <w:sz w:val="28"/>
          <w:szCs w:val="28"/>
        </w:rPr>
        <w:t>О</w:t>
      </w:r>
      <w:r w:rsidRPr="000702D1">
        <w:rPr>
          <w:color w:val="000000"/>
          <w:sz w:val="28"/>
          <w:szCs w:val="28"/>
        </w:rPr>
        <w:t xml:space="preserve">своение и внедрение в клиническую практику современных методов </w:t>
      </w:r>
    </w:p>
    <w:p w:rsidR="003D705B" w:rsidRPr="000702D1" w:rsidRDefault="003D705B" w:rsidP="003D705B">
      <w:pPr>
        <w:pStyle w:val="1"/>
        <w:spacing w:before="0" w:after="0"/>
        <w:ind w:right="-285"/>
        <w:jc w:val="both"/>
        <w:rPr>
          <w:color w:val="000000"/>
          <w:sz w:val="28"/>
          <w:szCs w:val="28"/>
        </w:rPr>
      </w:pPr>
      <w:r w:rsidRPr="000702D1">
        <w:rPr>
          <w:color w:val="000000"/>
          <w:sz w:val="28"/>
          <w:szCs w:val="28"/>
        </w:rPr>
        <w:t>диагностики, лечения заболеваний эндокринной системы, профилактики их осложнен</w:t>
      </w:r>
      <w:r>
        <w:rPr>
          <w:color w:val="000000"/>
          <w:sz w:val="28"/>
          <w:szCs w:val="28"/>
        </w:rPr>
        <w:t>ий и реабилитации больных детей.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Р</w:t>
      </w:r>
      <w:r w:rsidRPr="000702D1">
        <w:rPr>
          <w:color w:val="000000"/>
          <w:sz w:val="28"/>
          <w:szCs w:val="28"/>
        </w:rPr>
        <w:t xml:space="preserve">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</w:t>
      </w:r>
      <w:r>
        <w:rPr>
          <w:color w:val="000000"/>
          <w:sz w:val="28"/>
          <w:szCs w:val="28"/>
        </w:rPr>
        <w:t>заболеваний эндокринной системы.</w:t>
      </w:r>
    </w:p>
    <w:p w:rsidR="003D705B" w:rsidRPr="000702D1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>П</w:t>
      </w:r>
      <w:r w:rsidRPr="000702D1">
        <w:rPr>
          <w:color w:val="000000"/>
          <w:sz w:val="28"/>
          <w:szCs w:val="28"/>
        </w:rPr>
        <w:t>роведение обучения детей и их родственников в школе</w:t>
      </w:r>
      <w:r>
        <w:rPr>
          <w:color w:val="000000"/>
          <w:sz w:val="28"/>
          <w:szCs w:val="28"/>
        </w:rPr>
        <w:t xml:space="preserve"> диабета.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702D1">
        <w:rPr>
          <w:color w:val="000000"/>
          <w:sz w:val="28"/>
          <w:szCs w:val="28"/>
        </w:rPr>
        <w:t xml:space="preserve">.7. </w:t>
      </w:r>
      <w:r>
        <w:rPr>
          <w:color w:val="000000"/>
          <w:sz w:val="28"/>
          <w:szCs w:val="28"/>
        </w:rPr>
        <w:t>В</w:t>
      </w:r>
      <w:r w:rsidRPr="000702D1">
        <w:rPr>
          <w:color w:val="000000"/>
          <w:sz w:val="28"/>
          <w:szCs w:val="28"/>
        </w:rPr>
        <w:t>едение учетной и отчетной документации и предоставление отчетов о деятельности в установленном порядке.</w:t>
      </w: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702D1">
        <w:rPr>
          <w:color w:val="000000"/>
          <w:sz w:val="28"/>
          <w:szCs w:val="28"/>
        </w:rPr>
        <w:t>. Отделение для обеспечения своей деятельности использует возможности всех лечебно-диагностических и вспомогательных подразделений учр</w:t>
      </w:r>
      <w:bookmarkStart w:id="0" w:name="_GoBack"/>
      <w:bookmarkEnd w:id="0"/>
      <w:r w:rsidRPr="000702D1">
        <w:rPr>
          <w:color w:val="000000"/>
          <w:sz w:val="28"/>
          <w:szCs w:val="28"/>
        </w:rPr>
        <w:t>еждения</w:t>
      </w:r>
      <w:r>
        <w:rPr>
          <w:color w:val="000000"/>
          <w:sz w:val="28"/>
          <w:szCs w:val="28"/>
        </w:rPr>
        <w:t xml:space="preserve"> здравоохранения</w:t>
      </w:r>
      <w:r w:rsidRPr="000702D1">
        <w:rPr>
          <w:color w:val="000000"/>
          <w:sz w:val="28"/>
          <w:szCs w:val="28"/>
        </w:rPr>
        <w:t>, в составе которого оно организовано.</w:t>
      </w:r>
    </w:p>
    <w:p w:rsidR="003D705B" w:rsidRDefault="003D705B" w:rsidP="003D705B">
      <w:pPr>
        <w:pStyle w:val="1"/>
        <w:spacing w:before="0" w:after="0"/>
        <w:ind w:right="-285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Продолжение приложения 2</w:t>
      </w:r>
    </w:p>
    <w:p w:rsidR="003D705B" w:rsidRPr="00ED20A8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</w:p>
    <w:p w:rsidR="003D705B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0702D1">
        <w:rPr>
          <w:color w:val="000000"/>
          <w:sz w:val="28"/>
          <w:szCs w:val="28"/>
        </w:rPr>
        <w:t>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3D705B" w:rsidRPr="000702D1" w:rsidRDefault="003D705B" w:rsidP="003D705B">
      <w:pPr>
        <w:pStyle w:val="1"/>
        <w:spacing w:before="0" w:after="0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Рекомендуемые штатные нормативы детского эндокринологического отделения:</w:t>
      </w:r>
    </w:p>
    <w:p w:rsidR="003D705B" w:rsidRPr="00ED20A8" w:rsidRDefault="003D705B" w:rsidP="003D705B">
      <w:pPr>
        <w:pStyle w:val="1"/>
        <w:spacing w:before="0" w:after="0"/>
        <w:rPr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3D705B" w:rsidRPr="001358CC" w:rsidTr="00F27A78">
        <w:trPr>
          <w:trHeight w:val="4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3D705B" w:rsidRPr="00ED20A8" w:rsidRDefault="003D705B" w:rsidP="00F27A78">
            <w:pPr>
              <w:pStyle w:val="1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Количество должностей</w:t>
            </w:r>
          </w:p>
        </w:tc>
      </w:tr>
      <w:tr w:rsidR="003D705B" w:rsidRPr="001358CC" w:rsidTr="00F27A78">
        <w:trPr>
          <w:trHeight w:val="4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Заведующий отделением – врач-эндокринолог детский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на отделение</w:t>
            </w:r>
          </w:p>
        </w:tc>
      </w:tr>
      <w:tr w:rsidR="003D705B" w:rsidRPr="001358CC" w:rsidTr="00F27A78">
        <w:trPr>
          <w:trHeight w:val="41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Врач-эндокринолог детский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на 20 коек</w:t>
            </w:r>
          </w:p>
        </w:tc>
      </w:tr>
      <w:tr w:rsidR="003D705B" w:rsidRPr="001358CC" w:rsidTr="00F27A78">
        <w:trPr>
          <w:trHeight w:val="4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на отделение</w:t>
            </w:r>
          </w:p>
        </w:tc>
      </w:tr>
      <w:tr w:rsidR="003D705B" w:rsidRPr="001358CC" w:rsidTr="00F27A7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Медицинская сестра (палатная)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круглосуточный пост на 20 коек</w:t>
            </w:r>
          </w:p>
        </w:tc>
      </w:tr>
      <w:tr w:rsidR="003D705B" w:rsidRPr="001358CC" w:rsidTr="00F27A78">
        <w:trPr>
          <w:trHeight w:val="4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Медицинская сестра процедурного кабинета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на 40 коек</w:t>
            </w:r>
          </w:p>
        </w:tc>
      </w:tr>
      <w:tr w:rsidR="003D705B" w:rsidRPr="001358CC" w:rsidTr="00F27A78">
        <w:trPr>
          <w:trHeight w:val="33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Медицинская сестра школы диабета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0,5 ставки</w:t>
            </w:r>
          </w:p>
        </w:tc>
      </w:tr>
      <w:tr w:rsidR="003D705B" w:rsidRPr="001358CC" w:rsidTr="00F27A7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Младшая медицинская сестра (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круглосуточный пост на 20 коек</w:t>
            </w:r>
          </w:p>
        </w:tc>
      </w:tr>
      <w:tr w:rsidR="003D705B" w:rsidRPr="001358CC" w:rsidTr="00F27A78">
        <w:trPr>
          <w:trHeight w:val="40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Сестра-хозяйка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 на отделение</w:t>
            </w:r>
          </w:p>
        </w:tc>
      </w:tr>
    </w:tbl>
    <w:p w:rsidR="003D705B" w:rsidRPr="00ED20A8" w:rsidRDefault="003D705B" w:rsidP="003D705B">
      <w:pPr>
        <w:pStyle w:val="1"/>
        <w:spacing w:before="0" w:after="0"/>
        <w:ind w:left="4248" w:firstLine="708"/>
        <w:jc w:val="both"/>
        <w:rPr>
          <w:sz w:val="28"/>
          <w:szCs w:val="28"/>
        </w:rPr>
      </w:pPr>
    </w:p>
    <w:p w:rsidR="003D705B" w:rsidRPr="001358CC" w:rsidRDefault="003D705B" w:rsidP="003D705B">
      <w:pPr>
        <w:pStyle w:val="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358CC">
        <w:rPr>
          <w:color w:val="000000"/>
          <w:sz w:val="28"/>
          <w:szCs w:val="28"/>
        </w:rPr>
        <w:t>9. Примерный табель материально-технического оснащения отделения, имеющего в составе детские эндокринологические койки:</w:t>
      </w:r>
    </w:p>
    <w:p w:rsidR="003D705B" w:rsidRPr="00ED20A8" w:rsidRDefault="003D705B" w:rsidP="003D705B"/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819"/>
      </w:tblGrid>
      <w:tr w:rsidR="003D705B" w:rsidRPr="001358CC" w:rsidTr="00F27A78">
        <w:trPr>
          <w:trHeight w:val="40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3D705B" w:rsidRPr="00ED20A8" w:rsidRDefault="003D705B" w:rsidP="00F27A78">
            <w:pPr>
              <w:pStyle w:val="1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Наименование оснащения (оборудования)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20A8">
              <w:rPr>
                <w:b/>
                <w:bCs/>
                <w:color w:val="000000"/>
                <w:sz w:val="26"/>
                <w:szCs w:val="26"/>
              </w:rPr>
              <w:t>Требуемое количество, шт.</w:t>
            </w:r>
          </w:p>
        </w:tc>
      </w:tr>
      <w:tr w:rsidR="003D705B" w:rsidRPr="001358CC" w:rsidTr="00F27A78">
        <w:trPr>
          <w:trHeight w:val="60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Рабочее место врача-эндокринолога детского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</w:t>
            </w:r>
          </w:p>
        </w:tc>
      </w:tr>
      <w:tr w:rsidR="003D705B" w:rsidRPr="001358CC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Пост медицинской сестры с пультом сигнализации из палат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</w:t>
            </w:r>
          </w:p>
        </w:tc>
      </w:tr>
      <w:tr w:rsidR="003D705B" w:rsidRPr="001358CC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Кровать подростковая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8</w:t>
            </w:r>
          </w:p>
        </w:tc>
      </w:tr>
      <w:tr w:rsidR="003D705B" w:rsidRPr="001358CC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Кровать детская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2</w:t>
            </w:r>
          </w:p>
        </w:tc>
      </w:tr>
      <w:tr w:rsidR="003D705B" w:rsidRPr="001358CC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Манеж детский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RPr="001358CC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Кровать функциональная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Душевая кабина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Комната гигиены девочек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Весы медицинские напольные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 w:rsidRPr="00ED20A8">
              <w:rPr>
                <w:color w:val="000000"/>
                <w:sz w:val="26"/>
                <w:szCs w:val="26"/>
              </w:rPr>
              <w:t>Глюкометр</w:t>
            </w:r>
            <w:proofErr w:type="spellEnd"/>
            <w:r w:rsidRPr="00ED20A8">
              <w:rPr>
                <w:color w:val="000000"/>
                <w:sz w:val="26"/>
                <w:szCs w:val="26"/>
              </w:rPr>
              <w:t xml:space="preserve"> с тест-полосками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Весы для подсчёта хлебных единиц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Сфигмоманометр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proofErr w:type="spellStart"/>
            <w:r w:rsidRPr="00ED20A8">
              <w:rPr>
                <w:color w:val="000000"/>
                <w:sz w:val="26"/>
                <w:szCs w:val="26"/>
              </w:rPr>
              <w:t>Тестометр</w:t>
            </w:r>
            <w:proofErr w:type="spellEnd"/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</w:t>
            </w:r>
          </w:p>
        </w:tc>
      </w:tr>
      <w:tr w:rsidR="003D705B" w:rsidTr="00F27A7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pStyle w:val="1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ED20A8">
              <w:rPr>
                <w:color w:val="000000"/>
                <w:sz w:val="26"/>
                <w:szCs w:val="26"/>
              </w:rPr>
              <w:t>Таблицы-номограммы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705B" w:rsidRPr="00ED20A8" w:rsidRDefault="003D705B" w:rsidP="00F27A78">
            <w:pPr>
              <w:snapToGrid w:val="0"/>
              <w:jc w:val="center"/>
              <w:rPr>
                <w:sz w:val="26"/>
                <w:szCs w:val="26"/>
              </w:rPr>
            </w:pPr>
            <w:r w:rsidRPr="00ED20A8">
              <w:rPr>
                <w:sz w:val="26"/>
                <w:szCs w:val="26"/>
              </w:rPr>
              <w:t>1 набор</w:t>
            </w:r>
          </w:p>
        </w:tc>
      </w:tr>
    </w:tbl>
    <w:p w:rsidR="00F94010" w:rsidRPr="003D705B" w:rsidRDefault="00F94010" w:rsidP="00B62DE6"/>
    <w:sectPr w:rsidR="00F94010" w:rsidRPr="003D705B" w:rsidSect="00F7624D">
      <w:headerReference w:type="default" r:id="rId7"/>
      <w:footerReference w:type="default" r:id="rId8"/>
      <w:footnotePr>
        <w:pos w:val="beneathText"/>
      </w:footnotePr>
      <w:pgSz w:w="11905" w:h="16837"/>
      <w:pgMar w:top="1134" w:right="850" w:bottom="1560" w:left="1701" w:header="720" w:footer="1134" w:gutter="0"/>
      <w:pgNumType w:start="1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CB" w:rsidRDefault="00072DCB" w:rsidP="004F3C49">
      <w:r>
        <w:separator/>
      </w:r>
    </w:p>
  </w:endnote>
  <w:endnote w:type="continuationSeparator" w:id="0">
    <w:p w:rsidR="00072DCB" w:rsidRDefault="00072DCB" w:rsidP="004F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52" w:rsidRDefault="00FD0652">
    <w:pPr>
      <w:pStyle w:val="a4"/>
    </w:pPr>
  </w:p>
  <w:p w:rsidR="00FD0652" w:rsidRDefault="00FD0652" w:rsidP="00CD358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CB" w:rsidRDefault="00072DCB" w:rsidP="004F3C49">
      <w:r>
        <w:separator/>
      </w:r>
    </w:p>
  </w:footnote>
  <w:footnote w:type="continuationSeparator" w:id="0">
    <w:p w:rsidR="00072DCB" w:rsidRDefault="00072DCB" w:rsidP="004F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652" w:rsidRDefault="003A78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24D">
      <w:rPr>
        <w:noProof/>
      </w:rPr>
      <w:t>2</w:t>
    </w:r>
    <w:r>
      <w:rPr>
        <w:noProof/>
      </w:rPr>
      <w:fldChar w:fldCharType="end"/>
    </w:r>
  </w:p>
  <w:p w:rsidR="00FD0652" w:rsidRDefault="00FD06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270"/>
    <w:multiLevelType w:val="singleLevel"/>
    <w:tmpl w:val="03F29404"/>
    <w:lvl w:ilvl="0">
      <w:start w:val="12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7B0F85"/>
    <w:multiLevelType w:val="singleLevel"/>
    <w:tmpl w:val="44027132"/>
    <w:lvl w:ilvl="0">
      <w:start w:val="1"/>
      <w:numFmt w:val="decimal"/>
      <w:lvlText w:val="2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4916AC"/>
    <w:multiLevelType w:val="hybridMultilevel"/>
    <w:tmpl w:val="852C7C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66C1"/>
    <w:multiLevelType w:val="singleLevel"/>
    <w:tmpl w:val="981C156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6BE665D"/>
    <w:multiLevelType w:val="singleLevel"/>
    <w:tmpl w:val="EB3CF4F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442F3C"/>
    <w:multiLevelType w:val="singleLevel"/>
    <w:tmpl w:val="9440FE1C"/>
    <w:lvl w:ilvl="0">
      <w:start w:val="4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2604A6"/>
    <w:multiLevelType w:val="singleLevel"/>
    <w:tmpl w:val="E44E42CE"/>
    <w:lvl w:ilvl="0">
      <w:start w:val="14"/>
      <w:numFmt w:val="decimal"/>
      <w:lvlText w:val="6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DD0DCD"/>
    <w:multiLevelType w:val="singleLevel"/>
    <w:tmpl w:val="23B414B2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CDF4FC6"/>
    <w:multiLevelType w:val="singleLevel"/>
    <w:tmpl w:val="5A4CA4E0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7"/>
    <w:lvlOverride w:ilvl="0">
      <w:lvl w:ilvl="0">
        <w:start w:val="5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5.%1."/>
        <w:legacy w:legacy="1" w:legacySpace="0" w:legacyIndent="4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52"/>
    <w:rsid w:val="00072DCB"/>
    <w:rsid w:val="001F3B8B"/>
    <w:rsid w:val="00256934"/>
    <w:rsid w:val="002A1173"/>
    <w:rsid w:val="003A7826"/>
    <w:rsid w:val="003D705B"/>
    <w:rsid w:val="00412B3C"/>
    <w:rsid w:val="00453E95"/>
    <w:rsid w:val="00466A07"/>
    <w:rsid w:val="004F3C49"/>
    <w:rsid w:val="00631B6C"/>
    <w:rsid w:val="007F5D17"/>
    <w:rsid w:val="00AC5831"/>
    <w:rsid w:val="00B62DE6"/>
    <w:rsid w:val="00BD18CE"/>
    <w:rsid w:val="00CD358E"/>
    <w:rsid w:val="00E17017"/>
    <w:rsid w:val="00E709B6"/>
    <w:rsid w:val="00EC3257"/>
    <w:rsid w:val="00F04F00"/>
    <w:rsid w:val="00F37609"/>
    <w:rsid w:val="00F7624D"/>
    <w:rsid w:val="00F9401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8DC1"/>
  <w15:docId w15:val="{DEA7497F-21CA-4E9B-A1C4-08C5F74E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652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06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FD06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 (веб)1"/>
    <w:basedOn w:val="a"/>
    <w:rsid w:val="00FD0652"/>
    <w:pPr>
      <w:widowControl w:val="0"/>
      <w:suppressAutoHyphens/>
      <w:spacing w:before="100" w:after="100"/>
    </w:pPr>
    <w:rPr>
      <w:rFonts w:eastAsia="Calibri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rsid w:val="00FD065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FD0652"/>
    <w:pPr>
      <w:widowControl w:val="0"/>
      <w:tabs>
        <w:tab w:val="center" w:pos="4677"/>
        <w:tab w:val="right" w:pos="9355"/>
      </w:tabs>
      <w:suppressAutoHyphens/>
    </w:pPr>
    <w:rPr>
      <w:rFonts w:eastAsia="Calibri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D065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466A07"/>
    <w:rPr>
      <w:rFonts w:cs="Times New Roman"/>
    </w:rPr>
  </w:style>
  <w:style w:type="character" w:customStyle="1" w:styleId="s0">
    <w:name w:val="s0"/>
    <w:basedOn w:val="a0"/>
    <w:rsid w:val="00466A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</cp:revision>
  <cp:lastPrinted>2017-07-19T07:48:00Z</cp:lastPrinted>
  <dcterms:created xsi:type="dcterms:W3CDTF">2017-07-19T13:20:00Z</dcterms:created>
  <dcterms:modified xsi:type="dcterms:W3CDTF">2017-07-19T13:56:00Z</dcterms:modified>
</cp:coreProperties>
</file>