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90" w:rsidRDefault="00961E90" w:rsidP="00961E90">
      <w:pPr>
        <w:spacing w:line="240" w:lineRule="auto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1 к Положению</w:t>
      </w:r>
      <w:r w:rsidRPr="001A47F0">
        <w:rPr>
          <w:rFonts w:eastAsia="Times New Roman"/>
          <w:bCs/>
        </w:rPr>
        <w:t xml:space="preserve"> </w:t>
      </w:r>
      <w:r w:rsidRPr="001A47F0">
        <w:rPr>
          <w:bCs/>
          <w:sz w:val="24"/>
          <w:szCs w:val="24"/>
        </w:rPr>
        <w:t>о ведомственном</w:t>
      </w:r>
      <w:r>
        <w:rPr>
          <w:bCs/>
          <w:sz w:val="24"/>
          <w:szCs w:val="24"/>
        </w:rPr>
        <w:t xml:space="preserve"> почетном</w:t>
      </w:r>
      <w:r w:rsidRPr="001A47F0">
        <w:rPr>
          <w:bCs/>
          <w:sz w:val="24"/>
          <w:szCs w:val="24"/>
        </w:rPr>
        <w:t xml:space="preserve"> знаке отличия «За </w:t>
      </w:r>
      <w:r>
        <w:rPr>
          <w:bCs/>
          <w:sz w:val="24"/>
          <w:szCs w:val="24"/>
        </w:rPr>
        <w:t>отличие в службе</w:t>
      </w:r>
      <w:r w:rsidRPr="001A47F0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961E90" w:rsidRDefault="00961E90" w:rsidP="00961E90">
      <w:pPr>
        <w:spacing w:line="240" w:lineRule="auto"/>
        <w:ind w:left="5812" w:firstLine="0"/>
        <w:jc w:val="left"/>
      </w:pPr>
      <w:r>
        <w:rPr>
          <w:sz w:val="24"/>
          <w:szCs w:val="24"/>
        </w:rPr>
        <w:t>(пункт 6.)</w:t>
      </w:r>
    </w:p>
    <w:p w:rsidR="00961E90" w:rsidRDefault="00961E90" w:rsidP="00961E90">
      <w:pPr>
        <w:spacing w:line="240" w:lineRule="auto"/>
        <w:ind w:firstLine="0"/>
        <w:jc w:val="center"/>
      </w:pPr>
    </w:p>
    <w:p w:rsidR="00961E90" w:rsidRDefault="00961E90" w:rsidP="00961E90">
      <w:pPr>
        <w:spacing w:line="240" w:lineRule="auto"/>
        <w:ind w:firstLine="0"/>
        <w:jc w:val="center"/>
      </w:pPr>
    </w:p>
    <w:p w:rsidR="00961E90" w:rsidRPr="00C43104" w:rsidRDefault="00961E90" w:rsidP="00961E90">
      <w:pPr>
        <w:shd w:val="clear" w:color="auto" w:fill="FFFFFF"/>
        <w:spacing w:line="252" w:lineRule="atLeast"/>
        <w:ind w:firstLine="0"/>
        <w:jc w:val="center"/>
        <w:rPr>
          <w:rFonts w:eastAsia="Times New Roman"/>
          <w:bCs/>
        </w:rPr>
      </w:pPr>
      <w:r w:rsidRPr="00C43104">
        <w:rPr>
          <w:rFonts w:eastAsia="Times New Roman"/>
          <w:bCs/>
        </w:rPr>
        <w:t>ОПИСАНИЕ</w:t>
      </w:r>
      <w:r w:rsidRPr="00C43104">
        <w:rPr>
          <w:rFonts w:eastAsia="Times New Roman"/>
          <w:bCs/>
        </w:rPr>
        <w:br/>
        <w:t>ведомственного почетного знака отличия</w:t>
      </w:r>
      <w:r w:rsidRPr="00C43104">
        <w:rPr>
          <w:rFonts w:eastAsia="Times New Roman"/>
          <w:bCs/>
        </w:rPr>
        <w:br/>
        <w:t>«За отличие в службе»</w:t>
      </w:r>
    </w:p>
    <w:p w:rsidR="00961E90" w:rsidRPr="004B27EF" w:rsidRDefault="00961E90" w:rsidP="00961E90">
      <w:pPr>
        <w:shd w:val="clear" w:color="auto" w:fill="FFFFFF"/>
        <w:spacing w:line="252" w:lineRule="atLeast"/>
        <w:jc w:val="center"/>
        <w:rPr>
          <w:rFonts w:eastAsia="Times New Roman"/>
        </w:rPr>
      </w:pPr>
    </w:p>
    <w:p w:rsidR="00961E90" w:rsidRDefault="00961E90" w:rsidP="00961E9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</w:rPr>
      </w:pPr>
      <w:r w:rsidRPr="004B27EF">
        <w:rPr>
          <w:rFonts w:eastAsia="Times New Roman"/>
        </w:rPr>
        <w:t>Ведомственный Почетный знак состоит из двух элементов: основания и колодки.</w:t>
      </w:r>
    </w:p>
    <w:p w:rsidR="00961E90" w:rsidRDefault="00961E90" w:rsidP="00961E90">
      <w:pPr>
        <w:shd w:val="clear" w:color="auto" w:fill="FFFFFF"/>
        <w:tabs>
          <w:tab w:val="left" w:pos="993"/>
        </w:tabs>
        <w:spacing w:line="252" w:lineRule="atLeast"/>
        <w:ind w:left="709" w:firstLine="0"/>
        <w:rPr>
          <w:rFonts w:eastAsia="Times New Roman"/>
        </w:rPr>
      </w:pPr>
    </w:p>
    <w:p w:rsidR="00961E90" w:rsidRDefault="00961E90" w:rsidP="00961E90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709"/>
        <w:rPr>
          <w:rFonts w:eastAsia="Times New Roman"/>
        </w:rPr>
      </w:pPr>
      <w:r w:rsidRPr="00C43104">
        <w:rPr>
          <w:rFonts w:eastAsia="Times New Roman"/>
        </w:rPr>
        <w:t>Основание</w:t>
      </w:r>
      <w:r>
        <w:rPr>
          <w:rFonts w:eastAsia="Times New Roman"/>
        </w:rPr>
        <w:t xml:space="preserve"> и</w:t>
      </w:r>
      <w:r w:rsidRPr="00C43104">
        <w:rPr>
          <w:rFonts w:eastAsia="Times New Roman"/>
        </w:rPr>
        <w:t>меет шестиугольную форму. Изготовлено из латуни марки Л63, толщиной 2,5 мм. Габаритные размеры 25 x 28 мм. Лицевая сторона знака полированная и покрыта органическими эмалями 4-х цветов, оборотная сторона основания полированная (покрытие - органическим оксидом по утверждению образцов).</w:t>
      </w:r>
    </w:p>
    <w:p w:rsidR="00961E90" w:rsidRDefault="00961E90" w:rsidP="00961E90">
      <w:pPr>
        <w:pStyle w:val="a3"/>
        <w:rPr>
          <w:rFonts w:eastAsia="Times New Roman"/>
        </w:rPr>
      </w:pPr>
    </w:p>
    <w:p w:rsidR="00961E90" w:rsidRDefault="00961E90" w:rsidP="00961E90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709"/>
        <w:rPr>
          <w:rFonts w:eastAsia="Times New Roman"/>
        </w:rPr>
      </w:pPr>
      <w:r w:rsidRPr="00C43104">
        <w:rPr>
          <w:rFonts w:eastAsia="Times New Roman"/>
        </w:rPr>
        <w:t>На лицевой стороне основания изображена эмблема Государственного комитета лесного и охотничьего хозяйства Донецкой Народной Республики, обрамленн</w:t>
      </w:r>
      <w:r>
        <w:rPr>
          <w:rFonts w:eastAsia="Times New Roman"/>
        </w:rPr>
        <w:t>ая</w:t>
      </w:r>
      <w:r w:rsidRPr="00C43104">
        <w:rPr>
          <w:rFonts w:eastAsia="Times New Roman"/>
        </w:rPr>
        <w:t xml:space="preserve"> справа и слева листьями. Ниже в виде трех цветов радуги имеются полоски черного, синего и красного цветов, на которых надпись: «За отличие в службе». В крайнем нижнем углу основания знака два листочка.</w:t>
      </w:r>
    </w:p>
    <w:p w:rsidR="00961E90" w:rsidRDefault="00961E90" w:rsidP="00961E90">
      <w:pPr>
        <w:pStyle w:val="a3"/>
        <w:rPr>
          <w:rFonts w:eastAsia="Times New Roman"/>
        </w:rPr>
      </w:pPr>
    </w:p>
    <w:p w:rsidR="00961E90" w:rsidRDefault="00961E90" w:rsidP="00961E90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709"/>
        <w:rPr>
          <w:rFonts w:eastAsia="Times New Roman"/>
        </w:rPr>
      </w:pPr>
      <w:r w:rsidRPr="00C43104">
        <w:rPr>
          <w:rFonts w:eastAsia="Times New Roman"/>
        </w:rPr>
        <w:t>На оборотной стороне основания надпись: «Донецкая Народная Республика ГОСКОМЛЕСОХОТА».</w:t>
      </w:r>
    </w:p>
    <w:p w:rsidR="00961E90" w:rsidRDefault="00961E90" w:rsidP="00961E90">
      <w:pPr>
        <w:pStyle w:val="a3"/>
        <w:rPr>
          <w:rFonts w:eastAsia="Times New Roman"/>
        </w:rPr>
      </w:pPr>
    </w:p>
    <w:p w:rsidR="00961E90" w:rsidRDefault="00961E90" w:rsidP="00961E90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709"/>
        <w:rPr>
          <w:rFonts w:eastAsia="Times New Roman"/>
        </w:rPr>
      </w:pPr>
      <w:r w:rsidRPr="00C43104">
        <w:rPr>
          <w:rFonts w:eastAsia="Times New Roman"/>
        </w:rPr>
        <w:t>Медальон подвешен на колодку из ткани трех цветов в соответствии с расцветкой Государственного флага Донецкой Народной Республики, обрамленную металлом желтого цвета. Размер колодки 30 x 20 мм.</w:t>
      </w:r>
    </w:p>
    <w:p w:rsidR="00961E90" w:rsidRDefault="00961E90" w:rsidP="00961E90">
      <w:pPr>
        <w:pStyle w:val="a3"/>
        <w:rPr>
          <w:rFonts w:eastAsia="Times New Roman"/>
        </w:rPr>
      </w:pPr>
    </w:p>
    <w:p w:rsidR="00961E90" w:rsidRPr="00C43104" w:rsidRDefault="00961E90" w:rsidP="00961E90">
      <w:pPr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709"/>
        <w:rPr>
          <w:rFonts w:eastAsia="Times New Roman"/>
        </w:rPr>
      </w:pPr>
      <w:r w:rsidRPr="00C43104">
        <w:rPr>
          <w:rFonts w:eastAsia="Times New Roman"/>
        </w:rPr>
        <w:t xml:space="preserve">На оборотной стороне колодки находится булавка для прикрепления </w:t>
      </w:r>
      <w:r>
        <w:rPr>
          <w:rFonts w:eastAsia="Times New Roman"/>
        </w:rPr>
        <w:t>Почетного з</w:t>
      </w:r>
      <w:r w:rsidRPr="00C43104">
        <w:rPr>
          <w:rFonts w:eastAsia="Times New Roman"/>
        </w:rPr>
        <w:t>нака к одежде.</w:t>
      </w:r>
    </w:p>
    <w:p w:rsidR="00961E90" w:rsidRDefault="00961E90" w:rsidP="00961E90">
      <w:pPr>
        <w:spacing w:line="240" w:lineRule="auto"/>
        <w:ind w:firstLine="0"/>
        <w:jc w:val="center"/>
      </w:pPr>
    </w:p>
    <w:p w:rsidR="00961E90" w:rsidRDefault="00961E90" w:rsidP="00961E90">
      <w:pPr>
        <w:spacing w:line="240" w:lineRule="auto"/>
        <w:ind w:firstLine="0"/>
        <w:jc w:val="center"/>
      </w:pPr>
    </w:p>
    <w:p w:rsidR="00961E90" w:rsidRDefault="00961E90" w:rsidP="00961E90">
      <w:pPr>
        <w:spacing w:line="240" w:lineRule="auto"/>
        <w:ind w:firstLine="0"/>
        <w:jc w:val="center"/>
      </w:pPr>
    </w:p>
    <w:p w:rsidR="00961E90" w:rsidRDefault="00961E90" w:rsidP="00961E90">
      <w:pPr>
        <w:spacing w:line="240" w:lineRule="auto"/>
        <w:ind w:firstLine="0"/>
        <w:jc w:val="center"/>
      </w:pPr>
    </w:p>
    <w:p w:rsidR="00961E90" w:rsidRDefault="00961E90" w:rsidP="00961E90">
      <w:pPr>
        <w:spacing w:line="240" w:lineRule="auto"/>
        <w:ind w:firstLine="0"/>
        <w:jc w:val="center"/>
      </w:pPr>
    </w:p>
    <w:p w:rsidR="00961E90" w:rsidRDefault="00961E90" w:rsidP="00961E90">
      <w:pPr>
        <w:spacing w:line="240" w:lineRule="auto"/>
        <w:ind w:firstLine="0"/>
        <w:jc w:val="center"/>
      </w:pPr>
    </w:p>
    <w:p w:rsidR="00961E90" w:rsidRDefault="00961E90" w:rsidP="00961E90">
      <w:pPr>
        <w:spacing w:line="240" w:lineRule="auto"/>
        <w:ind w:firstLine="0"/>
        <w:jc w:val="center"/>
      </w:pPr>
      <w:bookmarkStart w:id="0" w:name="_GoBack"/>
      <w:bookmarkEnd w:id="0"/>
    </w:p>
    <w:sectPr w:rsidR="0096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3B4A"/>
    <w:multiLevelType w:val="hybridMultilevel"/>
    <w:tmpl w:val="239C7B5A"/>
    <w:lvl w:ilvl="0" w:tplc="960C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5F"/>
    <w:rsid w:val="0049715F"/>
    <w:rsid w:val="00961E90"/>
    <w:rsid w:val="00D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058"/>
  <w15:chartTrackingRefBased/>
  <w15:docId w15:val="{35005C11-1EE0-4819-9D7A-50EAD83A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90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>diakov.net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2017-08-17T09:15:00Z</dcterms:created>
  <dcterms:modified xsi:type="dcterms:W3CDTF">2017-08-17T09:18:00Z</dcterms:modified>
</cp:coreProperties>
</file>