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C6" w:rsidRPr="004475D1" w:rsidRDefault="00FD54C6" w:rsidP="00FD54C6">
      <w:pPr>
        <w:ind w:left="4820" w:right="-143"/>
        <w:jc w:val="both"/>
        <w:rPr>
          <w:sz w:val="20"/>
          <w:szCs w:val="20"/>
        </w:rPr>
      </w:pPr>
      <w:r w:rsidRPr="004475D1">
        <w:rPr>
          <w:sz w:val="20"/>
          <w:szCs w:val="20"/>
        </w:rPr>
        <w:t xml:space="preserve">Приложение </w:t>
      </w:r>
      <w:r w:rsidR="00277314">
        <w:rPr>
          <w:sz w:val="20"/>
          <w:szCs w:val="20"/>
        </w:rPr>
        <w:t>38</w:t>
      </w:r>
    </w:p>
    <w:p w:rsidR="00FD54C6" w:rsidRPr="00510CCB" w:rsidRDefault="00FD54C6" w:rsidP="00FD54C6">
      <w:pPr>
        <w:spacing w:after="240"/>
        <w:ind w:left="4820" w:right="-143"/>
        <w:jc w:val="both"/>
        <w:rPr>
          <w:sz w:val="20"/>
          <w:szCs w:val="20"/>
        </w:rPr>
      </w:pPr>
      <w:r w:rsidRPr="004475D1">
        <w:rPr>
          <w:sz w:val="20"/>
          <w:szCs w:val="20"/>
        </w:rPr>
        <w:t>к Порядку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 (</w:t>
      </w:r>
      <w:r w:rsidR="00510CCB" w:rsidRPr="00510CCB">
        <w:rPr>
          <w:sz w:val="20"/>
          <w:szCs w:val="20"/>
        </w:rPr>
        <w:t>пункт 5.36</w:t>
      </w:r>
      <w:r w:rsidR="00C21438" w:rsidRPr="00510CCB">
        <w:rPr>
          <w:sz w:val="20"/>
          <w:szCs w:val="20"/>
        </w:rPr>
        <w:t>.</w:t>
      </w:r>
      <w:r w:rsidR="00277314" w:rsidRPr="00510CCB">
        <w:rPr>
          <w:sz w:val="20"/>
          <w:szCs w:val="20"/>
        </w:rPr>
        <w:t>9</w:t>
      </w:r>
      <w:r w:rsidRPr="00510CCB">
        <w:rPr>
          <w:sz w:val="20"/>
          <w:szCs w:val="20"/>
        </w:rPr>
        <w:t>)</w:t>
      </w:r>
    </w:p>
    <w:p w:rsidR="00277314" w:rsidRDefault="00277314" w:rsidP="00FD54C6">
      <w:pPr>
        <w:jc w:val="center"/>
        <w:rPr>
          <w:b/>
        </w:rPr>
      </w:pPr>
      <w:r w:rsidRPr="00277314">
        <w:rPr>
          <w:b/>
        </w:rPr>
        <w:t xml:space="preserve">Методические рекомендации </w:t>
      </w:r>
    </w:p>
    <w:p w:rsidR="00C768D3" w:rsidRDefault="00277314" w:rsidP="00277314">
      <w:pPr>
        <w:spacing w:after="240"/>
        <w:jc w:val="center"/>
        <w:rPr>
          <w:b/>
        </w:rPr>
      </w:pPr>
      <w:r w:rsidRPr="00277314">
        <w:rPr>
          <w:b/>
        </w:rPr>
        <w:t>для специальных общеобразовательных организаций III и IV вида (очно-заочная форма обучения для слепых и слабовидящих обучающихся)</w:t>
      </w:r>
    </w:p>
    <w:p w:rsidR="00277314" w:rsidRPr="00277314" w:rsidRDefault="00277314" w:rsidP="00277314">
      <w:pPr>
        <w:spacing w:after="240"/>
        <w:ind w:firstLine="709"/>
        <w:jc w:val="both"/>
      </w:pPr>
      <w:r w:rsidRPr="00277314">
        <w:t xml:space="preserve">1. Примерный учебный план специальных общеобразовательных организаций </w:t>
      </w:r>
      <w:r w:rsidRPr="00277314">
        <w:rPr>
          <w:rStyle w:val="a4"/>
          <w:b w:val="0"/>
        </w:rPr>
        <w:t>II</w:t>
      </w:r>
      <w:r w:rsidRPr="00277314">
        <w:rPr>
          <w:rStyle w:val="a4"/>
          <w:b w:val="0"/>
          <w:lang w:val="en-US"/>
        </w:rPr>
        <w:t>I</w:t>
      </w:r>
      <w:r w:rsidRPr="00277314">
        <w:rPr>
          <w:rStyle w:val="a4"/>
          <w:b w:val="0"/>
        </w:rPr>
        <w:t xml:space="preserve"> и IV</w:t>
      </w:r>
      <w:r w:rsidRPr="00277314">
        <w:rPr>
          <w:rStyle w:val="a4"/>
        </w:rPr>
        <w:t xml:space="preserve"> </w:t>
      </w:r>
      <w:r w:rsidRPr="00277314">
        <w:t>вида (очно-заочная форма обучения</w:t>
      </w:r>
      <w:r w:rsidRPr="00277314">
        <w:rPr>
          <w:rStyle w:val="a4"/>
        </w:rPr>
        <w:t xml:space="preserve"> </w:t>
      </w:r>
      <w:r w:rsidRPr="00277314">
        <w:rPr>
          <w:rStyle w:val="a4"/>
          <w:b w:val="0"/>
        </w:rPr>
        <w:t>для слепых и слабовидящих</w:t>
      </w:r>
      <w:r w:rsidRPr="00277314">
        <w:rPr>
          <w:rStyle w:val="a4"/>
        </w:rPr>
        <w:t xml:space="preserve"> </w:t>
      </w:r>
      <w:r w:rsidRPr="00277314">
        <w:t>обучающихся) определяет основные образовательные отрасли, перечень учебных и специальных коррекционных предметов, их распределение по годам обучения с учетом особенностей психофизического развития, специфики обучения и максимально допустимой у</w:t>
      </w:r>
      <w:r w:rsidR="001D07AC">
        <w:t>чебной нагрузки для обучающихся</w:t>
      </w:r>
      <w:r w:rsidRPr="00277314">
        <w:t xml:space="preserve"> 10-11-х классов.</w:t>
      </w:r>
    </w:p>
    <w:p w:rsidR="00277314" w:rsidRPr="00277314" w:rsidRDefault="00277314" w:rsidP="00277314">
      <w:pPr>
        <w:spacing w:after="240"/>
        <w:ind w:firstLine="709"/>
        <w:jc w:val="both"/>
      </w:pPr>
      <w:r>
        <w:t>2</w:t>
      </w:r>
      <w:r w:rsidRPr="00277314">
        <w:t>. Набор учебных предметов, их соотношение по годам обучения предусматривает оптимальную нагрузку обучающихся на каждом  году обучения, обеспечивает качественное усвоение учебной программы.</w:t>
      </w:r>
    </w:p>
    <w:p w:rsidR="00277314" w:rsidRPr="00277314" w:rsidRDefault="00277314" w:rsidP="00277314">
      <w:pPr>
        <w:spacing w:after="240"/>
        <w:ind w:firstLine="709"/>
        <w:jc w:val="both"/>
      </w:pPr>
      <w:r>
        <w:t>3</w:t>
      </w:r>
      <w:r w:rsidRPr="00277314">
        <w:t>. Базовый компонент учебного плана обеспечивает получение обучающимися среднего общего образования, овладение выпускниками минимумом знаний, умений и навыков, обеспечивающих возможность продолжить образование в образовательных  учреждениях профессионального образования.</w:t>
      </w:r>
    </w:p>
    <w:p w:rsidR="00277314" w:rsidRPr="00277314" w:rsidRDefault="00277314" w:rsidP="00277314">
      <w:pPr>
        <w:tabs>
          <w:tab w:val="left" w:pos="993"/>
        </w:tabs>
        <w:spacing w:after="240"/>
        <w:ind w:firstLine="709"/>
        <w:jc w:val="both"/>
        <w:rPr>
          <w:snapToGrid w:val="0"/>
        </w:rPr>
      </w:pPr>
      <w:r>
        <w:rPr>
          <w:snapToGrid w:val="0"/>
        </w:rPr>
        <w:t>4</w:t>
      </w:r>
      <w:r w:rsidRPr="00277314">
        <w:rPr>
          <w:snapToGrid w:val="0"/>
        </w:rPr>
        <w:t xml:space="preserve">. Компонент образовательной организации используются по усмотрению организации: на коррекционные занятия, на учебные предметы, на занятия по освоению системы Брайля, на организацию индивидуальных и групповых консультаций. </w:t>
      </w:r>
    </w:p>
    <w:p w:rsidR="00277314" w:rsidRPr="00277314" w:rsidRDefault="00277314" w:rsidP="00277314">
      <w:pPr>
        <w:tabs>
          <w:tab w:val="left" w:pos="993"/>
        </w:tabs>
        <w:spacing w:after="240"/>
        <w:ind w:firstLine="709"/>
        <w:jc w:val="both"/>
        <w:rPr>
          <w:snapToGrid w:val="0"/>
        </w:rPr>
      </w:pPr>
      <w:r>
        <w:rPr>
          <w:snapToGrid w:val="0"/>
        </w:rPr>
        <w:t>5</w:t>
      </w:r>
      <w:r w:rsidRPr="00277314">
        <w:rPr>
          <w:snapToGrid w:val="0"/>
        </w:rPr>
        <w:t xml:space="preserve">. Образовательный процесс </w:t>
      </w:r>
      <w:r w:rsidRPr="00277314">
        <w:t xml:space="preserve">для </w:t>
      </w:r>
      <w:r w:rsidRPr="00277314">
        <w:rPr>
          <w:rStyle w:val="a4"/>
          <w:b w:val="0"/>
        </w:rPr>
        <w:t>слепых и слабовидящих</w:t>
      </w:r>
      <w:r w:rsidRPr="00277314">
        <w:rPr>
          <w:rStyle w:val="a4"/>
        </w:rPr>
        <w:t xml:space="preserve"> </w:t>
      </w:r>
      <w:r w:rsidRPr="00277314">
        <w:t xml:space="preserve">обучающихся </w:t>
      </w:r>
      <w:r w:rsidRPr="00277314">
        <w:rPr>
          <w:snapToGrid w:val="0"/>
        </w:rPr>
        <w:t>имеет коррекционную направленность и должен быть максимально индивидуализированным.</w:t>
      </w:r>
    </w:p>
    <w:p w:rsidR="00277314" w:rsidRPr="00277314" w:rsidRDefault="00277314" w:rsidP="00277314">
      <w:pPr>
        <w:spacing w:after="240"/>
        <w:ind w:firstLine="709"/>
        <w:jc w:val="both"/>
      </w:pPr>
      <w:r>
        <w:t>6</w:t>
      </w:r>
      <w:r w:rsidRPr="00277314">
        <w:t xml:space="preserve">. Учитывая повышенный интерес обучающихся к предметам биологической направленности на изучение биологии выделяется 2 часа в неделю. Важное общеобразовательное и коррекционное значение в организации для слепых и слабовидящих имеет черчение. Данный предмет развивает абстрактное и логическое мышление, способствует формированию пространственных представлений, овладению приемами и способами чтения и построения изображения. Графические умения и навыки, приобретаемые на </w:t>
      </w:r>
      <w:bookmarkStart w:id="0" w:name="_GoBack"/>
      <w:bookmarkEnd w:id="0"/>
      <w:r w:rsidRPr="00277314">
        <w:t xml:space="preserve">уроках черчения, используются при изучении геометрии, физики, химии, </w:t>
      </w:r>
      <w:r w:rsidRPr="00277314">
        <w:lastRenderedPageBreak/>
        <w:t>биологии. В связи с этим  в учебном плане сохраняется предмет “Черчение” с изучением  его по 1 часу в неделю.</w:t>
      </w:r>
    </w:p>
    <w:p w:rsidR="00277314" w:rsidRPr="00277314" w:rsidRDefault="00277314" w:rsidP="00277314">
      <w:pPr>
        <w:spacing w:after="240"/>
        <w:ind w:firstLine="709"/>
        <w:jc w:val="both"/>
      </w:pPr>
      <w:r>
        <w:t>7</w:t>
      </w:r>
      <w:r w:rsidRPr="00277314">
        <w:t xml:space="preserve">. Коррекционные курсы дополняют и расширяют возможности обучения слепых и слабовидящих учащихся в успешном овладении знаниями и умениями программного материала. Все общеобразовательные и коррекционные курсы взаимосвязаны друг с другом и направлены на комплексный образовательный процесс и социальную готовность выпускников школы. </w:t>
      </w:r>
    </w:p>
    <w:p w:rsidR="00277314" w:rsidRPr="00277314" w:rsidRDefault="00277314" w:rsidP="00277314">
      <w:pPr>
        <w:spacing w:after="240"/>
        <w:ind w:firstLine="709"/>
        <w:jc w:val="both"/>
      </w:pPr>
      <w:r>
        <w:t>8</w:t>
      </w:r>
      <w:r w:rsidRPr="00277314">
        <w:t>. Образовательной организацией может осуществляться предпрофессиональная подготовка детей при наличии материально-технического и кадрового обеспечения за счет часов коррекционного компонента.</w:t>
      </w:r>
    </w:p>
    <w:p w:rsidR="00277314" w:rsidRPr="00277314" w:rsidRDefault="00277314" w:rsidP="00277314">
      <w:pPr>
        <w:spacing w:after="240"/>
        <w:ind w:firstLine="709"/>
        <w:jc w:val="both"/>
      </w:pPr>
      <w:r>
        <w:t>9</w:t>
      </w:r>
      <w:r w:rsidRPr="00277314">
        <w:t xml:space="preserve">. Учитывая недостаточность зрительной перцепции при значительном снижении зрения или его отсутствии  и непосредственно связанные с этим особенности в развитии слепых и слабовидящих (ограниченный запас знаний и представлений об окружающем мире, недостатки в развитии моторики, речи, меньшая познавательная активность, замедленность и трудности зрительного восприятия, недостатки в развитии личности и др.), в учебный план </w:t>
      </w:r>
      <w:r w:rsidRPr="00277314">
        <w:rPr>
          <w:lang w:val="en-US"/>
        </w:rPr>
        <w:t>III</w:t>
      </w:r>
      <w:r w:rsidRPr="00277314">
        <w:t xml:space="preserve">, </w:t>
      </w:r>
      <w:r w:rsidRPr="00277314">
        <w:rPr>
          <w:lang w:val="en-US"/>
        </w:rPr>
        <w:t>IV</w:t>
      </w:r>
      <w:r w:rsidRPr="00277314">
        <w:t xml:space="preserve"> видов могут быть включены коррекционные курсы: «Развитие мимики и пантомимики», «Развитие осязания и мелкой моторики», «Лечебная физическая культура», «Охрана и развитие остаточного зрения и зрительного восприятия», «Коррекция развития», «Социально-бытовая и пространственная ориентировка». </w:t>
      </w:r>
    </w:p>
    <w:p w:rsidR="00277314" w:rsidRPr="00277314" w:rsidRDefault="00277314" w:rsidP="00277314">
      <w:pPr>
        <w:spacing w:after="240"/>
        <w:ind w:firstLine="709"/>
        <w:jc w:val="both"/>
      </w:pPr>
      <w:r>
        <w:t>10</w:t>
      </w:r>
      <w:r w:rsidRPr="00277314">
        <w:t xml:space="preserve">. Слепые и слабовидящие обучающиеся испытывают трудности в социальной ориентировке, в рациональном использовании бюджета, бытовой самостоятельности. В связи с этим в учебном плане </w:t>
      </w:r>
      <w:r w:rsidRPr="00277314">
        <w:rPr>
          <w:lang w:val="en-US"/>
        </w:rPr>
        <w:t>III</w:t>
      </w:r>
      <w:r w:rsidRPr="00277314">
        <w:t xml:space="preserve">, </w:t>
      </w:r>
      <w:r w:rsidRPr="00277314">
        <w:rPr>
          <w:lang w:val="en-US"/>
        </w:rPr>
        <w:t>IV</w:t>
      </w:r>
      <w:r w:rsidRPr="00277314">
        <w:t xml:space="preserve"> вида сохраняется специальный учебный предмет по социально-бытовой ориентировке. Включение данной дисциплины в коррекционную  часть учебного плана  обусловлено необходимостью проведения систематической коррекционно-педагогической работы в плане компенсации и реабилитации детей в обществе зрячих, а также осознания своих реальных возможностей через формирование адекватного отношения к своему дефекту. </w:t>
      </w:r>
    </w:p>
    <w:p w:rsidR="00277314" w:rsidRPr="00277314" w:rsidRDefault="00277314" w:rsidP="00277314">
      <w:pPr>
        <w:spacing w:after="240"/>
        <w:ind w:firstLine="709"/>
        <w:jc w:val="both"/>
      </w:pPr>
      <w:r>
        <w:t>11</w:t>
      </w:r>
      <w:r w:rsidRPr="00277314">
        <w:t xml:space="preserve">. Часы коррекции недостатков развития в 10-11-х классах учебного плана используются для организации работы педагогов с учащимися по коррекции и отработке специальных умений и навыков (в </w:t>
      </w:r>
      <w:proofErr w:type="spellStart"/>
      <w:r w:rsidRPr="00277314">
        <w:t>т.ч</w:t>
      </w:r>
      <w:proofErr w:type="spellEnd"/>
      <w:r w:rsidRPr="00277314">
        <w:t xml:space="preserve">. навыков при выполнении работ с техническими приспособлениями и чертежными инструментами), на обучение системе Брайля </w:t>
      </w:r>
      <w:proofErr w:type="spellStart"/>
      <w:r w:rsidRPr="00277314">
        <w:t>поздноослепших</w:t>
      </w:r>
      <w:proofErr w:type="spellEnd"/>
      <w:r w:rsidRPr="00277314">
        <w:t xml:space="preserve">, на формирование предметных представлений и т.п. </w:t>
      </w:r>
    </w:p>
    <w:p w:rsidR="00277314" w:rsidRPr="00277314" w:rsidRDefault="00277314" w:rsidP="00277314">
      <w:pPr>
        <w:spacing w:after="240"/>
        <w:ind w:firstLine="709"/>
        <w:jc w:val="both"/>
      </w:pPr>
      <w:r>
        <w:t>12</w:t>
      </w:r>
      <w:r w:rsidRPr="00277314">
        <w:t xml:space="preserve">. Реализация специальных задач по коррекции недостатков развития обучающихся и компенсации их нарушенных функций в процессе обучения </w:t>
      </w:r>
      <w:r w:rsidRPr="00277314">
        <w:lastRenderedPageBreak/>
        <w:t>проводится в сочетании со специальными индивидуальными, групповыми (подгрупповыми) коррекционными занятиями.</w:t>
      </w:r>
    </w:p>
    <w:p w:rsidR="00277314" w:rsidRPr="00277314" w:rsidRDefault="00277314" w:rsidP="00277314">
      <w:pPr>
        <w:spacing w:after="240"/>
        <w:ind w:firstLine="709"/>
        <w:jc w:val="both"/>
      </w:pPr>
      <w:r>
        <w:t>13</w:t>
      </w:r>
      <w:r w:rsidRPr="00277314">
        <w:t xml:space="preserve">. В связи с необходимостью ликвидации пробелов по общеобразовательным предметам в коррекционный компонент учебных планов  </w:t>
      </w:r>
      <w:r w:rsidRPr="00277314">
        <w:rPr>
          <w:lang w:val="en-US"/>
        </w:rPr>
        <w:t>III</w:t>
      </w:r>
      <w:r w:rsidRPr="00277314">
        <w:t xml:space="preserve"> и </w:t>
      </w:r>
      <w:r w:rsidRPr="00277314">
        <w:rPr>
          <w:lang w:val="en-US"/>
        </w:rPr>
        <w:t>IV</w:t>
      </w:r>
      <w:r w:rsidRPr="00277314">
        <w:t xml:space="preserve"> видов вводятся консультационные часы (1,5 часа).</w:t>
      </w:r>
    </w:p>
    <w:p w:rsidR="00277314" w:rsidRPr="00277314" w:rsidRDefault="00277314" w:rsidP="00277314">
      <w:pPr>
        <w:tabs>
          <w:tab w:val="left" w:pos="993"/>
        </w:tabs>
        <w:spacing w:after="240"/>
        <w:ind w:firstLine="709"/>
        <w:jc w:val="both"/>
        <w:rPr>
          <w:snapToGrid w:val="0"/>
        </w:rPr>
      </w:pPr>
      <w:r>
        <w:rPr>
          <w:snapToGrid w:val="0"/>
        </w:rPr>
        <w:t>14</w:t>
      </w:r>
      <w:r w:rsidRPr="00277314">
        <w:rPr>
          <w:snapToGrid w:val="0"/>
        </w:rPr>
        <w:t>. Индивидуальные коррекционные занятия продолжительностью до 20-25 минут и групповые коррекционные занятия продолжительностью до 35-40 минут проводятся как в первой, так и во второй половине дня. Эти занятия проводятся тифлопедагогом, учителем-логопедом, педагогом-психологом, учителем-дефектологом и другими специалистами.</w:t>
      </w:r>
    </w:p>
    <w:p w:rsidR="00277314" w:rsidRPr="00277314" w:rsidRDefault="00277314" w:rsidP="00277314">
      <w:pPr>
        <w:tabs>
          <w:tab w:val="left" w:pos="993"/>
        </w:tabs>
        <w:ind w:firstLine="709"/>
        <w:jc w:val="both"/>
        <w:rPr>
          <w:snapToGrid w:val="0"/>
        </w:rPr>
      </w:pPr>
      <w:r>
        <w:rPr>
          <w:snapToGrid w:val="0"/>
        </w:rPr>
        <w:t>15</w:t>
      </w:r>
      <w:r w:rsidRPr="00277314">
        <w:rPr>
          <w:snapToGrid w:val="0"/>
        </w:rPr>
        <w:t>. Группы  на  коррекционные  занятия (2-3 человека) комплектуются  с  учетом структуры зрительного дефекта, степени и характера нарушения зрения, уровня речевого и психофизического развития детей, а на занятия лечебной физической культурой – и в соответствии с медицински</w:t>
      </w:r>
      <w:r w:rsidRPr="00277314">
        <w:rPr>
          <w:snapToGrid w:val="0"/>
        </w:rPr>
        <w:softHyphen/>
        <w:t>ми рекомендациями.</w:t>
      </w:r>
    </w:p>
    <w:p w:rsidR="000A3FF8" w:rsidRDefault="000A3FF8" w:rsidP="00FD54C6">
      <w:pPr>
        <w:jc w:val="center"/>
        <w:rPr>
          <w:b/>
        </w:rPr>
      </w:pPr>
    </w:p>
    <w:p w:rsidR="00277314" w:rsidRPr="00C768D3" w:rsidRDefault="00277314" w:rsidP="00277314">
      <w:pPr>
        <w:rPr>
          <w:b/>
        </w:rPr>
      </w:pPr>
    </w:p>
    <w:p w:rsidR="000F348F" w:rsidRPr="00C768D3" w:rsidRDefault="00FD54C6" w:rsidP="000F348F">
      <w:r w:rsidRPr="00C768D3">
        <w:t xml:space="preserve">Заведующий сектором </w:t>
      </w:r>
    </w:p>
    <w:p w:rsidR="00FD54C6" w:rsidRPr="00C768D3" w:rsidRDefault="00FD54C6" w:rsidP="000F348F">
      <w:pPr>
        <w:jc w:val="both"/>
      </w:pPr>
      <w:r w:rsidRPr="00C768D3">
        <w:t xml:space="preserve">специального образования             </w:t>
      </w:r>
      <w:r w:rsidR="000F348F" w:rsidRPr="00C768D3">
        <w:t xml:space="preserve">                                     </w:t>
      </w:r>
      <w:r w:rsidR="00725BE5">
        <w:t xml:space="preserve">  </w:t>
      </w:r>
      <w:r w:rsidRPr="00C768D3">
        <w:t xml:space="preserve">   Л.В. Яковенко</w:t>
      </w:r>
    </w:p>
    <w:sectPr w:rsidR="00FD54C6" w:rsidRPr="00C768D3" w:rsidSect="006677D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D6" w:rsidRDefault="006677D6" w:rsidP="006677D6">
      <w:r>
        <w:separator/>
      </w:r>
    </w:p>
  </w:endnote>
  <w:endnote w:type="continuationSeparator" w:id="0">
    <w:p w:rsidR="006677D6" w:rsidRDefault="006677D6" w:rsidP="0066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D6" w:rsidRDefault="006677D6" w:rsidP="006677D6">
      <w:r>
        <w:separator/>
      </w:r>
    </w:p>
  </w:footnote>
  <w:footnote w:type="continuationSeparator" w:id="0">
    <w:p w:rsidR="006677D6" w:rsidRDefault="006677D6" w:rsidP="0066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24"/>
        <w:szCs w:val="24"/>
      </w:rPr>
      <w:alias w:val="Название"/>
      <w:tag w:val=""/>
      <w:id w:val="1116400235"/>
      <w:placeholder>
        <w:docPart w:val="BF1CAD320B874A48B0F7504DDA04A93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677D6" w:rsidRPr="006677D6" w:rsidRDefault="00E74E07">
        <w:pPr>
          <w:pStyle w:val="a5"/>
          <w:tabs>
            <w:tab w:val="clear" w:pos="4677"/>
            <w:tab w:val="clear" w:pos="9355"/>
          </w:tabs>
          <w:jc w:val="right"/>
          <w:rPr>
            <w:color w:val="7F7F7F" w:themeColor="text1" w:themeTint="80"/>
            <w:sz w:val="24"/>
            <w:szCs w:val="24"/>
          </w:rPr>
        </w:pPr>
        <w:r>
          <w:rPr>
            <w:color w:val="7F7F7F" w:themeColor="text1" w:themeTint="80"/>
            <w:sz w:val="24"/>
            <w:szCs w:val="24"/>
          </w:rPr>
          <w:t>Продолжение приложения 38</w:t>
        </w:r>
      </w:p>
    </w:sdtContent>
  </w:sdt>
  <w:p w:rsidR="006677D6" w:rsidRDefault="006677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1798"/>
    <w:multiLevelType w:val="hybridMultilevel"/>
    <w:tmpl w:val="140A35D2"/>
    <w:lvl w:ilvl="0" w:tplc="0A5251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2B"/>
    <w:rsid w:val="000A3FF8"/>
    <w:rsid w:val="000F348F"/>
    <w:rsid w:val="00137BF8"/>
    <w:rsid w:val="001D07AC"/>
    <w:rsid w:val="00277314"/>
    <w:rsid w:val="004475D1"/>
    <w:rsid w:val="0048332B"/>
    <w:rsid w:val="00510CCB"/>
    <w:rsid w:val="005208DC"/>
    <w:rsid w:val="006030AB"/>
    <w:rsid w:val="006677D6"/>
    <w:rsid w:val="006A2BD0"/>
    <w:rsid w:val="00725BE5"/>
    <w:rsid w:val="00BF46FF"/>
    <w:rsid w:val="00C21438"/>
    <w:rsid w:val="00C301FC"/>
    <w:rsid w:val="00C768D3"/>
    <w:rsid w:val="00E74E07"/>
    <w:rsid w:val="00EE4204"/>
    <w:rsid w:val="00F6476C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CF8B"/>
  <w15:docId w15:val="{C7F51E50-F598-4C89-9998-1D14F645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8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FontStyle126">
    <w:name w:val="Font Style126"/>
    <w:rsid w:val="00C768D3"/>
    <w:rPr>
      <w:rFonts w:ascii="Century Schoolbook" w:hAnsi="Century Schoolbook" w:hint="default"/>
      <w:spacing w:val="-10"/>
      <w:sz w:val="22"/>
    </w:rPr>
  </w:style>
  <w:style w:type="character" w:styleId="a4">
    <w:name w:val="Strong"/>
    <w:basedOn w:val="a0"/>
    <w:uiPriority w:val="22"/>
    <w:qFormat/>
    <w:rsid w:val="00C768D3"/>
    <w:rPr>
      <w:b/>
      <w:bCs/>
    </w:rPr>
  </w:style>
  <w:style w:type="character" w:customStyle="1" w:styleId="apple-converted-space">
    <w:name w:val="apple-converted-space"/>
    <w:rsid w:val="000A3FF8"/>
  </w:style>
  <w:style w:type="paragraph" w:styleId="a5">
    <w:name w:val="header"/>
    <w:basedOn w:val="a"/>
    <w:link w:val="a6"/>
    <w:uiPriority w:val="99"/>
    <w:unhideWhenUsed/>
    <w:rsid w:val="006677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67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7D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1CAD320B874A48B0F7504DDA04A9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206E58-47D8-44DB-A3BB-2A3A40B9FB8B}"/>
      </w:docPartPr>
      <w:docPartBody>
        <w:p w:rsidR="00C17390" w:rsidRDefault="0095190C" w:rsidP="0095190C">
          <w:pPr>
            <w:pStyle w:val="BF1CAD320B874A48B0F7504DDA04A937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0C"/>
    <w:rsid w:val="0095190C"/>
    <w:rsid w:val="00C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1CAD320B874A48B0F7504DDA04A937">
    <w:name w:val="BF1CAD320B874A48B0F7504DDA04A937"/>
    <w:rsid w:val="00951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Продолжение приложения 38</dc:title>
  <dc:subject/>
  <dc:creator>U1</dc:creator>
  <cp:keywords/>
  <dc:description/>
  <cp:lastModifiedBy>Секретарь первого зам. министра</cp:lastModifiedBy>
  <cp:revision>8</cp:revision>
  <dcterms:created xsi:type="dcterms:W3CDTF">2017-08-03T07:04:00Z</dcterms:created>
  <dcterms:modified xsi:type="dcterms:W3CDTF">2017-08-30T09:32:00Z</dcterms:modified>
</cp:coreProperties>
</file>