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51" w:rsidRPr="009C0954" w:rsidRDefault="00B67A51" w:rsidP="00B67A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B67A51" w:rsidRPr="009C0954" w:rsidRDefault="00B67A51" w:rsidP="00B67A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оказания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помощи населению по профилю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«Детские инфекционные болез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ни»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(пункт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11)</w:t>
      </w:r>
    </w:p>
    <w:p w:rsidR="00B67A51" w:rsidRPr="009C0954" w:rsidRDefault="00B67A51" w:rsidP="00B67A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C09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B67A51" w:rsidRPr="009C0954" w:rsidRDefault="00B67A51" w:rsidP="00B67A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деятельности детского инфекционного</w:t>
      </w:r>
      <w:r w:rsidRPr="009C09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отделени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67A51" w:rsidRPr="009C0954" w:rsidRDefault="00B67A51" w:rsidP="00B67A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1. 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т порядок организации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инфекционного отделения (далее – Отделение), которое является структурным подразделением учреждения здравоохранения (далее – УЗ).  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2. Отделение организуется для оказания специализированной, в том числе высокотехнологичной, медицинской помощи по профилю «Детские инфекционные болезни».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Отделе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создается при наличии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круглосуточно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функционирующих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отделения или палаты (блока) реанимации, клинико-диагностической и биохимической лабораторий.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3. Отделение возглавляет заведующий, назначаемый на должность и освобождаемый от должности руководителем УЗ, в структуре которой создано Отделение.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На должность заведующего Отделением и врача-инфекциониста назначаются специалисты, соответствующие действующим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квалификационным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по специальности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Детские и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нфекционные болезни».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4. Структура и штатная численность Отделения утверждаются руководителем УЗ,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Рекомендуемые штатные нормативы детского инфекционного палатного отделения УЗ: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16"/>
      </w:tblGrid>
      <w:tr w:rsidR="00B67A51" w:rsidRPr="007B4C70" w:rsidTr="00C002C1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должностей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личество должностей при работе</w:t>
            </w: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 круглосуточно            </w:t>
            </w:r>
          </w:p>
        </w:tc>
      </w:tr>
      <w:tr w:rsidR="00B67A51" w:rsidRPr="00CB13BA" w:rsidTr="00C002C1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CB13BA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CB13BA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инфекционист </w:t>
            </w: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детский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1 на 60 коек (при наличии менее 60 коек вместо 0,5 должности врача)</w:t>
            </w:r>
          </w:p>
        </w:tc>
      </w:tr>
      <w:tr w:rsidR="00B67A51" w:rsidRPr="007B4C70" w:rsidTr="00C002C1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Врач-инфекционист  </w:t>
            </w: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    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должность на 20 коек </w:t>
            </w:r>
          </w:p>
        </w:tc>
      </w:tr>
      <w:tr w:rsidR="00B67A51" w:rsidRPr="007B4C70" w:rsidTr="00C002C1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15 коек </w:t>
            </w:r>
          </w:p>
        </w:tc>
      </w:tr>
      <w:tr w:rsidR="00B67A51" w:rsidRPr="007B4C70" w:rsidTr="00C002C1">
        <w:trPr>
          <w:trHeight w:val="4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должность на 15 коек </w:t>
            </w:r>
          </w:p>
        </w:tc>
      </w:tr>
      <w:tr w:rsidR="00B67A51" w:rsidRPr="007B4C70" w:rsidTr="00C002C1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1 должность на отделение</w:t>
            </w:r>
          </w:p>
        </w:tc>
      </w:tr>
      <w:tr w:rsidR="00B67A51" w:rsidRPr="00446AC7" w:rsidTr="00C002C1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медицинская сестра по уходу </w:t>
            </w: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за больными                  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10 коек            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(буфетчица)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Из расчета 1 на 30 коек в смену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(уборщица)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Из расчета 1 на 40 коек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(ваннщица)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на 80 коек 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Из расчета 1 должность на 15 коек</w:t>
            </w:r>
          </w:p>
        </w:tc>
      </w:tr>
    </w:tbl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Рекомендуемые штатные нормативы детского инфекционного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боксированного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отделения УЗ: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16"/>
      </w:tblGrid>
      <w:tr w:rsidR="00B67A51" w:rsidRPr="007B4C70" w:rsidTr="00C002C1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должностей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должностей при работе      круглосуточно            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 врач-</w:t>
            </w:r>
            <w:r w:rsidRPr="007B4C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инфекционист          детский     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1 на 60 коек (при наличии менее 60 коек вместо 0,5 должности врача)</w:t>
            </w:r>
          </w:p>
        </w:tc>
      </w:tr>
      <w:tr w:rsidR="00B67A51" w:rsidRPr="007B4C70" w:rsidTr="00C002C1">
        <w:trPr>
          <w:trHeight w:val="54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Врач-инфекционист     детский     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должность на 15 коек </w:t>
            </w:r>
          </w:p>
        </w:tc>
      </w:tr>
      <w:tr w:rsidR="00B67A51" w:rsidRPr="007B4C70" w:rsidTr="00C002C1">
        <w:trPr>
          <w:trHeight w:val="6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</w:t>
            </w:r>
          </w:p>
        </w:tc>
      </w:tr>
      <w:tr w:rsidR="00B67A51" w:rsidRPr="007B4C70" w:rsidTr="00C002C1">
        <w:trPr>
          <w:trHeight w:val="5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10 коек </w:t>
            </w:r>
          </w:p>
        </w:tc>
      </w:tr>
      <w:tr w:rsidR="00B67A51" w:rsidRPr="007B4C70" w:rsidTr="00C002C1">
        <w:trPr>
          <w:trHeight w:val="5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должность на 15 коек </w:t>
            </w:r>
          </w:p>
        </w:tc>
      </w:tr>
      <w:tr w:rsidR="00B67A51" w:rsidRPr="007B4C70" w:rsidTr="00C002C1">
        <w:trPr>
          <w:trHeight w:val="5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                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медицинская сестра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уходу  </w:t>
            </w: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 больными                         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10 коек            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(буфетчица)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Из расчета 1 на 30 коек в смену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(уборщица)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Из расчета 1 на 40 коек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(ваннщица)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на 80 коек </w:t>
            </w:r>
          </w:p>
        </w:tc>
      </w:tr>
      <w:tr w:rsidR="00B67A51" w:rsidRPr="007B4C70" w:rsidTr="00C002C1">
        <w:trPr>
          <w:trHeight w:val="4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7B4C70" w:rsidRDefault="00B67A51" w:rsidP="00C002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4C70">
              <w:rPr>
                <w:rFonts w:ascii="Times New Roman" w:hAnsi="Times New Roman" w:cs="Times New Roman"/>
                <w:sz w:val="28"/>
                <w:szCs w:val="28"/>
              </w:rPr>
              <w:t>Из расчета 1 должность на 15 коек</w:t>
            </w:r>
          </w:p>
        </w:tc>
      </w:tr>
    </w:tbl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5. 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Примерный табель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 мате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риально-технического оснащения (с палатой интенсивной терапии на 3 койки):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621"/>
      </w:tblGrid>
      <w:tr w:rsidR="00B67A51" w:rsidRPr="00446AC7" w:rsidTr="00C002C1">
        <w:trPr>
          <w:trHeight w:val="4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6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оборудования/оснащения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B67A51" w:rsidRPr="00446AC7" w:rsidTr="00C002C1">
        <w:trPr>
          <w:trHeight w:val="4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перевозки больных     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  </w:t>
            </w:r>
          </w:p>
        </w:tc>
      </w:tr>
      <w:tr w:rsidR="00B67A51" w:rsidTr="00C002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медицинский                    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шкаф для хранения растворов и медикаментов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                      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стационарный настенный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потребности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передвижной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              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Стерилизаторы медицинские воздушные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потребности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                        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</w:t>
            </w:r>
          </w:p>
        </w:tc>
      </w:tr>
      <w:tr w:rsidR="00B67A51" w:rsidTr="00C002C1">
        <w:trPr>
          <w:trHeight w:val="14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Прикроватный кардиомонитор, регистрирующий  электрокардиограмму, артериальное давление, частоту       сердечных сокращений, частоту дыхания, насыщение гемоглобина кислородом, концентрацию углекислого газа в  выдыхаемой газовой смеси, температуру тела (два датчика), с возможностью автономной работы для палаты интенсивной  терапии </w:t>
            </w:r>
            <w:hyperlink r:id="rId6" w:anchor="Par426#Par426" w:history="1">
              <w:r w:rsidRPr="00F31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электрокардиограф с возможностью автономной работы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99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F31099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99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</w:t>
            </w:r>
          </w:p>
        </w:tc>
      </w:tr>
      <w:tr w:rsidR="00B67A51" w:rsidTr="00C002C1">
        <w:trPr>
          <w:trHeight w:val="8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Консоль реанимационная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койку палаты интенсивной терапии  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                        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  </w:t>
            </w:r>
          </w:p>
        </w:tc>
      </w:tr>
      <w:tr w:rsidR="00B67A51" w:rsidTr="00C002C1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передвижной столик                    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  </w:t>
            </w:r>
          </w:p>
        </w:tc>
      </w:tr>
      <w:tr w:rsidR="00B67A51" w:rsidTr="00C002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хирургический передвижной 3-х рефлекторный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  </w:t>
            </w:r>
          </w:p>
        </w:tc>
      </w:tr>
      <w:tr w:rsidR="00B67A51" w:rsidTr="00C002C1">
        <w:trPr>
          <w:trHeight w:val="475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Сейф для медикаментов               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  </w:t>
            </w:r>
          </w:p>
        </w:tc>
      </w:tr>
      <w:tr w:rsidR="00B67A51" w:rsidTr="00C002C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F31099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  </w:t>
            </w:r>
          </w:p>
        </w:tc>
      </w:tr>
      <w:tr w:rsidR="00B67A51" w:rsidTr="00C002C1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дренирования плевральной полости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  </w:t>
            </w:r>
          </w:p>
        </w:tc>
      </w:tr>
      <w:tr w:rsidR="00B67A51" w:rsidTr="00C002C1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слепой пункционной биопсии печени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  </w:t>
            </w:r>
          </w:p>
        </w:tc>
      </w:tr>
      <w:tr w:rsidR="00B67A51" w:rsidTr="00C002C1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помощи при анафилактическом шоке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  </w:t>
            </w:r>
          </w:p>
        </w:tc>
      </w:tr>
      <w:tr w:rsidR="00B67A51" w:rsidTr="00C002C1">
        <w:trPr>
          <w:trHeight w:val="80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Укладка универсальная для забора материала от людей и из объектов окружающей среды для исследования на особо   опасные инфекционные болезни (в соответствии с   требованиями санитарно-эпидемиологических правил)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1  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Аптечка экстренной профилактики парентеральных инфекций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потребности  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     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потребности  </w:t>
            </w:r>
          </w:p>
        </w:tc>
      </w:tr>
      <w:tr w:rsidR="00B67A51" w:rsidRPr="00446AC7" w:rsidTr="00C002C1">
        <w:trPr>
          <w:trHeight w:val="40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A51" w:rsidRPr="00446AC7" w:rsidRDefault="00B67A51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защитной одежды для работы в очагах особо опасных инфекций                    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потребности  </w:t>
            </w:r>
          </w:p>
        </w:tc>
      </w:tr>
      <w:tr w:rsidR="00B67A51" w:rsidTr="00C002C1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51" w:rsidRPr="00F31099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Укладка с </w:t>
            </w:r>
            <w:proofErr w:type="spellStart"/>
            <w:r w:rsidRPr="00F31099">
              <w:rPr>
                <w:rFonts w:ascii="Times New Roman" w:hAnsi="Times New Roman" w:cs="Times New Roman"/>
                <w:sz w:val="24"/>
                <w:szCs w:val="24"/>
              </w:rPr>
              <w:t>педикулоцидными</w:t>
            </w:r>
            <w:proofErr w:type="spellEnd"/>
            <w:r w:rsidRPr="00F3109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</w:tr>
      <w:tr w:rsidR="00B67A51" w:rsidTr="00C002C1">
        <w:trPr>
          <w:trHeight w:val="40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дезинфекционных средств 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A51" w:rsidRDefault="00B67A51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 </w:t>
            </w:r>
          </w:p>
        </w:tc>
      </w:tr>
    </w:tbl>
    <w:p w:rsidR="00B67A51" w:rsidRDefault="00B67A51" w:rsidP="00B67A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099">
        <w:rPr>
          <w:rFonts w:ascii="Times New Roman" w:hAnsi="Times New Roman" w:cs="Times New Roman"/>
          <w:sz w:val="24"/>
          <w:szCs w:val="24"/>
        </w:rPr>
        <w:t>&lt;*&gt; При отсутствии в структуре медицинской организации централизованной стерилизационной.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6. В структуре Отделения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предусматривать: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6.1. палату интенсивной терапии;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6.2. кабинет заведующего Отделением;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6.3. процедурную;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6.4. перевязочную.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 В Отделении рекомендуется предусматривать: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7.1. палаты-боксы для больных, оснащенные кислородной подводкой, туалетными комнатами с душевыми кабинами;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7.2. помещение для врачей;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7.3. процедурную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0954">
        <w:rPr>
          <w:rFonts w:ascii="Times New Roman" w:hAnsi="Times New Roman" w:cs="Times New Roman"/>
          <w:sz w:val="28"/>
          <w:szCs w:val="28"/>
          <w:lang w:eastAsia="ru-RU"/>
        </w:rPr>
        <w:t>для разведения лекарственных препаратов, приготовления растворов, трансфузий;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7.4. помещение для осмотра больных;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7.5. комнату для медицинских работников;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7.6. комнату для хранения медицинского оборудования;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7.7. комнату для хранения растворов;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7.8. кабинет старшей медицинской сестры;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7.9. раздевалку;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7.10. помещение сестры-хозяйки;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7.11. буфетную и раздаточную;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7.12. помещение для хранения чистого белья;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7.13. помещение для сбора грязного белья;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7.14. душевую и туалет для медицинских работников;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7.15. душевые и туалеты для больных;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7.16. санитарную комнату;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7.17. комнату для посетителей;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7.18. учебный класс клинической базы.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 Основными функциями Отделения являются:</w:t>
      </w: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 xml:space="preserve">8.1. оказание специализированной, в том числе высокотехнологичной, медицинской помощи по профилю «Детские инфекционные болезни» больным с </w:t>
      </w:r>
      <w:r w:rsidRPr="009C0954">
        <w:rPr>
          <w:rFonts w:ascii="Times New Roman" w:hAnsi="Times New Roman" w:cs="Times New Roman"/>
          <w:sz w:val="28"/>
          <w:szCs w:val="28"/>
        </w:rPr>
        <w:t xml:space="preserve">хроническими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</w:t>
      </w:r>
      <w:r w:rsidRPr="009C0954">
        <w:rPr>
          <w:rFonts w:ascii="Times New Roman" w:hAnsi="Times New Roman" w:cs="Times New Roman"/>
          <w:sz w:val="28"/>
          <w:szCs w:val="28"/>
        </w:rPr>
        <w:lastRenderedPageBreak/>
        <w:t>случаев внутрибольничного инфицирования и недопущение распространения инфекционных заболеваний за пределы Отделения.</w:t>
      </w:r>
    </w:p>
    <w:p w:rsidR="00B67A51" w:rsidRPr="009C0954" w:rsidRDefault="00B67A51" w:rsidP="00B67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54">
        <w:rPr>
          <w:rFonts w:ascii="Times New Roman" w:hAnsi="Times New Roman" w:cs="Times New Roman"/>
          <w:sz w:val="28"/>
          <w:szCs w:val="28"/>
        </w:rPr>
        <w:t>8.2. оказание медицинской помощи в стационарных условиях больным острыми и хроническими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случаев внутрибольничного инфицирования и недопущение распространения инфекционных заболеваний за пределы Отделения;</w:t>
      </w:r>
    </w:p>
    <w:p w:rsidR="00B67A51" w:rsidRPr="009C0954" w:rsidRDefault="00B67A51" w:rsidP="00B67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54">
        <w:rPr>
          <w:rFonts w:ascii="Times New Roman" w:hAnsi="Times New Roman" w:cs="Times New Roman"/>
          <w:sz w:val="28"/>
          <w:szCs w:val="28"/>
        </w:rPr>
        <w:t>8.3 участие в процессе повышения профессиональной квалификации персонала;</w:t>
      </w:r>
    </w:p>
    <w:p w:rsidR="00B67A51" w:rsidRPr="009C0954" w:rsidRDefault="00B67A51" w:rsidP="00B67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54">
        <w:rPr>
          <w:rFonts w:ascii="Times New Roman" w:hAnsi="Times New Roman" w:cs="Times New Roman"/>
          <w:sz w:val="28"/>
          <w:szCs w:val="28"/>
        </w:rPr>
        <w:t>8.4. освоение и внедрение в практику новых эффективных методов профилактики, диагностики, лечения и реабилитации больных инфекционного профиля;</w:t>
      </w:r>
    </w:p>
    <w:p w:rsidR="00B67A51" w:rsidRPr="009C0954" w:rsidRDefault="00B67A51" w:rsidP="00B67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54">
        <w:rPr>
          <w:rFonts w:ascii="Times New Roman" w:hAnsi="Times New Roman" w:cs="Times New Roman"/>
          <w:sz w:val="28"/>
          <w:szCs w:val="28"/>
        </w:rPr>
        <w:t>8.5. проведение санитарно-просветительной работы с пациентами (по гигиеническому воспитанию пациентов и их родственников);</w:t>
      </w:r>
    </w:p>
    <w:p w:rsidR="00B67A51" w:rsidRPr="009C0954" w:rsidRDefault="00B67A51" w:rsidP="00B67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54">
        <w:rPr>
          <w:rFonts w:ascii="Times New Roman" w:hAnsi="Times New Roman" w:cs="Times New Roman"/>
          <w:sz w:val="28"/>
          <w:szCs w:val="28"/>
        </w:rPr>
        <w:t>8.6. осуществление экспертизы временной нетрудоспособности.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8.7. осуществление профилактических мероприятий, направленных на предупреждение осложнений,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8.8. своевременная интенсивная терапия осложнений, возникших в процессе лечения;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8.9. профилактика угрожающих жизни состояний, возникающих в процессе лечения, и их лечение;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8.10. оказание консультативной помощи врачам других специальностей по вопросам диагностики, лечения и профилактики инфекционных заболеваний;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8.11. внедрение в практику новых методов профилактики, диагностики и лечения больных с инфекционными заболеваниями;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8.12. проведение организационно-методической работы по совершенствованию единой тактики обследования и программного лечения с позиций доказательной медицины;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8.13. статистическая работа, анализ заболеваемости, распространенности, смертности от инфекционных заболеваний, изучение их динамики и разработка мер по профилактике инфекционных заболеваний;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8.14. определение показаний к направлению больных на санаторно-курортное лечение;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8.15. 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B67A51" w:rsidRPr="009C0954" w:rsidRDefault="00B67A51" w:rsidP="00B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8.16. участие в проведении мероприятий по социальной и психологической адаптации больных.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51" w:rsidRPr="009C0954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 Отделение для обеспечения своей деятельности использует возможности лечебно-диагностических и вспомогательных подразделений УЗ, в структуре которого оно организовано.</w:t>
      </w:r>
    </w:p>
    <w:p w:rsidR="00B67A51" w:rsidRDefault="00B67A51" w:rsidP="00B67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89A" w:rsidRDefault="00B67A51" w:rsidP="00B67A51">
      <w:pPr>
        <w:spacing w:after="0" w:line="240" w:lineRule="auto"/>
        <w:ind w:firstLine="720"/>
        <w:jc w:val="both"/>
      </w:pPr>
      <w:r w:rsidRPr="009C0954">
        <w:rPr>
          <w:rFonts w:ascii="Times New Roman" w:hAnsi="Times New Roman" w:cs="Times New Roman"/>
          <w:sz w:val="28"/>
          <w:szCs w:val="28"/>
          <w:lang w:eastAsia="ru-RU"/>
        </w:rPr>
        <w:t>10. Отделение может использоваться в качестве клинической базы медицинских образовательных организаций среднего, высшего, а также научных организаций, оказывающих медицинскую помощь.</w:t>
      </w:r>
    </w:p>
    <w:sectPr w:rsidR="0059089A" w:rsidSect="00B67A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F1" w:rsidRDefault="005E53F1" w:rsidP="00B67A51">
      <w:pPr>
        <w:spacing w:after="0" w:line="240" w:lineRule="auto"/>
      </w:pPr>
      <w:r>
        <w:separator/>
      </w:r>
    </w:p>
  </w:endnote>
  <w:endnote w:type="continuationSeparator" w:id="0">
    <w:p w:rsidR="005E53F1" w:rsidRDefault="005E53F1" w:rsidP="00B6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F1" w:rsidRDefault="005E53F1" w:rsidP="00B67A51">
      <w:pPr>
        <w:spacing w:after="0" w:line="240" w:lineRule="auto"/>
      </w:pPr>
      <w:r>
        <w:separator/>
      </w:r>
    </w:p>
  </w:footnote>
  <w:footnote w:type="continuationSeparator" w:id="0">
    <w:p w:rsidR="005E53F1" w:rsidRDefault="005E53F1" w:rsidP="00B6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35513297"/>
      <w:docPartObj>
        <w:docPartGallery w:val="Page Numbers (Top of Page)"/>
        <w:docPartUnique/>
      </w:docPartObj>
    </w:sdtPr>
    <w:sdtContent>
      <w:p w:rsidR="00B67A51" w:rsidRPr="00B67A51" w:rsidRDefault="00B67A51">
        <w:pPr>
          <w:pStyle w:val="a4"/>
          <w:jc w:val="center"/>
          <w:rPr>
            <w:rFonts w:ascii="Times New Roman" w:hAnsi="Times New Roman" w:cs="Times New Roman"/>
          </w:rPr>
        </w:pPr>
        <w:r w:rsidRPr="00B67A51">
          <w:rPr>
            <w:rFonts w:ascii="Times New Roman" w:hAnsi="Times New Roman" w:cs="Times New Roman"/>
          </w:rPr>
          <w:fldChar w:fldCharType="begin"/>
        </w:r>
        <w:r w:rsidRPr="00B67A51">
          <w:rPr>
            <w:rFonts w:ascii="Times New Roman" w:hAnsi="Times New Roman" w:cs="Times New Roman"/>
          </w:rPr>
          <w:instrText>PAGE   \* MERGEFORMAT</w:instrText>
        </w:r>
        <w:r w:rsidRPr="00B67A5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B67A51">
          <w:rPr>
            <w:rFonts w:ascii="Times New Roman" w:hAnsi="Times New Roman" w:cs="Times New Roman"/>
          </w:rPr>
          <w:fldChar w:fldCharType="end"/>
        </w:r>
      </w:p>
    </w:sdtContent>
  </w:sdt>
  <w:p w:rsidR="00B67A51" w:rsidRPr="00B67A51" w:rsidRDefault="00B67A51" w:rsidP="00B67A51">
    <w:pPr>
      <w:pStyle w:val="a4"/>
      <w:jc w:val="right"/>
      <w:rPr>
        <w:rFonts w:ascii="Times New Roman" w:hAnsi="Times New Roman" w:cs="Times New Roman"/>
      </w:rPr>
    </w:pPr>
    <w:r w:rsidRPr="00B67A51">
      <w:rPr>
        <w:rFonts w:ascii="Times New Roman" w:hAnsi="Times New Roman" w:cs="Times New Roman"/>
      </w:rPr>
      <w:t>Продолжение приложения 3</w:t>
    </w:r>
  </w:p>
  <w:p w:rsidR="00B67A51" w:rsidRDefault="00B67A51" w:rsidP="00B67A5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51"/>
    <w:rsid w:val="005E53F1"/>
    <w:rsid w:val="00854452"/>
    <w:rsid w:val="00B406F5"/>
    <w:rsid w:val="00B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53B0-4B60-4C2A-87B7-206FB1B3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A51"/>
    <w:rPr>
      <w:color w:val="0000FF"/>
      <w:u w:val="single"/>
    </w:rPr>
  </w:style>
  <w:style w:type="paragraph" w:customStyle="1" w:styleId="ConsPlusCell">
    <w:name w:val="ConsPlusCell"/>
    <w:rsid w:val="00B67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6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A51"/>
  </w:style>
  <w:style w:type="paragraph" w:styleId="a6">
    <w:name w:val="footer"/>
    <w:basedOn w:val="a"/>
    <w:link w:val="a7"/>
    <w:uiPriority w:val="99"/>
    <w:unhideWhenUsed/>
    <w:rsid w:val="00B6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5;&#1090;&#1085;&#1080;&#1085;&#1072;%20&#1048;&#1074;&#1072;&#1085;&#1086;&#1074;&#1085;&#1072;\AppData\Local\Microsoft\Windows\INetCache\IE\VWTV9WY3\&#1055;&#1086;&#1088;&#1103;&#1076;&#1086;&#1082;%20&#1048;&#1085;&#1092;&#1077;&#1082;&#1094;&#1080;&#1086;&#1085;&#1085;&#1099;&#1077;%20&#1073;&#1086;&#1083;&#1077;&#1079;&#1085;&#1080;%2022.05.1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2017-09-27T09:22:00Z</dcterms:created>
  <dcterms:modified xsi:type="dcterms:W3CDTF">2017-09-27T09:28:00Z</dcterms:modified>
</cp:coreProperties>
</file>