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1E51A3">
        <w:rPr>
          <w:rFonts w:ascii="Times New Roman" w:hAnsi="Times New Roman"/>
          <w:sz w:val="28"/>
        </w:rPr>
        <w:t>6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9D22F4" w:rsidRDefault="009D22F4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Инструкция</w:t>
      </w: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112-1/у «История развития ребенка в доме ребенка</w:t>
      </w:r>
      <w:r>
        <w:rPr>
          <w:rFonts w:ascii="Times New Roman" w:hAnsi="Times New Roman"/>
          <w:b/>
          <w:sz w:val="28"/>
          <w:szCs w:val="28"/>
        </w:rPr>
        <w:t xml:space="preserve"> №____»</w:t>
      </w: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112-1/у «История развития ребенка в доме ребенка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>№ _____» (далее – форма № 112-1/у).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2. Форма №112-1/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5C88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основным медицинским документом дома ребенка, заполняется на каждого поступающего ребенка.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3. </w:t>
      </w:r>
      <w:proofErr w:type="gramStart"/>
      <w:r w:rsidRPr="00195C88">
        <w:rPr>
          <w:rFonts w:ascii="Times New Roman" w:hAnsi="Times New Roman"/>
          <w:sz w:val="28"/>
          <w:szCs w:val="28"/>
        </w:rPr>
        <w:t>Форма № 112-1/у содержит все необходимые сведения, характеризующие состояние и развитие ребенка в течение всего времени пребывания в доме ребенка, о медицинском наблюдении за физическим и психическим развитием, о профилактических прививках, функциональных, рентгенологических, лабораторных и других методах исследования, профилактических осмотрах врачей-специалистов, диспансерном наблюдении по поводу имеющихся заболеваний, лечении острых заболеваний, занятиях с логопедами, дефектологами, педагогами.</w:t>
      </w:r>
      <w:proofErr w:type="gramEnd"/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4. Форма № 112-1/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ведется </w:t>
      </w:r>
      <w:proofErr w:type="gramStart"/>
      <w:r w:rsidRPr="00195C88">
        <w:rPr>
          <w:rFonts w:ascii="Times New Roman" w:hAnsi="Times New Roman"/>
          <w:sz w:val="28"/>
          <w:szCs w:val="28"/>
        </w:rPr>
        <w:t>с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целью контроля организации и качества лечебно-диагностического процесса, может и предоставляться по запросам правоохранительных органов, суда, прокуратуры.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5. В пунктах 1-9 титульной страницы формы 112-1/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отмечаются </w:t>
      </w:r>
      <w:proofErr w:type="gramStart"/>
      <w:r w:rsidRPr="00195C88">
        <w:rPr>
          <w:rFonts w:ascii="Times New Roman" w:hAnsi="Times New Roman"/>
          <w:sz w:val="28"/>
          <w:szCs w:val="28"/>
        </w:rPr>
        <w:t>фамилия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, имя, отчество ребенка, возраст, пол, дата рождения, дата поступления, место жительства родителей или законных представителей ребенка, орган, направивший ребенка, диагноз учреждения здравоохранения, под наблюдением которого находился ребенок до поступления в дом ребенка.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6. Остальные пункты формы № 112-1/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заполняются лечащим врачом.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7. Пункт 12 формы № 112-1/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содержит данные о диспансерном наблюдении. При взятии ребенка на диспансерный учёт в пункте 12 указываются дата и заболевание, по поводу которого ребенок взят на учёт. При снятии ребенка с диспансерного учёта отмечаются дата и причина снятия его с учёта. </w:t>
      </w:r>
    </w:p>
    <w:p w:rsidR="009D22F4" w:rsidRPr="00195C88" w:rsidRDefault="009D22F4" w:rsidP="009D2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</w:rPr>
      </w:pP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9D22F4" w:rsidRPr="00195C88" w:rsidRDefault="009D22F4" w:rsidP="009D22F4">
      <w:pPr>
        <w:spacing w:after="0" w:line="240" w:lineRule="auto"/>
        <w:jc w:val="both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Продолжение приложения 36</w:t>
      </w:r>
    </w:p>
    <w:p w:rsidR="009D22F4" w:rsidRPr="00195C88" w:rsidRDefault="009D22F4" w:rsidP="009D22F4">
      <w:pPr>
        <w:spacing w:after="0" w:line="240" w:lineRule="auto"/>
        <w:rPr>
          <w:rFonts w:ascii="Times New Roman" w:hAnsi="Times New Roman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8. В разделе I «Регистрационная карточка воспитанника дома ребенка» методом подчеркивания вносится информация о поле ребенка, его социальном положении, прививочном статусе, подлежит или нет усыновлению, причине выбытия из дома ребенка. В клеточках проставляются даты рождения, поступления и выбытия из дома ребёнка, (в случае смерти ребёнка – дата смерти), шифры основного и сопутствующих заболеваний, шифры заболеваний, по поводу которых ребёнок лечился в стационарах, количестве дней, проведенных ребенком в стационарах в течение года. Если ребёнок умер в период пребывания в доме ребенка, указывается место смерти, шифр заболевания, явившегося причиной смерти. Регистрационная карточка ребенка заверяется подписью врача.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9. Раздел II «Лист для записи заключительных (уточненных) диагнозов» заполняется лечащим врачом дома ребенка на каждое заболевание, которое перенёс ребенок во время его пребывания в доме ребенка. Заболевания вписываются в графу 3 и шифруются в соответствии с МКБ-10. Хронические заболевания, с которыми поступает ребенок, отмечаются в графе 4 знаком минус</w:t>
      </w:r>
      <w:proofErr w:type="gramStart"/>
      <w:r w:rsidRPr="00195C88">
        <w:rPr>
          <w:rFonts w:ascii="Times New Roman" w:hAnsi="Times New Roman"/>
          <w:sz w:val="28"/>
          <w:szCs w:val="28"/>
        </w:rPr>
        <w:t xml:space="preserve"> (-), </w:t>
      </w:r>
      <w:proofErr w:type="gramEnd"/>
      <w:r w:rsidRPr="00195C88">
        <w:rPr>
          <w:rFonts w:ascii="Times New Roman" w:hAnsi="Times New Roman"/>
          <w:sz w:val="28"/>
          <w:szCs w:val="28"/>
        </w:rPr>
        <w:t>впервые установленные хронические и острые заболевания знаком плюс (+). Каждая запись подтверждается подписью врача.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10. В разделе III «Карта учёта профилактической иммунизации и реакций на прививки» отмечается информация о проведении ребенку плановой вакцинации, </w:t>
      </w:r>
      <w:proofErr w:type="spellStart"/>
      <w:r w:rsidRPr="00195C88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Pr="00195C88">
        <w:rPr>
          <w:rFonts w:ascii="Times New Roman" w:hAnsi="Times New Roman"/>
          <w:sz w:val="28"/>
          <w:szCs w:val="28"/>
        </w:rPr>
        <w:t xml:space="preserve"> в соответствии с календарём профилактических прививок и внеплановой вакцинации, дата проведения, возраст ребенка, доза, серия вакцины и реакция (общая, местная) на иммунизацию. В пункте 3 раздела III указывается размер инфильтрата. В пункте 4 раздела III вписываются противопоказания к проведению прививок с указанием планируемой прививки, даты, причины и срока отвода от прививки.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11. В разделе IV «Лист заключений медико-педагогической комиссии» указывается дата и заключение медико-педагогической комиссии, проводимой для определения у ребенка способностей к обучению и выбора типа учебного заведения.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12. В разделе V «Лист оценки физического развития» в определенные возрастные сроки отмечаются долженствующие и фактические рост, вес ребенка, проводится оценка физического развития по </w:t>
      </w:r>
      <w:proofErr w:type="spellStart"/>
      <w:r w:rsidRPr="00195C88">
        <w:rPr>
          <w:rFonts w:ascii="Times New Roman" w:hAnsi="Times New Roman"/>
          <w:sz w:val="28"/>
          <w:szCs w:val="28"/>
        </w:rPr>
        <w:t>центильным</w:t>
      </w:r>
      <w:proofErr w:type="spellEnd"/>
      <w:r w:rsidRPr="00195C88">
        <w:rPr>
          <w:rFonts w:ascii="Times New Roman" w:hAnsi="Times New Roman"/>
          <w:sz w:val="28"/>
          <w:szCs w:val="28"/>
        </w:rPr>
        <w:t xml:space="preserve"> таблицам (среднее, выше среднего, ниже среднего). Динамика веса и роста изображается графически.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13. В разделе VI «График нервно-психического развития ребенка» указывается процент навыков, приобретенных ребенком к определенному возрасту по отношению к норме. Заполняется и подписывается старшим педагогом. </w:t>
      </w: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</w:t>
      </w:r>
    </w:p>
    <w:p w:rsidR="009D22F4" w:rsidRPr="00195C88" w:rsidRDefault="009D22F4" w:rsidP="009D22F4">
      <w:pPr>
        <w:spacing w:after="0" w:line="240" w:lineRule="auto"/>
        <w:jc w:val="both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36</w:t>
      </w: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14. Раздел VII «Лист профилактических осмотров специалистами» заполняется врачами специалистами дома ребенка и привлекающимися для этой цели специалистами других учреждений здравоохранения дважды в год при проведении углубленных профилактических осмотров. В графе 1 указывается специальность врача, в последующих графах – дата, заключение, рекомендация специалиста и его подпись.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15. В разделе VIII «Лист консультаций специалистами других учреждений здравоохранения» вносятся сведения о проведенном в учреждении здравоохранения клиническом осмотре, обследовании, медицинском заключении специалиста с рекомендациями по дополнительному обследованию (при необходимости), лечению, реабилитации и последующей датой осмотра. Заключение заверяется подписью врача специалиста.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16. Раздел </w:t>
      </w:r>
      <w:proofErr w:type="gramStart"/>
      <w:r w:rsidRPr="00195C88">
        <w:rPr>
          <w:rFonts w:ascii="Times New Roman" w:hAnsi="Times New Roman"/>
          <w:sz w:val="28"/>
          <w:szCs w:val="28"/>
        </w:rPr>
        <w:t>I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Х «Лист назначений физиотерапевта» заполняется врачом-физиотерапевтом при каждом назначении физиотерапевтических процедур, каждое назначение подписывается врачом.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17. В разделе Х «Лист дефектолога» в пунктах 1-3 указываются фамилия, имя ребенка, возраст, его диагноз. Пункт 4 включает в себя первичное знакомство дефектолога с ребенком, определение уровня развития речи. В пунктах 5 и 6 приводится заключение о необходимости занятий ребенка с </w:t>
      </w:r>
      <w:proofErr w:type="gramStart"/>
      <w:r w:rsidRPr="00195C88">
        <w:rPr>
          <w:rFonts w:ascii="Times New Roman" w:hAnsi="Times New Roman"/>
          <w:sz w:val="28"/>
          <w:szCs w:val="28"/>
        </w:rPr>
        <w:t>дефектологом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и определяются задачи по коррекции речи. В пункт 7 вносятся сведения о каждом курсе занятий дефектолога с ребенком, динамике развития ребенка за 10 дней и план коррекционной работы </w:t>
      </w:r>
      <w:proofErr w:type="gramStart"/>
      <w:r w:rsidRPr="00195C88">
        <w:rPr>
          <w:rFonts w:ascii="Times New Roman" w:hAnsi="Times New Roman"/>
          <w:sz w:val="28"/>
          <w:szCs w:val="28"/>
        </w:rPr>
        <w:t>на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следующие 10 дней.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18. В пунктах 1-6 раздела Х</w:t>
      </w:r>
      <w:proofErr w:type="gramStart"/>
      <w:r w:rsidRPr="00195C88">
        <w:rPr>
          <w:rFonts w:ascii="Times New Roman" w:hAnsi="Times New Roman"/>
          <w:sz w:val="28"/>
          <w:szCs w:val="28"/>
        </w:rPr>
        <w:t>I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«Логопедический лист» вносятся данные о возрасте, клиническом диагнозе, первичном логопедическом обследовании и речевом диагнозе ребенка, определяются задачи по коррекции речи. В пункте 7 один раз в 10 дней записываются сведения о дате проведенного занятия, возрасте ребенка на момент проведения занятия, динамике развития речи, план дальнейшей работы по коррекции речи.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19. Раздел </w:t>
      </w:r>
      <w:proofErr w:type="gramStart"/>
      <w:r w:rsidRPr="00195C88">
        <w:rPr>
          <w:rFonts w:ascii="Times New Roman" w:hAnsi="Times New Roman"/>
          <w:sz w:val="28"/>
          <w:szCs w:val="28"/>
        </w:rPr>
        <w:t>Х</w:t>
      </w:r>
      <w:proofErr w:type="gramEnd"/>
      <w:r w:rsidRPr="00195C88">
        <w:rPr>
          <w:rFonts w:ascii="Times New Roman" w:hAnsi="Times New Roman"/>
          <w:sz w:val="28"/>
          <w:szCs w:val="28"/>
        </w:rPr>
        <w:t>II «Лист расчёта питания» заполняется лечащим врачом ребенка. Вносятся данные о фактическом и долженствующем весе ребёнка, дефиците веса и основных ингредиентов питания и коррекции.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20. В раздел </w:t>
      </w:r>
      <w:proofErr w:type="gramStart"/>
      <w:r w:rsidRPr="00195C88">
        <w:rPr>
          <w:rFonts w:ascii="Times New Roman" w:hAnsi="Times New Roman"/>
          <w:sz w:val="28"/>
          <w:szCs w:val="28"/>
        </w:rPr>
        <w:t>Х</w:t>
      </w:r>
      <w:proofErr w:type="gramEnd"/>
      <w:r w:rsidRPr="00195C88">
        <w:rPr>
          <w:rFonts w:ascii="Times New Roman" w:hAnsi="Times New Roman"/>
          <w:sz w:val="28"/>
          <w:szCs w:val="28"/>
        </w:rPr>
        <w:t>III «Первичный осмотр педиатра» при поступлении ребенка вносятся данные об анамнезе жизни и болезни, объективном статусе ребёнка, клиническом диагнозе, осложнениях и сопутствующих заболеваниях, план обследования и лечения.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4</w:t>
      </w:r>
    </w:p>
    <w:p w:rsidR="009D22F4" w:rsidRPr="00195C88" w:rsidRDefault="009D22F4" w:rsidP="009D22F4">
      <w:pPr>
        <w:spacing w:after="0" w:line="240" w:lineRule="auto"/>
        <w:jc w:val="both"/>
        <w:rPr>
          <w:rFonts w:ascii="Times New Roman" w:hAnsi="Times New Roman"/>
        </w:rPr>
      </w:pP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</w:r>
      <w:r w:rsidRPr="00195C88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36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21. Раздел </w:t>
      </w:r>
      <w:proofErr w:type="gramStart"/>
      <w:r w:rsidRPr="00195C88">
        <w:rPr>
          <w:rFonts w:ascii="Times New Roman" w:hAnsi="Times New Roman"/>
          <w:sz w:val="28"/>
          <w:szCs w:val="28"/>
        </w:rPr>
        <w:t>Х</w:t>
      </w:r>
      <w:proofErr w:type="gramEnd"/>
      <w:r w:rsidRPr="00195C88">
        <w:rPr>
          <w:rFonts w:ascii="Times New Roman" w:hAnsi="Times New Roman"/>
          <w:sz w:val="28"/>
          <w:szCs w:val="28"/>
        </w:rPr>
        <w:t>IV «Этапный эпикриз» заполняется на первом году жизни ежемесячно, на втором году – ежеквартально</w:t>
      </w:r>
      <w:r>
        <w:rPr>
          <w:rFonts w:ascii="Times New Roman" w:hAnsi="Times New Roman"/>
          <w:sz w:val="28"/>
          <w:szCs w:val="28"/>
        </w:rPr>
        <w:t>,</w:t>
      </w:r>
      <w:r w:rsidRPr="00195C88">
        <w:rPr>
          <w:rFonts w:ascii="Times New Roman" w:hAnsi="Times New Roman"/>
          <w:sz w:val="28"/>
          <w:szCs w:val="28"/>
        </w:rPr>
        <w:t xml:space="preserve"> на третьем и далее – один раз в            6 месяцев. Первая часть этапного эпикриза заполняется педагогом, вносятся данные о перечне приобретенных ребенком к определенному возрасту навыков, поведенческих реакциях, проводится оценка нервно-психического развития (НПР), заверяется подписью педагога. Вторая часть этапного эпикриза заполняется лечащим врачом, отражаются перенесенные заболевания, профилактические прививки, объективный статус ребёнка, диагноз, рекомендации по диспансерному наблюдению и реабилитационному лечению, заверяется лечащим врачом.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22. Раздел Х</w:t>
      </w:r>
      <w:proofErr w:type="gramStart"/>
      <w:r w:rsidRPr="00195C88">
        <w:rPr>
          <w:rFonts w:ascii="Times New Roman" w:hAnsi="Times New Roman"/>
          <w:sz w:val="28"/>
          <w:szCs w:val="28"/>
        </w:rPr>
        <w:t>V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«Наблюдение невролога» заполняется неврологом дома ребёнка на детей, состоящих под наблюдением невролога, один раз в месяц, на детей с выраженной неврологиче</w:t>
      </w:r>
      <w:r>
        <w:rPr>
          <w:rFonts w:ascii="Times New Roman" w:hAnsi="Times New Roman"/>
          <w:sz w:val="28"/>
          <w:szCs w:val="28"/>
        </w:rPr>
        <w:t>ской патологией – по показаниям</w:t>
      </w:r>
      <w:r w:rsidRPr="00195C88">
        <w:rPr>
          <w:rFonts w:ascii="Times New Roman" w:hAnsi="Times New Roman"/>
          <w:sz w:val="28"/>
          <w:szCs w:val="28"/>
        </w:rPr>
        <w:t xml:space="preserve"> с указанием диагноза и назначений, заверяется врачом неврологом.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23. Раздел </w:t>
      </w:r>
      <w:proofErr w:type="gramStart"/>
      <w:r w:rsidRPr="00195C88">
        <w:rPr>
          <w:rFonts w:ascii="Times New Roman" w:hAnsi="Times New Roman"/>
          <w:sz w:val="28"/>
          <w:szCs w:val="28"/>
        </w:rPr>
        <w:t>Х</w:t>
      </w:r>
      <w:proofErr w:type="gramEnd"/>
      <w:r w:rsidRPr="00195C88">
        <w:rPr>
          <w:rFonts w:ascii="Times New Roman" w:hAnsi="Times New Roman"/>
          <w:sz w:val="28"/>
          <w:szCs w:val="28"/>
        </w:rPr>
        <w:t>VI «Наблюдение психиатра» заполняется психиатром дома ребёнка на детей с трёхлетнего возраста, состоящих под наблюдением психиатра один раз в месяц, на детей с выраженной психиатрической патологией – по показаниям с указанием назначений, заверяется врачом психиатром.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24. В Разделе </w:t>
      </w:r>
      <w:proofErr w:type="gramStart"/>
      <w:r w:rsidRPr="00195C88">
        <w:rPr>
          <w:rFonts w:ascii="Times New Roman" w:hAnsi="Times New Roman"/>
          <w:sz w:val="28"/>
          <w:szCs w:val="28"/>
        </w:rPr>
        <w:t>Х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VII «Наблюдение педиатра» отражается динамика наблюдений врача педиатра. Ребенок на первом году жизни осматривается не реже 1 раза в 10 дней, на втором году и в последующие годы 1 раз в месяц. При острых заболеваниях ребенок наблюдается в динамике до выздоровления. При выбытии ребенка оформляется выписной эпикриз, в случае смерти </w:t>
      </w:r>
      <w:r>
        <w:rPr>
          <w:rFonts w:ascii="Times New Roman" w:hAnsi="Times New Roman"/>
          <w:sz w:val="28"/>
          <w:szCs w:val="28"/>
        </w:rPr>
        <w:t>–</w:t>
      </w:r>
      <w:r w:rsidRPr="00195C88">
        <w:rPr>
          <w:rFonts w:ascii="Times New Roman" w:hAnsi="Times New Roman"/>
          <w:sz w:val="28"/>
          <w:szCs w:val="28"/>
        </w:rPr>
        <w:t xml:space="preserve"> посмертный эпикриз. Заверяется подписью врача. </w:t>
      </w: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25. В разделе </w:t>
      </w:r>
      <w:proofErr w:type="gramStart"/>
      <w:r w:rsidRPr="00195C88">
        <w:rPr>
          <w:rFonts w:ascii="Times New Roman" w:hAnsi="Times New Roman"/>
          <w:sz w:val="28"/>
          <w:szCs w:val="28"/>
        </w:rPr>
        <w:t>Х</w:t>
      </w:r>
      <w:proofErr w:type="gramEnd"/>
      <w:r w:rsidRPr="00195C88">
        <w:rPr>
          <w:rFonts w:ascii="Times New Roman" w:hAnsi="Times New Roman"/>
          <w:sz w:val="28"/>
          <w:szCs w:val="28"/>
        </w:rPr>
        <w:t>VIII – «Лист анализов» вносятся все данные результатов анализов, проведенных ребенку за период пребывания его в доме ребёнка.</w:t>
      </w:r>
    </w:p>
    <w:p w:rsidR="009D22F4" w:rsidRPr="00195C88" w:rsidRDefault="009D22F4" w:rsidP="009D2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F4" w:rsidRPr="00195C88" w:rsidRDefault="009D22F4" w:rsidP="009D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26. В случае ведения формы № 112-1/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9D22F4" w:rsidRPr="00195C88" w:rsidRDefault="009D22F4" w:rsidP="009D2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F4" w:rsidRDefault="009D22F4" w:rsidP="009D22F4">
      <w:pPr>
        <w:pStyle w:val="a6"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195C88">
        <w:rPr>
          <w:lang w:val="ru-RU"/>
        </w:rPr>
        <w:tab/>
      </w:r>
      <w:r w:rsidRPr="00195C88">
        <w:rPr>
          <w:rFonts w:ascii="Times New Roman" w:hAnsi="Times New Roman"/>
          <w:sz w:val="28"/>
          <w:szCs w:val="28"/>
          <w:lang w:val="ru-RU"/>
        </w:rPr>
        <w:t xml:space="preserve">27. Срок хранения формы № 112-1/у – 25 </w:t>
      </w:r>
      <w:r>
        <w:rPr>
          <w:rFonts w:ascii="Times New Roman" w:hAnsi="Times New Roman"/>
          <w:sz w:val="28"/>
          <w:szCs w:val="28"/>
          <w:lang w:val="ru-RU"/>
        </w:rPr>
        <w:t>лет</w:t>
      </w:r>
      <w:r w:rsidRPr="00195C88">
        <w:rPr>
          <w:rFonts w:ascii="Times New Roman" w:hAnsi="Times New Roman"/>
          <w:sz w:val="28"/>
          <w:szCs w:val="28"/>
          <w:lang w:val="ru-RU"/>
        </w:rPr>
        <w:t>.</w:t>
      </w:r>
    </w:p>
    <w:sectPr w:rsidR="009D22F4" w:rsidSect="001E51A3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1E51A3"/>
    <w:rsid w:val="002B40E5"/>
    <w:rsid w:val="002B6BAB"/>
    <w:rsid w:val="003E09F5"/>
    <w:rsid w:val="003E2EA9"/>
    <w:rsid w:val="003E5126"/>
    <w:rsid w:val="004B6596"/>
    <w:rsid w:val="004C1E5F"/>
    <w:rsid w:val="004F66F4"/>
    <w:rsid w:val="00526CBA"/>
    <w:rsid w:val="005668E4"/>
    <w:rsid w:val="00573230"/>
    <w:rsid w:val="005F48B2"/>
    <w:rsid w:val="0064039E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036D9"/>
    <w:rsid w:val="00944F0B"/>
    <w:rsid w:val="00986C69"/>
    <w:rsid w:val="009D22F4"/>
    <w:rsid w:val="00AC49E2"/>
    <w:rsid w:val="00B5538F"/>
    <w:rsid w:val="00B648DB"/>
    <w:rsid w:val="00BE1DE4"/>
    <w:rsid w:val="00C0516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2016-10-10T15:25:00Z</dcterms:created>
  <dcterms:modified xsi:type="dcterms:W3CDTF">2016-10-10T15:25:00Z</dcterms:modified>
</cp:coreProperties>
</file>