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AF" w:rsidRDefault="00252109">
      <w:pPr>
        <w:pStyle w:val="11"/>
        <w:shd w:val="clear" w:color="auto" w:fill="auto"/>
        <w:spacing w:before="0"/>
        <w:ind w:left="5600" w:right="420"/>
        <w:jc w:val="left"/>
      </w:pPr>
      <w:r>
        <w:t>Приложение 1 УТВЕРЖДЕНО: Указом Главы Донецкой Народной Республики</w:t>
      </w:r>
      <w:r>
        <w:t xml:space="preserve"> От 16.01.2015 г. №10</w:t>
      </w:r>
    </w:p>
    <w:p w:rsidR="00EE0EAF" w:rsidRDefault="00252109">
      <w:pPr>
        <w:pStyle w:val="40"/>
        <w:keepNext/>
        <w:keepLines/>
        <w:shd w:val="clear" w:color="auto" w:fill="auto"/>
        <w:spacing w:before="0" w:after="240" w:line="282" w:lineRule="exact"/>
      </w:pPr>
      <w:bookmarkStart w:id="0" w:name="bookmark6"/>
      <w:r>
        <w:t>Положение О Государственном Концерне «Донбассгаз» Донецкой Народной Республики</w:t>
      </w:r>
      <w:bookmarkEnd w:id="0"/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left="20" w:right="20" w:firstLine="680"/>
      </w:pPr>
      <w:r>
        <w:t>Государственный Концерн «Донбассгаз» (в дальнейшем именуемый «Концерн») является государственным объединением предприятий газового комплекса Республики, который подчинен Главе Донецкой Народной Республики. Деятельность Концерна координируется в установленн</w:t>
      </w:r>
      <w:r>
        <w:t>ом порядке Советом Министров Донецкой Народной Республики.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/>
        <w:ind w:left="20" w:right="20" w:firstLine="680"/>
      </w:pPr>
      <w:r>
        <w:t>Основной целью создания Концерна является организация и создание единого государственного многопрофильного предприятия по управлению газоснабжения Донецкой Народной Республики.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left="20" w:right="20" w:firstLine="680"/>
      </w:pPr>
      <w:r>
        <w:t>Концерн руководствуе</w:t>
      </w:r>
      <w:r>
        <w:t>тся в своей деятельности Конституцией Донецкой Народной Республики, законодательными актами Донецкой Народной Республики, настоящим Положением.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/>
        <w:ind w:left="20" w:firstLine="680"/>
      </w:pPr>
      <w:r>
        <w:t>Основные задачи концерна: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/>
        <w:ind w:left="20" w:right="20" w:firstLine="680"/>
      </w:pPr>
      <w:r>
        <w:t>Осуществлять оперативное управление предприятиями газового комплекса, которые расположены на территории Донецкой Народной Республики;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/>
        <w:ind w:left="20" w:right="20" w:firstLine="680"/>
      </w:pPr>
      <w:r>
        <w:t>Разрабатывать программы развития газового комплекса Донецкой Народной Республики;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0"/>
        <w:ind w:left="20" w:right="20" w:firstLine="680"/>
      </w:pPr>
      <w:r>
        <w:t>В установленном порядке, в пределах свое</w:t>
      </w:r>
      <w:r>
        <w:t>й компетенции, осуществлять ведение контроля, учета и участие в управлении имуществом предприятий газовой отрасли (предприятий газового комплекса) расположенными на территории Донецкой Народной Республики в том числе предприятий занимающихся газоснабжением</w:t>
      </w:r>
      <w:r>
        <w:t xml:space="preserve"> (газораспределением), и транспортировкой газа;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0"/>
        <w:ind w:left="20" w:right="20" w:firstLine="680"/>
      </w:pPr>
      <w:r>
        <w:t>В установленном порядке разрабатывать и подавать на рассмотрение и утверждение предложения по разработке законопроектов по реформированию, оптимизации и реорганизации газового комплекса Республики;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/>
        <w:ind w:left="20" w:right="20" w:firstLine="680"/>
      </w:pPr>
      <w:r>
        <w:t xml:space="preserve">Изучать и </w:t>
      </w:r>
      <w:r>
        <w:t>анализировать деятельность газового комплекса Донецкой Народной Республики.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/>
        <w:ind w:left="20" w:firstLine="680"/>
      </w:pPr>
      <w:r>
        <w:t>Концерн для выполнения возложенных на него задач имеет право: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/>
        <w:ind w:left="20" w:right="20" w:firstLine="680"/>
      </w:pPr>
      <w:r>
        <w:t>Привлекать к выполнению отдельных видов работ, участию к изучению отдельных вопросов ученых и специалистов (по их согласованию), работников предприятий газового комплекса республиканских и местных органов исполнительной власти;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/>
        <w:ind w:left="20" w:right="20" w:firstLine="680"/>
      </w:pPr>
      <w:r>
        <w:t>Получать информацию, докумен</w:t>
      </w:r>
      <w:r>
        <w:t>ты и материалы, касающихся газового комплекса Республики от органов исполнительной власти, органов местного самоуправления, предприятий, учреждений, организаций всех форм собственности и их должностных лиц;</w:t>
      </w:r>
    </w:p>
    <w:p w:rsidR="00EE0EAF" w:rsidRDefault="00252109">
      <w:pPr>
        <w:pStyle w:val="11"/>
        <w:shd w:val="clear" w:color="auto" w:fill="auto"/>
        <w:spacing w:before="0" w:after="0"/>
        <w:ind w:left="20" w:right="20" w:firstLine="680"/>
      </w:pPr>
      <w:r>
        <w:t>5.2. В пределах своей компетенции и задач проводи</w:t>
      </w:r>
      <w:r>
        <w:t>ть проверки деятельности предприятий газового комплекса;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left="20" w:right="20" w:firstLine="680"/>
      </w:pPr>
      <w:r>
        <w:lastRenderedPageBreak/>
        <w:t>Концерн в процессе выполнения возложенных на него задач взаимодействует в установленном порядке с органами исполнительной власти, службами Донецкой Народной Республики, с органами самоуправления, пре</w:t>
      </w:r>
      <w:r>
        <w:t>дприятиями, учреждениями, организациями, а так же соответствующими органами иностранных государств и международных организаций.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/>
        <w:ind w:left="20" w:right="20" w:firstLine="680"/>
      </w:pPr>
      <w:r>
        <w:t>Концерн в пределах своих полномочий издает приказы организационно- распорядительного характера, которые подписываются Генеральны</w:t>
      </w:r>
      <w:r>
        <w:t>м директором Концерна.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/>
        <w:ind w:left="20" w:right="20" w:firstLine="680"/>
      </w:pPr>
      <w:r>
        <w:t>Концерн возглавляет Генеральный директор, которого назначает на должность и освобождает от должности Глава Донецкой Народной Республики.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/>
        <w:ind w:left="20" w:firstLine="680"/>
      </w:pPr>
      <w:r>
        <w:t>Генеральный директор Концерна: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57"/>
        </w:tabs>
        <w:spacing w:before="0" w:after="0"/>
        <w:ind w:left="20" w:right="20" w:firstLine="680"/>
      </w:pPr>
      <w:r>
        <w:t>Осуществляет руководство Концерном, представляет Концерн в установленном порядке с другими органами, предприятиями, учреждениями, организациями;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/>
        <w:ind w:left="20" w:right="20" w:firstLine="680"/>
      </w:pPr>
      <w:r>
        <w:t xml:space="preserve">Согласовывает в Совете Министров и вносит в установленном порядке на рассмотрение и утверждение Главе Донецкой </w:t>
      </w:r>
      <w:r>
        <w:t>Народной Республики предложения по формированию политики в газовом комплексе;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0"/>
        <w:ind w:left="20" w:right="20" w:firstLine="680"/>
      </w:pPr>
      <w:r>
        <w:t>Обеспечивает выполнение Концерном законодательных актов Донецкой Народной Республики,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49"/>
        </w:tabs>
        <w:spacing w:before="0" w:after="0"/>
        <w:ind w:left="20" w:right="20" w:firstLine="680"/>
      </w:pPr>
      <w:r>
        <w:t>Согласовывает в Совете Министров и подает на утверждение у Главы Донецкой Народной Республик</w:t>
      </w:r>
      <w:r>
        <w:t>и годовой план работы Концерна, мероприятия по реализации основных направлений и приоритетных целей его деятельности в соответствии с определенными задачами;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0"/>
        <w:ind w:left="20" w:right="20" w:firstLine="680"/>
      </w:pPr>
      <w:r>
        <w:t>В пределах своей компетенции обеспечивает выполнение поручений Главы Донецкой Народной Республики;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57"/>
        </w:tabs>
        <w:spacing w:before="0" w:after="0"/>
        <w:ind w:left="20" w:right="20" w:firstLine="680"/>
      </w:pPr>
      <w:r>
        <w:t>Вносит Главе Донецкой Народной Республики предложения о выделении средств, предусмотренных на содержание Концерна;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0"/>
        <w:ind w:left="20" w:right="20" w:firstLine="680"/>
      </w:pPr>
      <w:r>
        <w:t>В пределах своей компетенции назначает и освобождает от должности работников концерна, кроме заместителей Генерального директора Концерна, к</w:t>
      </w:r>
      <w:r>
        <w:t>оторых назначает и увольняет Глава Донецкой Народной Республики;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36"/>
        </w:tabs>
        <w:spacing w:before="0" w:after="0"/>
        <w:ind w:left="20" w:right="20" w:firstLine="680"/>
      </w:pPr>
      <w:r>
        <w:t>В пределах своей компетенции рассматривает вопросы о поощрении и премировании сотрудников Концерна;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0"/>
        <w:ind w:left="20" w:right="20" w:firstLine="680"/>
      </w:pPr>
      <w:r>
        <w:t>В пределах своей компетенции подписывает различные акты от имёни Концерна;</w:t>
      </w:r>
    </w:p>
    <w:p w:rsidR="00EE0EAF" w:rsidRDefault="00252109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/>
        <w:ind w:left="20" w:right="20" w:firstLine="680"/>
      </w:pPr>
      <w:r>
        <w:t>В пределах своей</w:t>
      </w:r>
      <w:r>
        <w:t xml:space="preserve"> компетенции, по согласованию с Главой Донецкой Народной Республики, принимает решение о создании, реорганизации и ликвидации предприятий, учреждений и организаций, принадлежащих сфере деятельности Концерна;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/>
        <w:ind w:left="20" w:right="20" w:firstLine="680"/>
      </w:pPr>
      <w:r>
        <w:t>Осуществляет отчуждение, передачу в залог или аренду имущества, а так же иных имущественных прав Концерна, и его структурных подразделений, а так же предприятий, которыми управляет Концерн в установленном порядке, по согласованию с Главой Донецкой Народной</w:t>
      </w:r>
      <w:r>
        <w:t xml:space="preserve"> Республики.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0"/>
        <w:ind w:left="20" w:right="60" w:firstLine="700"/>
      </w:pPr>
      <w:r>
        <w:t>В установленном порядке принимает решения о распределении внутри Концерна средств, главным распорядителем которых является Концерн;</w:t>
      </w:r>
    </w:p>
    <w:p w:rsidR="00EE0EAF" w:rsidRDefault="00252109" w:rsidP="004C7D93">
      <w:pPr>
        <w:pStyle w:val="11"/>
        <w:numPr>
          <w:ilvl w:val="0"/>
          <w:numId w:val="2"/>
        </w:numPr>
        <w:shd w:val="clear" w:color="auto" w:fill="auto"/>
        <w:tabs>
          <w:tab w:val="left" w:pos="1076"/>
          <w:tab w:val="left" w:pos="1216"/>
          <w:tab w:val="left" w:pos="8343"/>
        </w:tabs>
        <w:spacing w:before="0" w:after="0"/>
        <w:ind w:left="20" w:right="60" w:firstLine="700"/>
      </w:pPr>
      <w:r>
        <w:t>Ведет переговоры и подписывает международные договоры в соответствии с предоставленными полномочиями;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/>
        <w:ind w:left="20" w:right="60" w:firstLine="700"/>
      </w:pPr>
      <w:r>
        <w:lastRenderedPageBreak/>
        <w:t>В преде</w:t>
      </w:r>
      <w:r>
        <w:t>лах своей компетенции утверждает программы и планы работы Концерна и отчет об их выполнении;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181"/>
        </w:tabs>
        <w:spacing w:before="0" w:after="0"/>
        <w:ind w:left="20" w:right="60" w:firstLine="700"/>
      </w:pPr>
      <w:r>
        <w:t xml:space="preserve">По согласованию с Администрацией Главы Донецкой Народной Республики утверждает Уставы (изменения к ним) структурных и подведомственных предприятий Концерна, а так </w:t>
      </w:r>
      <w:r>
        <w:t>же предприятий, которыми управляет Концерн.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/>
        <w:ind w:left="20" w:firstLine="700"/>
      </w:pPr>
      <w:r>
        <w:t>Осуществляет иные полномочия в соответствии с законодательством.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/>
        <w:ind w:left="20" w:right="60" w:firstLine="700"/>
      </w:pPr>
      <w:r>
        <w:t>Штатная численность служащих и работников Концерна, а так же структура Концерна, согласовывается Администрацией Главы Донецкой Народной Республики.</w:t>
      </w:r>
    </w:p>
    <w:p w:rsidR="00EE0EAF" w:rsidRDefault="00252109">
      <w:pPr>
        <w:pStyle w:val="11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/>
        <w:ind w:left="20" w:right="60" w:firstLine="700"/>
      </w:pPr>
      <w:r>
        <w:t>Концерн является юридическим лицом, имеет печать и свое наименование, собственные бланки и счета в органах Министерства финансов Донецкой Народной Республики.</w:t>
      </w:r>
    </w:p>
    <w:sectPr w:rsidR="00EE0EAF" w:rsidSect="00EE0EAF">
      <w:headerReference w:type="even" r:id="rId7"/>
      <w:pgSz w:w="11905" w:h="16837"/>
      <w:pgMar w:top="1746" w:right="719" w:bottom="1670" w:left="24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09" w:rsidRDefault="00252109" w:rsidP="00EE0EAF">
      <w:r>
        <w:separator/>
      </w:r>
    </w:p>
  </w:endnote>
  <w:endnote w:type="continuationSeparator" w:id="1">
    <w:p w:rsidR="00252109" w:rsidRDefault="00252109" w:rsidP="00EE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09" w:rsidRDefault="00252109"/>
  </w:footnote>
  <w:footnote w:type="continuationSeparator" w:id="1">
    <w:p w:rsidR="00252109" w:rsidRDefault="002521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AF" w:rsidRDefault="00252109">
    <w:pPr>
      <w:pStyle w:val="a8"/>
      <w:framePr w:h="184" w:wrap="none" w:vAnchor="text" w:hAnchor="page" w:x="6683" w:y="1671"/>
      <w:shd w:val="clear" w:color="auto" w:fill="auto"/>
      <w:jc w:val="both"/>
    </w:pPr>
    <w:r>
      <w:rPr>
        <w:rStyle w:val="TrebuchetMS85pt"/>
      </w:rPr>
      <w:t>2</w:t>
    </w:r>
  </w:p>
  <w:p w:rsidR="00EE0EAF" w:rsidRDefault="00EE0EA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380"/>
    <w:multiLevelType w:val="multilevel"/>
    <w:tmpl w:val="E9B8C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C094A"/>
    <w:multiLevelType w:val="multilevel"/>
    <w:tmpl w:val="1D8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0EAF"/>
    <w:rsid w:val="00252109"/>
    <w:rsid w:val="004C7D93"/>
    <w:rsid w:val="00EE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E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-1pt">
    <w:name w:val="Основной текст (3) + Интервал -1 pt"/>
    <w:basedOn w:val="3"/>
    <w:rsid w:val="00EE0EAF"/>
    <w:rPr>
      <w:spacing w:val="-20"/>
    </w:rPr>
  </w:style>
  <w:style w:type="character" w:customStyle="1" w:styleId="1">
    <w:name w:val="Заголовок №1_"/>
    <w:basedOn w:val="a0"/>
    <w:link w:val="10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4">
    <w:name w:val="Заголовок №4_"/>
    <w:basedOn w:val="a0"/>
    <w:link w:val="40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Заголовок №3_"/>
    <w:basedOn w:val="a0"/>
    <w:link w:val="32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Заголовок №4 + Не полужирный"/>
    <w:basedOn w:val="4"/>
    <w:rsid w:val="00EE0EAF"/>
    <w:rPr>
      <w:b/>
      <w:bCs/>
      <w:spacing w:val="0"/>
    </w:rPr>
  </w:style>
  <w:style w:type="character" w:customStyle="1" w:styleId="a7">
    <w:name w:val="Колонтитул_"/>
    <w:basedOn w:val="a0"/>
    <w:link w:val="a8"/>
    <w:rsid w:val="00EE0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5pt">
    <w:name w:val="Колонтитул + Trebuchet MS;8;5 pt"/>
    <w:basedOn w:val="a7"/>
    <w:rsid w:val="00EE0EAF"/>
    <w:rPr>
      <w:rFonts w:ascii="Trebuchet MS" w:eastAsia="Trebuchet MS" w:hAnsi="Trebuchet MS" w:cs="Trebuchet MS"/>
      <w:sz w:val="17"/>
      <w:szCs w:val="17"/>
    </w:rPr>
  </w:style>
  <w:style w:type="paragraph" w:customStyle="1" w:styleId="20">
    <w:name w:val="Основной текст (2)"/>
    <w:basedOn w:val="a"/>
    <w:link w:val="2"/>
    <w:rsid w:val="00EE0EAF"/>
    <w:pPr>
      <w:shd w:val="clear" w:color="auto" w:fill="FFFFFF"/>
      <w:spacing w:after="120" w:line="336" w:lineRule="exac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EE0EAF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E0EAF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paragraph" w:customStyle="1" w:styleId="40">
    <w:name w:val="Заголовок №4"/>
    <w:basedOn w:val="a"/>
    <w:link w:val="4"/>
    <w:rsid w:val="00EE0EAF"/>
    <w:pPr>
      <w:shd w:val="clear" w:color="auto" w:fill="FFFFFF"/>
      <w:spacing w:before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EE0EA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Заголовок №3"/>
    <w:basedOn w:val="a"/>
    <w:link w:val="31"/>
    <w:rsid w:val="00EE0EAF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EE0EAF"/>
    <w:pPr>
      <w:shd w:val="clear" w:color="auto" w:fill="FFFFFF"/>
      <w:spacing w:before="240" w:after="240" w:line="28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E0EA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EE0E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2017-11-16T22:04:00Z</dcterms:created>
  <dcterms:modified xsi:type="dcterms:W3CDTF">2017-11-16T22:10:00Z</dcterms:modified>
</cp:coreProperties>
</file>