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948" w:rsidRDefault="006D7948" w:rsidP="006D7948">
      <w:pPr>
        <w:ind w:left="5954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Приложение 2</w:t>
      </w:r>
    </w:p>
    <w:p w:rsidR="006D7948" w:rsidRDefault="006D7948" w:rsidP="006D7948">
      <w:pPr>
        <w:ind w:left="5954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/>
        </w:rPr>
        <w:t>к</w:t>
      </w:r>
      <w:r w:rsidRPr="009F6D73">
        <w:rPr>
          <w:rFonts w:ascii="Times New Roman" w:eastAsia="Times New Roman" w:hAnsi="Times New Roman"/>
        </w:rPr>
        <w:t xml:space="preserve"> </w:t>
      </w:r>
      <w:r w:rsidRPr="009F6D73">
        <w:rPr>
          <w:rFonts w:ascii="Times New Roman" w:hAnsi="Times New Roman" w:cs="Times New Roman"/>
        </w:rPr>
        <w:t>Режим</w:t>
      </w:r>
      <w:r>
        <w:rPr>
          <w:rFonts w:ascii="Times New Roman" w:hAnsi="Times New Roman" w:cs="Times New Roman"/>
        </w:rPr>
        <w:t>у</w:t>
      </w:r>
      <w:r w:rsidRPr="009F6D73">
        <w:rPr>
          <w:rFonts w:ascii="Times New Roman" w:hAnsi="Times New Roman" w:cs="Times New Roman"/>
        </w:rPr>
        <w:t xml:space="preserve"> </w:t>
      </w:r>
      <w:proofErr w:type="gramStart"/>
      <w:r w:rsidRPr="009F6D73">
        <w:rPr>
          <w:rFonts w:ascii="Times New Roman" w:hAnsi="Times New Roman" w:cs="Times New Roman"/>
        </w:rPr>
        <w:t>промыслового</w:t>
      </w:r>
      <w:proofErr w:type="gramEnd"/>
    </w:p>
    <w:p w:rsidR="006D7948" w:rsidRDefault="006D7948" w:rsidP="006D7948">
      <w:pPr>
        <w:ind w:left="5954"/>
        <w:jc w:val="both"/>
        <w:rPr>
          <w:rFonts w:ascii="Times New Roman" w:hAnsi="Times New Roman" w:cs="Times New Roman"/>
        </w:rPr>
      </w:pPr>
      <w:r w:rsidRPr="009F6D73">
        <w:rPr>
          <w:rFonts w:ascii="Times New Roman" w:hAnsi="Times New Roman" w:cs="Times New Roman"/>
        </w:rPr>
        <w:t xml:space="preserve">(прибрежного) </w:t>
      </w:r>
      <w:r>
        <w:rPr>
          <w:rFonts w:ascii="Times New Roman" w:hAnsi="Times New Roman" w:cs="Times New Roman"/>
        </w:rPr>
        <w:t>рыболовства</w:t>
      </w:r>
    </w:p>
    <w:p w:rsidR="006D7948" w:rsidRDefault="009D47C9" w:rsidP="006D7948">
      <w:pPr>
        <w:ind w:left="59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6D7948">
        <w:rPr>
          <w:rFonts w:ascii="Times New Roman" w:hAnsi="Times New Roman" w:cs="Times New Roman"/>
        </w:rPr>
        <w:t xml:space="preserve"> </w:t>
      </w:r>
      <w:r w:rsidR="006D7948" w:rsidRPr="009F6D73">
        <w:rPr>
          <w:rFonts w:ascii="Times New Roman" w:hAnsi="Times New Roman" w:cs="Times New Roman"/>
        </w:rPr>
        <w:t>акватории Азовского моря</w:t>
      </w:r>
    </w:p>
    <w:p w:rsidR="006D7948" w:rsidRPr="009F6D73" w:rsidRDefault="006D7948" w:rsidP="006D7948">
      <w:pPr>
        <w:ind w:left="5954"/>
        <w:jc w:val="both"/>
        <w:rPr>
          <w:rFonts w:ascii="Times New Roman" w:eastAsia="Times New Roman" w:hAnsi="Times New Roman"/>
        </w:rPr>
      </w:pPr>
      <w:r w:rsidRPr="009F6D73">
        <w:rPr>
          <w:rFonts w:ascii="Times New Roman" w:hAnsi="Times New Roman" w:cs="Times New Roman"/>
        </w:rPr>
        <w:t>на 2018 год</w:t>
      </w:r>
      <w:r>
        <w:rPr>
          <w:rFonts w:ascii="Times New Roman" w:hAnsi="Times New Roman" w:cs="Times New Roman"/>
        </w:rPr>
        <w:t xml:space="preserve"> (пункт 9)</w:t>
      </w:r>
    </w:p>
    <w:p w:rsidR="006D7948" w:rsidRDefault="006D7948" w:rsidP="006D7948">
      <w:pPr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</w:p>
    <w:p w:rsidR="006D7948" w:rsidRDefault="006D7948" w:rsidP="006D7948">
      <w:pPr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</w:p>
    <w:p w:rsidR="006D7948" w:rsidRPr="009F6D73" w:rsidRDefault="006D7948" w:rsidP="006D7948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9F6D73">
        <w:rPr>
          <w:rFonts w:ascii="Times New Roman" w:eastAsia="Times New Roman" w:hAnsi="Times New Roman"/>
          <w:b/>
          <w:sz w:val="28"/>
          <w:szCs w:val="28"/>
        </w:rPr>
        <w:t>Объемы добычи основных промысловых видов водных биоресурсов в акватории Азовского моря на 2018 год</w:t>
      </w:r>
    </w:p>
    <w:p w:rsidR="006D7948" w:rsidRDefault="006D7948" w:rsidP="006D7948">
      <w:pPr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6D7948" w:rsidRPr="009F6D73" w:rsidTr="005722A3">
        <w:tc>
          <w:tcPr>
            <w:tcW w:w="4785" w:type="dxa"/>
          </w:tcPr>
          <w:p w:rsidR="006D7948" w:rsidRPr="009F6D73" w:rsidRDefault="006D7948" w:rsidP="005722A3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9F6D73">
              <w:rPr>
                <w:rFonts w:ascii="Times New Roman" w:eastAsia="Times New Roman" w:hAnsi="Times New Roman"/>
                <w:b/>
                <w:sz w:val="28"/>
                <w:szCs w:val="28"/>
              </w:rPr>
              <w:t>Наименование вида</w:t>
            </w:r>
          </w:p>
        </w:tc>
        <w:tc>
          <w:tcPr>
            <w:tcW w:w="4786" w:type="dxa"/>
          </w:tcPr>
          <w:p w:rsidR="006D7948" w:rsidRPr="009F6D73" w:rsidRDefault="006D7948" w:rsidP="005722A3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9F6D73">
              <w:rPr>
                <w:rFonts w:ascii="Times New Roman" w:eastAsia="Times New Roman" w:hAnsi="Times New Roman"/>
                <w:b/>
                <w:sz w:val="28"/>
                <w:szCs w:val="28"/>
              </w:rPr>
              <w:t>Лимит добычи, тонн</w:t>
            </w:r>
          </w:p>
        </w:tc>
      </w:tr>
      <w:tr w:rsidR="006D7948" w:rsidRPr="009F6D73" w:rsidTr="005722A3">
        <w:tc>
          <w:tcPr>
            <w:tcW w:w="4785" w:type="dxa"/>
          </w:tcPr>
          <w:p w:rsidR="006D7948" w:rsidRPr="009F6D73" w:rsidRDefault="006D7948" w:rsidP="005722A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9F6D73">
              <w:rPr>
                <w:rFonts w:ascii="Times New Roman" w:eastAsia="Times New Roman" w:hAnsi="Times New Roman"/>
                <w:sz w:val="28"/>
                <w:szCs w:val="28"/>
              </w:rPr>
              <w:t>Пиленгас</w:t>
            </w:r>
            <w:proofErr w:type="spellEnd"/>
          </w:p>
        </w:tc>
        <w:tc>
          <w:tcPr>
            <w:tcW w:w="4786" w:type="dxa"/>
          </w:tcPr>
          <w:p w:rsidR="006D7948" w:rsidRPr="009F6D73" w:rsidRDefault="006D7948" w:rsidP="005722A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F6D73">
              <w:rPr>
                <w:rFonts w:ascii="Times New Roman" w:eastAsia="Times New Roman" w:hAnsi="Times New Roman"/>
                <w:sz w:val="28"/>
                <w:szCs w:val="28"/>
              </w:rPr>
              <w:t>120,0</w:t>
            </w:r>
          </w:p>
        </w:tc>
      </w:tr>
      <w:tr w:rsidR="006D7948" w:rsidRPr="009F6D73" w:rsidTr="005722A3">
        <w:tc>
          <w:tcPr>
            <w:tcW w:w="4785" w:type="dxa"/>
          </w:tcPr>
          <w:p w:rsidR="006D7948" w:rsidRPr="009F6D73" w:rsidRDefault="006D7948" w:rsidP="005722A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F6D73">
              <w:rPr>
                <w:rFonts w:ascii="Times New Roman" w:eastAsia="Times New Roman" w:hAnsi="Times New Roman"/>
                <w:sz w:val="28"/>
                <w:szCs w:val="28"/>
              </w:rPr>
              <w:t>Тюлька</w:t>
            </w:r>
          </w:p>
        </w:tc>
        <w:tc>
          <w:tcPr>
            <w:tcW w:w="4786" w:type="dxa"/>
          </w:tcPr>
          <w:p w:rsidR="006D7948" w:rsidRPr="009F6D73" w:rsidRDefault="006D7948" w:rsidP="005722A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F6D73">
              <w:rPr>
                <w:rFonts w:ascii="Times New Roman" w:eastAsia="Times New Roman" w:hAnsi="Times New Roman"/>
                <w:sz w:val="28"/>
                <w:szCs w:val="28"/>
              </w:rPr>
              <w:t>2500,0</w:t>
            </w:r>
          </w:p>
        </w:tc>
      </w:tr>
      <w:tr w:rsidR="006D7948" w:rsidRPr="009F6D73" w:rsidTr="005722A3">
        <w:tc>
          <w:tcPr>
            <w:tcW w:w="4785" w:type="dxa"/>
          </w:tcPr>
          <w:p w:rsidR="006D7948" w:rsidRPr="009F6D73" w:rsidRDefault="006D7948" w:rsidP="005722A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F6D73">
              <w:rPr>
                <w:rFonts w:ascii="Times New Roman" w:eastAsia="Times New Roman" w:hAnsi="Times New Roman"/>
                <w:sz w:val="28"/>
                <w:szCs w:val="28"/>
              </w:rPr>
              <w:t>Хамса (хамса азовская)</w:t>
            </w:r>
          </w:p>
        </w:tc>
        <w:tc>
          <w:tcPr>
            <w:tcW w:w="4786" w:type="dxa"/>
          </w:tcPr>
          <w:p w:rsidR="006D7948" w:rsidRPr="009F6D73" w:rsidRDefault="006D7948" w:rsidP="005722A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F6D73">
              <w:rPr>
                <w:rFonts w:ascii="Times New Roman" w:eastAsia="Times New Roman" w:hAnsi="Times New Roman"/>
                <w:sz w:val="28"/>
                <w:szCs w:val="28"/>
              </w:rPr>
              <w:t>300,0</w:t>
            </w:r>
          </w:p>
        </w:tc>
      </w:tr>
      <w:tr w:rsidR="006D7948" w:rsidRPr="009F6D73" w:rsidTr="005722A3">
        <w:tc>
          <w:tcPr>
            <w:tcW w:w="4785" w:type="dxa"/>
          </w:tcPr>
          <w:p w:rsidR="006D7948" w:rsidRPr="009F6D73" w:rsidRDefault="006D7948" w:rsidP="005722A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F6D73">
              <w:rPr>
                <w:rFonts w:ascii="Times New Roman" w:eastAsia="Times New Roman" w:hAnsi="Times New Roman"/>
                <w:sz w:val="28"/>
                <w:szCs w:val="28"/>
              </w:rPr>
              <w:t>Бычки (бычки азовские)</w:t>
            </w:r>
          </w:p>
        </w:tc>
        <w:tc>
          <w:tcPr>
            <w:tcW w:w="4786" w:type="dxa"/>
          </w:tcPr>
          <w:p w:rsidR="006D7948" w:rsidRPr="009F6D73" w:rsidRDefault="006D7948" w:rsidP="005722A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F6D73">
              <w:rPr>
                <w:rFonts w:ascii="Times New Roman" w:eastAsia="Times New Roman" w:hAnsi="Times New Roman"/>
                <w:sz w:val="28"/>
                <w:szCs w:val="28"/>
              </w:rPr>
              <w:t>1600,0</w:t>
            </w:r>
          </w:p>
        </w:tc>
      </w:tr>
      <w:tr w:rsidR="006D7948" w:rsidRPr="009F6D73" w:rsidTr="005722A3">
        <w:tc>
          <w:tcPr>
            <w:tcW w:w="4785" w:type="dxa"/>
          </w:tcPr>
          <w:p w:rsidR="006D7948" w:rsidRPr="009F6D73" w:rsidRDefault="006D7948" w:rsidP="005722A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F6D73">
              <w:rPr>
                <w:rFonts w:ascii="Times New Roman" w:eastAsia="Times New Roman" w:hAnsi="Times New Roman"/>
                <w:sz w:val="28"/>
                <w:szCs w:val="28"/>
              </w:rPr>
              <w:t>Сельдь черноморско-азовская</w:t>
            </w:r>
          </w:p>
        </w:tc>
        <w:tc>
          <w:tcPr>
            <w:tcW w:w="4786" w:type="dxa"/>
          </w:tcPr>
          <w:p w:rsidR="006D7948" w:rsidRPr="009F6D73" w:rsidRDefault="006D7948" w:rsidP="005722A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F6D73">
              <w:rPr>
                <w:rFonts w:ascii="Times New Roman" w:eastAsia="Times New Roman" w:hAnsi="Times New Roman"/>
                <w:sz w:val="28"/>
                <w:szCs w:val="28"/>
              </w:rPr>
              <w:t>40,0 (в качестве прилова)</w:t>
            </w:r>
          </w:p>
        </w:tc>
      </w:tr>
      <w:tr w:rsidR="006D7948" w:rsidTr="005722A3">
        <w:tc>
          <w:tcPr>
            <w:tcW w:w="4785" w:type="dxa"/>
          </w:tcPr>
          <w:p w:rsidR="006D7948" w:rsidRPr="009F6D73" w:rsidRDefault="006D7948" w:rsidP="005722A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F6D73">
              <w:rPr>
                <w:rFonts w:ascii="Times New Roman" w:eastAsia="Times New Roman" w:hAnsi="Times New Roman"/>
                <w:sz w:val="28"/>
                <w:szCs w:val="28"/>
              </w:rPr>
              <w:t>Тарань</w:t>
            </w:r>
          </w:p>
        </w:tc>
        <w:tc>
          <w:tcPr>
            <w:tcW w:w="4786" w:type="dxa"/>
          </w:tcPr>
          <w:p w:rsidR="006D7948" w:rsidRDefault="006D7948" w:rsidP="005722A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F6D73">
              <w:rPr>
                <w:rFonts w:ascii="Times New Roman" w:eastAsia="Times New Roman" w:hAnsi="Times New Roman"/>
                <w:sz w:val="28"/>
                <w:szCs w:val="28"/>
              </w:rPr>
              <w:t>230,0</w:t>
            </w:r>
          </w:p>
        </w:tc>
      </w:tr>
    </w:tbl>
    <w:p w:rsidR="006D7948" w:rsidRDefault="006D7948" w:rsidP="006D7948">
      <w:pPr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</w:p>
    <w:p w:rsidR="00BB6448" w:rsidRDefault="009D47C9"/>
    <w:sectPr w:rsidR="00BB6448" w:rsidSect="006D7948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0F8C" w:rsidRDefault="00F20F8C" w:rsidP="00F20F8C">
      <w:r>
        <w:separator/>
      </w:r>
    </w:p>
  </w:endnote>
  <w:endnote w:type="continuationSeparator" w:id="0">
    <w:p w:rsidR="00F20F8C" w:rsidRDefault="00F20F8C" w:rsidP="00F20F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0F8C" w:rsidRDefault="00F20F8C" w:rsidP="00F20F8C">
      <w:r>
        <w:separator/>
      </w:r>
    </w:p>
  </w:footnote>
  <w:footnote w:type="continuationSeparator" w:id="0">
    <w:p w:rsidR="00F20F8C" w:rsidRDefault="00F20F8C" w:rsidP="00F20F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44157"/>
      <w:docPartObj>
        <w:docPartGallery w:val="Page Numbers (Top of Page)"/>
        <w:docPartUnique/>
      </w:docPartObj>
    </w:sdtPr>
    <w:sdtContent>
      <w:p w:rsidR="0066680E" w:rsidRDefault="00F20F8C">
        <w:pPr>
          <w:pStyle w:val="a4"/>
          <w:jc w:val="center"/>
        </w:pPr>
        <w:r>
          <w:fldChar w:fldCharType="begin"/>
        </w:r>
        <w:r w:rsidR="006D7948">
          <w:instrText xml:space="preserve"> PAGE   \* MERGEFORMAT </w:instrText>
        </w:r>
        <w:r>
          <w:fldChar w:fldCharType="separate"/>
        </w:r>
        <w:r w:rsidR="006D7948">
          <w:rPr>
            <w:noProof/>
          </w:rPr>
          <w:t>6</w:t>
        </w:r>
        <w:r>
          <w:fldChar w:fldCharType="end"/>
        </w:r>
      </w:p>
    </w:sdtContent>
  </w:sdt>
  <w:p w:rsidR="0066680E" w:rsidRDefault="009D47C9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7948"/>
    <w:rsid w:val="0009571C"/>
    <w:rsid w:val="0018243E"/>
    <w:rsid w:val="004C121B"/>
    <w:rsid w:val="006D7948"/>
    <w:rsid w:val="007C1982"/>
    <w:rsid w:val="00804383"/>
    <w:rsid w:val="00991F44"/>
    <w:rsid w:val="009D47C9"/>
    <w:rsid w:val="00BC3947"/>
    <w:rsid w:val="00C11923"/>
    <w:rsid w:val="00EB3F43"/>
    <w:rsid w:val="00F20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94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79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D794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D7948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</Words>
  <Characters>352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2018-01-10T12:37:00Z</dcterms:created>
  <dcterms:modified xsi:type="dcterms:W3CDTF">2018-01-12T07:08:00Z</dcterms:modified>
</cp:coreProperties>
</file>