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1A" w:rsidRPr="004A6DF0" w:rsidRDefault="00823B1A" w:rsidP="00823B1A">
      <w:pPr>
        <w:suppressAutoHyphens/>
        <w:spacing w:line="276" w:lineRule="auto"/>
        <w:jc w:val="right"/>
        <w:rPr>
          <w:sz w:val="28"/>
          <w:szCs w:val="28"/>
        </w:rPr>
      </w:pPr>
      <w:r w:rsidRPr="004A6DF0">
        <w:rPr>
          <w:sz w:val="28"/>
          <w:szCs w:val="28"/>
        </w:rPr>
        <w:t>Приложение 1</w:t>
      </w:r>
    </w:p>
    <w:p w:rsidR="00823B1A" w:rsidRPr="004A6DF0" w:rsidRDefault="00823B1A" w:rsidP="00823B1A">
      <w:pPr>
        <w:pStyle w:val="1"/>
        <w:suppressAutoHyphens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  <w:r w:rsidRPr="004A6DF0">
        <w:rPr>
          <w:b w:val="0"/>
          <w:bCs w:val="0"/>
          <w:sz w:val="28"/>
          <w:szCs w:val="28"/>
        </w:rPr>
        <w:tab/>
        <w:t>к Порядку приема</w:t>
      </w:r>
    </w:p>
    <w:p w:rsidR="00823B1A" w:rsidRPr="004A6DF0" w:rsidRDefault="00823B1A" w:rsidP="00823B1A">
      <w:pPr>
        <w:pStyle w:val="1"/>
        <w:suppressAutoHyphens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  <w:r w:rsidRPr="004A6DF0">
        <w:rPr>
          <w:b w:val="0"/>
          <w:bCs w:val="0"/>
          <w:sz w:val="28"/>
          <w:szCs w:val="28"/>
        </w:rPr>
        <w:t xml:space="preserve"> на обучение </w:t>
      </w:r>
      <w:r>
        <w:rPr>
          <w:b w:val="0"/>
          <w:bCs w:val="0"/>
          <w:sz w:val="28"/>
          <w:szCs w:val="28"/>
        </w:rPr>
        <w:t>в</w:t>
      </w:r>
      <w:r w:rsidRPr="004A6DF0">
        <w:rPr>
          <w:b w:val="0"/>
          <w:bCs w:val="0"/>
          <w:sz w:val="28"/>
          <w:szCs w:val="28"/>
        </w:rPr>
        <w:t xml:space="preserve"> образовательн</w:t>
      </w:r>
      <w:r>
        <w:rPr>
          <w:b w:val="0"/>
          <w:bCs w:val="0"/>
          <w:sz w:val="28"/>
          <w:szCs w:val="28"/>
        </w:rPr>
        <w:t>ые</w:t>
      </w:r>
      <w:r w:rsidRPr="004A6DF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учреждения</w:t>
      </w:r>
      <w:r w:rsidRPr="004A6DF0">
        <w:rPr>
          <w:b w:val="0"/>
          <w:bCs w:val="0"/>
          <w:sz w:val="28"/>
          <w:szCs w:val="28"/>
        </w:rPr>
        <w:t xml:space="preserve"> </w:t>
      </w:r>
    </w:p>
    <w:p w:rsidR="00823B1A" w:rsidRDefault="00823B1A" w:rsidP="00823B1A">
      <w:pPr>
        <w:pStyle w:val="1"/>
        <w:suppressAutoHyphens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  <w:r w:rsidRPr="004A6DF0">
        <w:rPr>
          <w:b w:val="0"/>
          <w:bCs w:val="0"/>
          <w:sz w:val="28"/>
          <w:szCs w:val="28"/>
        </w:rPr>
        <w:t xml:space="preserve">среднего профессионального образования </w:t>
      </w:r>
    </w:p>
    <w:p w:rsidR="00CA3B2F" w:rsidRDefault="00CA3B2F" w:rsidP="00CA3B2F">
      <w:pPr>
        <w:pStyle w:val="1"/>
        <w:suppressAutoHyphens/>
        <w:spacing w:before="0" w:beforeAutospacing="0" w:after="0" w:afterAutospacing="0" w:line="276" w:lineRule="auto"/>
        <w:ind w:left="4111"/>
        <w:jc w:val="right"/>
        <w:rPr>
          <w:rStyle w:val="a5"/>
          <w:b w:val="0"/>
        </w:rPr>
      </w:pPr>
      <w:r w:rsidRPr="00CA3B2F">
        <w:rPr>
          <w:rStyle w:val="a5"/>
          <w:b w:val="0"/>
        </w:rPr>
        <w:t>(в ред. Приказа Мини</w:t>
      </w:r>
      <w:r>
        <w:rPr>
          <w:rStyle w:val="a5"/>
          <w:b w:val="0"/>
        </w:rPr>
        <w:t>стерства образования и науки ДНР</w:t>
      </w:r>
    </w:p>
    <w:p w:rsidR="00CA3B2F" w:rsidRPr="00CA3B2F" w:rsidRDefault="00CA3B2F" w:rsidP="00CA3B2F">
      <w:pPr>
        <w:pStyle w:val="1"/>
        <w:suppressAutoHyphens/>
        <w:spacing w:before="0" w:beforeAutospacing="0" w:after="0" w:afterAutospacing="0" w:line="276" w:lineRule="auto"/>
        <w:ind w:left="4111"/>
        <w:jc w:val="right"/>
        <w:rPr>
          <w:b w:val="0"/>
        </w:rPr>
      </w:pPr>
      <w:r w:rsidRPr="00CA3B2F">
        <w:rPr>
          <w:rStyle w:val="a5"/>
          <w:b w:val="0"/>
        </w:rPr>
        <w:t xml:space="preserve"> </w:t>
      </w:r>
      <w:hyperlink r:id="rId5" w:tgtFrame="_blank" w:history="1">
        <w:r w:rsidRPr="00CA3B2F">
          <w:rPr>
            <w:rStyle w:val="a6"/>
            <w:b w:val="0"/>
            <w:i/>
            <w:iCs/>
          </w:rPr>
          <w:t>от 29.01.2018 № 76</w:t>
        </w:r>
      </w:hyperlink>
      <w:r w:rsidRPr="00CA3B2F">
        <w:rPr>
          <w:rStyle w:val="a5"/>
          <w:b w:val="0"/>
        </w:rPr>
        <w:t>)</w:t>
      </w:r>
    </w:p>
    <w:p w:rsidR="00CA3B2F" w:rsidRPr="004A6DF0" w:rsidRDefault="00CA3B2F" w:rsidP="00823B1A">
      <w:pPr>
        <w:pStyle w:val="1"/>
        <w:suppressAutoHyphens/>
        <w:spacing w:before="0" w:beforeAutospacing="0" w:after="0" w:afterAutospacing="0" w:line="276" w:lineRule="auto"/>
        <w:jc w:val="right"/>
        <w:rPr>
          <w:b w:val="0"/>
          <w:bCs w:val="0"/>
          <w:sz w:val="28"/>
          <w:szCs w:val="28"/>
        </w:rPr>
      </w:pPr>
    </w:p>
    <w:p w:rsidR="00823B1A" w:rsidRPr="004A6DF0" w:rsidRDefault="00823B1A" w:rsidP="00823B1A">
      <w:pPr>
        <w:suppressAutoHyphens/>
        <w:spacing w:line="276" w:lineRule="auto"/>
        <w:jc w:val="right"/>
        <w:rPr>
          <w:sz w:val="28"/>
          <w:szCs w:val="28"/>
        </w:rPr>
      </w:pPr>
    </w:p>
    <w:p w:rsidR="00823B1A" w:rsidRPr="004A6DF0" w:rsidRDefault="00823B1A" w:rsidP="00823B1A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4A6DF0">
        <w:rPr>
          <w:sz w:val="28"/>
          <w:szCs w:val="28"/>
        </w:rPr>
        <w:t>В настоящем Порядке термины употребляются в следующих значениях:</w:t>
      </w:r>
    </w:p>
    <w:p w:rsidR="00823B1A" w:rsidRPr="004A6DF0" w:rsidRDefault="00823B1A" w:rsidP="00823B1A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поступающий (абитуриент) </w:t>
      </w:r>
      <w:r>
        <w:rPr>
          <w:sz w:val="28"/>
          <w:szCs w:val="28"/>
        </w:rPr>
        <w:t>–</w:t>
      </w:r>
      <w:r w:rsidRPr="004A6DF0">
        <w:rPr>
          <w:sz w:val="28"/>
          <w:szCs w:val="28"/>
        </w:rPr>
        <w:t xml:space="preserve"> лицо, изъявившее желание принять участие в конкурс</w:t>
      </w:r>
      <w:r>
        <w:rPr>
          <w:sz w:val="28"/>
          <w:szCs w:val="28"/>
        </w:rPr>
        <w:t>ном отборе</w:t>
      </w:r>
      <w:r w:rsidRPr="004A6DF0">
        <w:rPr>
          <w:sz w:val="28"/>
          <w:szCs w:val="28"/>
        </w:rPr>
        <w:t xml:space="preserve"> на получение среднего профессионального образования;</w:t>
      </w:r>
    </w:p>
    <w:p w:rsidR="00823B1A" w:rsidRPr="004A6DF0" w:rsidRDefault="00823B1A" w:rsidP="00823B1A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конкурсный балл – количество баллов, с которыми абитуриент участвует в конкурсном отборе; </w:t>
      </w:r>
    </w:p>
    <w:p w:rsidR="00823B1A" w:rsidRPr="004A6DF0" w:rsidRDefault="00823B1A" w:rsidP="00823B1A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конкурсный предмет </w:t>
      </w:r>
      <w:r>
        <w:rPr>
          <w:sz w:val="28"/>
          <w:szCs w:val="28"/>
        </w:rPr>
        <w:t>–</w:t>
      </w:r>
      <w:r w:rsidRPr="004A6DF0">
        <w:rPr>
          <w:sz w:val="28"/>
          <w:szCs w:val="28"/>
        </w:rPr>
        <w:t xml:space="preserve"> учебный предмет, уровень знаний по которому оценивается в баллах, и которые учитываются при проведении конкурсного отбора;</w:t>
      </w:r>
    </w:p>
    <w:p w:rsidR="00823B1A" w:rsidRPr="004A6DF0" w:rsidRDefault="00823B1A" w:rsidP="00823B1A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право на зачисление вне конкурс</w:t>
      </w:r>
      <w:r>
        <w:rPr>
          <w:sz w:val="28"/>
          <w:szCs w:val="28"/>
        </w:rPr>
        <w:t>ного отбора</w:t>
      </w:r>
      <w:r w:rsidRPr="004A6D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A6DF0">
        <w:rPr>
          <w:sz w:val="28"/>
          <w:szCs w:val="28"/>
        </w:rPr>
        <w:t xml:space="preserve"> право абитуриента на поступление</w:t>
      </w:r>
      <w:r>
        <w:rPr>
          <w:sz w:val="28"/>
          <w:szCs w:val="28"/>
        </w:rPr>
        <w:t xml:space="preserve"> </w:t>
      </w:r>
      <w:r w:rsidRPr="004A6DF0">
        <w:rPr>
          <w:sz w:val="28"/>
          <w:szCs w:val="28"/>
        </w:rPr>
        <w:t>без участия в общем отборе;</w:t>
      </w:r>
    </w:p>
    <w:p w:rsidR="00823B1A" w:rsidRPr="004A6DF0" w:rsidRDefault="00823B1A" w:rsidP="00823B1A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право первоочередного зачисления – право абитуриента на занятие более высокой позиции в рейтинговом списке при одинаковом с другими абитуриентами конкурсном балле;</w:t>
      </w:r>
    </w:p>
    <w:p w:rsidR="00823B1A" w:rsidRPr="004A6DF0" w:rsidRDefault="00823B1A" w:rsidP="00823B1A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рейтинговый список </w:t>
      </w:r>
      <w:r>
        <w:rPr>
          <w:sz w:val="28"/>
          <w:szCs w:val="28"/>
        </w:rPr>
        <w:t>–</w:t>
      </w:r>
      <w:r w:rsidRPr="004A6DF0">
        <w:rPr>
          <w:sz w:val="28"/>
          <w:szCs w:val="28"/>
        </w:rPr>
        <w:t xml:space="preserve"> список всех абитуриентов </w:t>
      </w:r>
      <w:r>
        <w:rPr>
          <w:sz w:val="28"/>
          <w:szCs w:val="28"/>
        </w:rPr>
        <w:t xml:space="preserve">по </w:t>
      </w:r>
      <w:r w:rsidRPr="004A6DF0">
        <w:rPr>
          <w:sz w:val="28"/>
          <w:szCs w:val="28"/>
        </w:rPr>
        <w:t>специальностям/профессиям, подавших документы, с указанием рейтингового балла и рейтингового места каждого абитуриента в соответствии с настоящим Порядком и Правилами приема;</w:t>
      </w:r>
    </w:p>
    <w:p w:rsidR="00823B1A" w:rsidRDefault="00823B1A" w:rsidP="00823B1A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4A6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вступительное </w:t>
      </w:r>
      <w:r w:rsidRPr="004A6DF0">
        <w:rPr>
          <w:sz w:val="28"/>
          <w:szCs w:val="28"/>
        </w:rPr>
        <w:t>творческ</w:t>
      </w:r>
      <w:r>
        <w:rPr>
          <w:sz w:val="28"/>
          <w:szCs w:val="28"/>
        </w:rPr>
        <w:t>ое</w:t>
      </w:r>
      <w:r w:rsidRPr="004A6DF0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испытание</w:t>
      </w:r>
      <w:r w:rsidRPr="004A6D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A6DF0">
        <w:rPr>
          <w:sz w:val="28"/>
          <w:szCs w:val="28"/>
        </w:rPr>
        <w:t xml:space="preserve"> ф</w:t>
      </w:r>
      <w:r>
        <w:rPr>
          <w:sz w:val="28"/>
          <w:szCs w:val="28"/>
        </w:rPr>
        <w:t>о</w:t>
      </w:r>
      <w:r w:rsidRPr="004A6DF0">
        <w:rPr>
          <w:sz w:val="28"/>
          <w:szCs w:val="28"/>
        </w:rPr>
        <w:t xml:space="preserve">рма вступительного </w:t>
      </w:r>
      <w:r>
        <w:rPr>
          <w:sz w:val="28"/>
          <w:szCs w:val="28"/>
        </w:rPr>
        <w:t>конкурса</w:t>
      </w:r>
      <w:r w:rsidRPr="004A6DF0">
        <w:rPr>
          <w:sz w:val="28"/>
          <w:szCs w:val="28"/>
        </w:rPr>
        <w:t>, целью которого является проверка и оценка способностей личности к творческой деятельности по специальностям/</w:t>
      </w:r>
      <w:r>
        <w:rPr>
          <w:sz w:val="28"/>
          <w:szCs w:val="28"/>
        </w:rPr>
        <w:t>профессиям;</w:t>
      </w:r>
    </w:p>
    <w:p w:rsidR="00823B1A" w:rsidRDefault="00823B1A" w:rsidP="00823B1A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360"/>
        <w:jc w:val="both"/>
        <w:rPr>
          <w:sz w:val="28"/>
          <w:szCs w:val="28"/>
        </w:rPr>
      </w:pPr>
      <w:bookmarkStart w:id="0" w:name="_GoBack"/>
      <w:bookmarkEnd w:id="0"/>
      <w:r w:rsidRPr="007D3606">
        <w:rPr>
          <w:sz w:val="28"/>
          <w:szCs w:val="28"/>
        </w:rPr>
        <w:t xml:space="preserve"> </w:t>
      </w:r>
      <w:r w:rsidRPr="00E502D6">
        <w:rPr>
          <w:sz w:val="28"/>
          <w:szCs w:val="28"/>
        </w:rPr>
        <w:t>нормативный срок обучения – это срок обучения, необходимый для усвоения обучающимся нормативной и в</w:t>
      </w:r>
      <w:r>
        <w:rPr>
          <w:sz w:val="28"/>
          <w:szCs w:val="28"/>
        </w:rPr>
        <w:t>ариативной</w:t>
      </w:r>
      <w:r w:rsidRPr="00E502D6">
        <w:rPr>
          <w:sz w:val="28"/>
          <w:szCs w:val="28"/>
        </w:rPr>
        <w:t xml:space="preserve"> частей уче</w:t>
      </w:r>
      <w:r>
        <w:rPr>
          <w:sz w:val="28"/>
          <w:szCs w:val="28"/>
        </w:rPr>
        <w:t>бных циклов содержания обучения</w:t>
      </w:r>
      <w:r w:rsidRPr="00E502D6">
        <w:rPr>
          <w:sz w:val="28"/>
          <w:szCs w:val="28"/>
        </w:rPr>
        <w:t xml:space="preserve"> и установленный Государственным образовательным стандартом по специальности среднего профессионального образования на базе: основного общего образования, подтвержденного аттестатом об основном общем образовании; среднего общего образования, подтвержденного аттестатом о среднем общем образовании; среднего </w:t>
      </w:r>
      <w:r w:rsidRPr="00E502D6">
        <w:rPr>
          <w:sz w:val="28"/>
          <w:szCs w:val="28"/>
        </w:rPr>
        <w:lastRenderedPageBreak/>
        <w:t>профессионального образования, подтвержденного дипломом о среднем профессиональном образовании (квалифицированный рабочий, служащий);</w:t>
      </w:r>
    </w:p>
    <w:p w:rsidR="00CA3B2F" w:rsidRDefault="00823B1A" w:rsidP="00CA3B2F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491"/>
        <w:jc w:val="both"/>
        <w:rPr>
          <w:sz w:val="28"/>
          <w:szCs w:val="28"/>
        </w:rPr>
      </w:pPr>
      <w:r w:rsidRPr="00E502D6">
        <w:rPr>
          <w:sz w:val="28"/>
          <w:szCs w:val="28"/>
        </w:rPr>
        <w:t>сокращенный срок обучения – это срок обучения, необходимый для усвоения обучающимся нормативной и в</w:t>
      </w:r>
      <w:r>
        <w:rPr>
          <w:sz w:val="28"/>
          <w:szCs w:val="28"/>
        </w:rPr>
        <w:t>ариативной</w:t>
      </w:r>
      <w:r w:rsidRPr="00E502D6">
        <w:rPr>
          <w:sz w:val="28"/>
          <w:szCs w:val="28"/>
        </w:rPr>
        <w:t xml:space="preserve"> частей учебных циклов содержания обучения образовательной программы подготовки специалиста среднего </w:t>
      </w:r>
      <w:r>
        <w:rPr>
          <w:sz w:val="28"/>
          <w:szCs w:val="28"/>
        </w:rPr>
        <w:t xml:space="preserve">    </w:t>
      </w:r>
      <w:r w:rsidRPr="00E502D6">
        <w:rPr>
          <w:sz w:val="28"/>
          <w:szCs w:val="28"/>
        </w:rPr>
        <w:t>звена</w:t>
      </w:r>
      <w:r>
        <w:rPr>
          <w:sz w:val="28"/>
          <w:szCs w:val="28"/>
        </w:rPr>
        <w:t xml:space="preserve">     </w:t>
      </w:r>
      <w:r w:rsidRPr="00E502D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   </w:t>
      </w:r>
      <w:r w:rsidRPr="00E502D6">
        <w:rPr>
          <w:sz w:val="28"/>
          <w:szCs w:val="28"/>
        </w:rPr>
        <w:t xml:space="preserve"> базе</w:t>
      </w:r>
      <w:r>
        <w:rPr>
          <w:sz w:val="28"/>
          <w:szCs w:val="28"/>
        </w:rPr>
        <w:t xml:space="preserve"> </w:t>
      </w:r>
      <w:r w:rsidRPr="00E50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502D6">
        <w:rPr>
          <w:sz w:val="28"/>
          <w:szCs w:val="28"/>
        </w:rPr>
        <w:t xml:space="preserve">среднего </w:t>
      </w:r>
      <w:r>
        <w:rPr>
          <w:sz w:val="28"/>
          <w:szCs w:val="28"/>
        </w:rPr>
        <w:t xml:space="preserve">    </w:t>
      </w:r>
      <w:r w:rsidRPr="00E502D6">
        <w:rPr>
          <w:sz w:val="28"/>
          <w:szCs w:val="28"/>
        </w:rPr>
        <w:t xml:space="preserve">профессионального </w:t>
      </w:r>
      <w:r>
        <w:rPr>
          <w:sz w:val="28"/>
          <w:szCs w:val="28"/>
        </w:rPr>
        <w:t xml:space="preserve">    </w:t>
      </w:r>
      <w:r w:rsidRPr="00E502D6">
        <w:rPr>
          <w:sz w:val="28"/>
          <w:szCs w:val="28"/>
        </w:rPr>
        <w:t xml:space="preserve">образования, подтвержденного дипломом о среднем профессиональном образовании (квалифицированный рабочий, служащий) </w:t>
      </w:r>
      <w:r>
        <w:rPr>
          <w:sz w:val="28"/>
          <w:szCs w:val="28"/>
        </w:rPr>
        <w:t>по</w:t>
      </w:r>
      <w:r w:rsidRPr="00E502D6">
        <w:rPr>
          <w:sz w:val="28"/>
          <w:szCs w:val="28"/>
        </w:rPr>
        <w:t xml:space="preserve"> специальности из той же укрупненной группы;</w:t>
      </w:r>
    </w:p>
    <w:p w:rsidR="00CA3B2F" w:rsidRPr="00CA3B2F" w:rsidRDefault="00CA3B2F" w:rsidP="00CA3B2F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CA3B2F">
        <w:rPr>
          <w:rStyle w:val="a5"/>
          <w:sz w:val="26"/>
          <w:szCs w:val="26"/>
        </w:rPr>
        <w:t xml:space="preserve">(пункт </w:t>
      </w:r>
      <w:proofErr w:type="spellStart"/>
      <w:r w:rsidRPr="00CA3B2F">
        <w:rPr>
          <w:rStyle w:val="a5"/>
          <w:sz w:val="26"/>
          <w:szCs w:val="26"/>
        </w:rPr>
        <w:t>искл</w:t>
      </w:r>
      <w:proofErr w:type="spellEnd"/>
      <w:r w:rsidRPr="00CA3B2F">
        <w:rPr>
          <w:rStyle w:val="a5"/>
          <w:sz w:val="26"/>
          <w:szCs w:val="26"/>
        </w:rPr>
        <w:t xml:space="preserve">. в ред. Приказа Министерства образования и науки ДНР </w:t>
      </w:r>
      <w:hyperlink r:id="rId6" w:tgtFrame="_blank" w:history="1">
        <w:r w:rsidRPr="00CA3B2F">
          <w:rPr>
            <w:rStyle w:val="a6"/>
            <w:i/>
            <w:iCs/>
            <w:sz w:val="26"/>
            <w:szCs w:val="26"/>
          </w:rPr>
          <w:t>от 29.01.2018 № 76</w:t>
        </w:r>
      </w:hyperlink>
      <w:r w:rsidRPr="00CA3B2F">
        <w:rPr>
          <w:rStyle w:val="a5"/>
          <w:sz w:val="26"/>
          <w:szCs w:val="26"/>
        </w:rPr>
        <w:t>)</w:t>
      </w:r>
    </w:p>
    <w:p w:rsidR="00823B1A" w:rsidRDefault="00CA3B2F" w:rsidP="00CA3B2F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491"/>
        <w:jc w:val="both"/>
        <w:rPr>
          <w:sz w:val="28"/>
          <w:szCs w:val="28"/>
        </w:rPr>
      </w:pPr>
      <w:r w:rsidRPr="00CA3B2F">
        <w:rPr>
          <w:sz w:val="28"/>
          <w:szCs w:val="28"/>
        </w:rPr>
        <w:t>Сертификат о результатах Государственной итоговой аттестации (далее – Сертификат государственной итоговой аттестации) – это документ, подтверждающий прохождение Государственной итоговой аттестации по образовательным программам среднего общего образования, в который вносятся результаты всех сданных экзаменов. Результаты экзаменов автоматически формируются в электронную версию Сертификата государственной итоговой аттестации, который каждый участник может самостоятельно скачать в личном кабинете и распечатать. Результаты по 100-балльной шкале по русскому языку (украинскому языку) и профильному предмету учитываются при поступлении на обучение в образовательные учреждения среднего профессионального образования Донецкой Народной Республики из Сертификата государственной итоговой аттестации (по желанию поступающего). Результаты прохождении Государственной итоговой аттестации действительны два года, следующих за годом получения таких результатов</w:t>
      </w:r>
      <w:r w:rsidR="00823B1A" w:rsidRPr="004A6DF0">
        <w:rPr>
          <w:sz w:val="28"/>
          <w:szCs w:val="28"/>
        </w:rPr>
        <w:t>;</w:t>
      </w:r>
    </w:p>
    <w:p w:rsidR="00CA3B2F" w:rsidRPr="00CA3B2F" w:rsidRDefault="00CA3B2F" w:rsidP="00CA3B2F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CA3B2F">
        <w:rPr>
          <w:rStyle w:val="a5"/>
          <w:sz w:val="26"/>
          <w:szCs w:val="26"/>
        </w:rPr>
        <w:t xml:space="preserve">(пункт 10 в </w:t>
      </w:r>
      <w:proofErr w:type="spellStart"/>
      <w:r>
        <w:rPr>
          <w:rStyle w:val="a5"/>
          <w:sz w:val="26"/>
          <w:szCs w:val="26"/>
        </w:rPr>
        <w:t>нов.</w:t>
      </w:r>
      <w:r w:rsidRPr="00CA3B2F">
        <w:rPr>
          <w:rStyle w:val="a5"/>
          <w:sz w:val="26"/>
          <w:szCs w:val="26"/>
        </w:rPr>
        <w:t>ред</w:t>
      </w:r>
      <w:proofErr w:type="spellEnd"/>
      <w:r w:rsidRPr="00CA3B2F">
        <w:rPr>
          <w:rStyle w:val="a5"/>
          <w:sz w:val="26"/>
          <w:szCs w:val="26"/>
        </w:rPr>
        <w:t>.</w:t>
      </w:r>
      <w:r>
        <w:rPr>
          <w:rStyle w:val="a5"/>
          <w:sz w:val="26"/>
          <w:szCs w:val="26"/>
        </w:rPr>
        <w:t xml:space="preserve"> на основании</w:t>
      </w:r>
      <w:r w:rsidRPr="00CA3B2F">
        <w:rPr>
          <w:rStyle w:val="a5"/>
          <w:sz w:val="26"/>
          <w:szCs w:val="26"/>
        </w:rPr>
        <w:t xml:space="preserve"> Приказа Министерства образования и науки ДНР </w:t>
      </w:r>
      <w:hyperlink r:id="rId7" w:tgtFrame="_blank" w:history="1">
        <w:r w:rsidRPr="00CA3B2F">
          <w:rPr>
            <w:rStyle w:val="a6"/>
            <w:i/>
            <w:iCs/>
            <w:sz w:val="26"/>
            <w:szCs w:val="26"/>
          </w:rPr>
          <w:t>от 29.01.2018 № 76</w:t>
        </w:r>
      </w:hyperlink>
      <w:r w:rsidRPr="00CA3B2F">
        <w:rPr>
          <w:rStyle w:val="a5"/>
          <w:sz w:val="26"/>
          <w:szCs w:val="26"/>
        </w:rPr>
        <w:t>)</w:t>
      </w:r>
    </w:p>
    <w:p w:rsidR="00055224" w:rsidRPr="00CA3B2F" w:rsidRDefault="00823B1A" w:rsidP="00CA3B2F">
      <w:pPr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20"/>
        <w:jc w:val="both"/>
      </w:pPr>
      <w:r w:rsidRPr="0099154A">
        <w:rPr>
          <w:sz w:val="28"/>
          <w:szCs w:val="28"/>
        </w:rPr>
        <w:t>территория Донецкой Народной Рес</w:t>
      </w:r>
      <w:r w:rsidR="0099154A">
        <w:rPr>
          <w:sz w:val="28"/>
          <w:szCs w:val="28"/>
        </w:rPr>
        <w:t>публики определяется границами,</w:t>
      </w:r>
      <w:r w:rsidR="00CA3B2F">
        <w:rPr>
          <w:sz w:val="28"/>
          <w:szCs w:val="28"/>
        </w:rPr>
        <w:t xml:space="preserve"> </w:t>
      </w:r>
      <w:r w:rsidRPr="0099154A">
        <w:rPr>
          <w:sz w:val="28"/>
          <w:szCs w:val="28"/>
        </w:rPr>
        <w:t>существовавшими на день её образования (07 апреля 2014 года).</w:t>
      </w:r>
    </w:p>
    <w:p w:rsidR="00CA3B2F" w:rsidRPr="00CA3B2F" w:rsidRDefault="00CA3B2F" w:rsidP="00CA3B2F">
      <w:pPr>
        <w:tabs>
          <w:tab w:val="left" w:pos="709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CA3B2F">
        <w:rPr>
          <w:rStyle w:val="a5"/>
          <w:sz w:val="26"/>
          <w:szCs w:val="26"/>
        </w:rPr>
        <w:t>(</w:t>
      </w:r>
      <w:r>
        <w:rPr>
          <w:rStyle w:val="a5"/>
          <w:sz w:val="26"/>
          <w:szCs w:val="26"/>
        </w:rPr>
        <w:t xml:space="preserve">нумерация </w:t>
      </w:r>
      <w:r w:rsidRPr="00CA3B2F">
        <w:rPr>
          <w:rStyle w:val="a5"/>
          <w:sz w:val="26"/>
          <w:szCs w:val="26"/>
        </w:rPr>
        <w:t>пункт</w:t>
      </w:r>
      <w:r>
        <w:rPr>
          <w:rStyle w:val="a5"/>
          <w:sz w:val="26"/>
          <w:szCs w:val="26"/>
        </w:rPr>
        <w:t>ов 10-11</w:t>
      </w:r>
      <w:r w:rsidRPr="00CA3B2F">
        <w:rPr>
          <w:rStyle w:val="a5"/>
          <w:sz w:val="26"/>
          <w:szCs w:val="26"/>
        </w:rPr>
        <w:t xml:space="preserve"> в ред. Приказа Министерства образования и науки ДНР </w:t>
      </w:r>
      <w:hyperlink r:id="rId8" w:tgtFrame="_blank" w:history="1">
        <w:r w:rsidRPr="00CA3B2F">
          <w:rPr>
            <w:rStyle w:val="a6"/>
            <w:i/>
            <w:iCs/>
            <w:sz w:val="26"/>
            <w:szCs w:val="26"/>
          </w:rPr>
          <w:t>от 29.01.2018 № 76</w:t>
        </w:r>
      </w:hyperlink>
      <w:r w:rsidRPr="00CA3B2F">
        <w:rPr>
          <w:rStyle w:val="a5"/>
          <w:sz w:val="26"/>
          <w:szCs w:val="26"/>
        </w:rPr>
        <w:t>)</w:t>
      </w:r>
    </w:p>
    <w:p w:rsidR="00CA3B2F" w:rsidRDefault="00CA3B2F" w:rsidP="00CA3B2F">
      <w:pPr>
        <w:pStyle w:val="a3"/>
        <w:tabs>
          <w:tab w:val="left" w:pos="993"/>
        </w:tabs>
        <w:suppressAutoHyphens/>
        <w:spacing w:line="276" w:lineRule="auto"/>
        <w:jc w:val="both"/>
      </w:pPr>
    </w:p>
    <w:sectPr w:rsidR="00CA3B2F" w:rsidSect="009915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A00DB"/>
    <w:multiLevelType w:val="hybridMultilevel"/>
    <w:tmpl w:val="DAB85B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3B1A"/>
    <w:rsid w:val="00055224"/>
    <w:rsid w:val="00075148"/>
    <w:rsid w:val="001B51B0"/>
    <w:rsid w:val="00472CC7"/>
    <w:rsid w:val="00823B1A"/>
    <w:rsid w:val="0099154A"/>
    <w:rsid w:val="00C11638"/>
    <w:rsid w:val="00CA3B2F"/>
    <w:rsid w:val="00DF10E2"/>
    <w:rsid w:val="00E6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23B1A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B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915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3B2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A3B2F"/>
    <w:rPr>
      <w:i/>
      <w:iCs/>
    </w:rPr>
  </w:style>
  <w:style w:type="character" w:styleId="a6">
    <w:name w:val="Hyperlink"/>
    <w:basedOn w:val="a0"/>
    <w:uiPriority w:val="99"/>
    <w:semiHidden/>
    <w:unhideWhenUsed/>
    <w:rsid w:val="00CA3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18-76-2018012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npa-dnr.ru/npa/0018-76-201801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npa-dnr.ru/npa/0018-76-20180129/" TargetMode="External"/><Relationship Id="rId5" Type="http://schemas.openxmlformats.org/officeDocument/2006/relationships/hyperlink" Target="http://gisnpa-dnr.ru/npa/0018-76-2018012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Станкевич</dc:creator>
  <cp:lastModifiedBy>User</cp:lastModifiedBy>
  <cp:revision>2</cp:revision>
  <dcterms:created xsi:type="dcterms:W3CDTF">2018-02-28T15:02:00Z</dcterms:created>
  <dcterms:modified xsi:type="dcterms:W3CDTF">2018-02-28T15:02:00Z</dcterms:modified>
</cp:coreProperties>
</file>