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BF" w:rsidRPr="009B5577" w:rsidRDefault="00D85992" w:rsidP="008D5EB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5EBF" w:rsidRPr="009B5577">
        <w:rPr>
          <w:rFonts w:ascii="Times New Roman" w:hAnsi="Times New Roman" w:cs="Times New Roman"/>
          <w:sz w:val="28"/>
          <w:szCs w:val="28"/>
        </w:rPr>
        <w:t>риложение 1</w:t>
      </w:r>
      <w:r w:rsidR="00392BBB">
        <w:rPr>
          <w:rFonts w:ascii="Times New Roman" w:hAnsi="Times New Roman" w:cs="Times New Roman"/>
          <w:sz w:val="28"/>
          <w:szCs w:val="28"/>
        </w:rPr>
        <w:t>5</w:t>
      </w:r>
    </w:p>
    <w:p w:rsidR="001C09E1" w:rsidRDefault="008D5EBF" w:rsidP="008D5EB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57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34" w:history="1">
        <w:r w:rsidRPr="009B55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Методике</w:t>
        </w:r>
      </w:hyperlink>
      <w:r w:rsidRPr="009B5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размеров платы за проведение экспертизы, проверки</w:t>
      </w:r>
    </w:p>
    <w:p w:rsidR="008D5EBF" w:rsidRDefault="008D5EBF" w:rsidP="008D5EB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577">
        <w:rPr>
          <w:rFonts w:ascii="Times New Roman" w:hAnsi="Times New Roman" w:cs="Times New Roman"/>
          <w:color w:val="000000" w:themeColor="text1"/>
          <w:sz w:val="28"/>
          <w:szCs w:val="28"/>
        </w:rPr>
        <w:t>на месте (</w:t>
      </w:r>
      <w:r w:rsidR="000C191A">
        <w:rPr>
          <w:rFonts w:ascii="Times New Roman" w:hAnsi="Times New Roman"/>
          <w:color w:val="000000" w:themeColor="text1"/>
          <w:sz w:val="28"/>
          <w:szCs w:val="28"/>
        </w:rPr>
        <w:t>пункт 3</w:t>
      </w:r>
      <w:r w:rsidRPr="009B55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D5EBF" w:rsidRDefault="008D5EBF" w:rsidP="008D5EB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1C09E1" w:rsidRDefault="001C09E1" w:rsidP="008D5EB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D85992" w:rsidRDefault="00D85992" w:rsidP="008D5EB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405C51" w:rsidRPr="001C09E1" w:rsidRDefault="008D5EBF" w:rsidP="0040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9E1">
        <w:rPr>
          <w:rFonts w:ascii="Times New Roman" w:hAnsi="Times New Roman"/>
          <w:b/>
          <w:sz w:val="28"/>
          <w:szCs w:val="28"/>
        </w:rPr>
        <w:t xml:space="preserve">ЗНАЧЕНИЯ </w:t>
      </w:r>
    </w:p>
    <w:p w:rsidR="008D5EBF" w:rsidRPr="001C09E1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9E1">
        <w:rPr>
          <w:rFonts w:ascii="Times New Roman" w:hAnsi="Times New Roman"/>
          <w:b/>
          <w:sz w:val="28"/>
          <w:szCs w:val="28"/>
        </w:rPr>
        <w:t xml:space="preserve">корректирующего коэффициента </w:t>
      </w:r>
      <w:r w:rsidRPr="001C09E1">
        <w:rPr>
          <w:rFonts w:ascii="Times New Roman" w:hAnsi="Times New Roman"/>
          <w:b/>
          <w:i/>
          <w:sz w:val="28"/>
          <w:szCs w:val="28"/>
        </w:rPr>
        <w:t>К</w:t>
      </w:r>
      <w:bookmarkStart w:id="0" w:name="_GoBack"/>
      <w:bookmarkEnd w:id="0"/>
    </w:p>
    <w:p w:rsidR="00405C51" w:rsidRPr="001C09E1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9E1">
        <w:rPr>
          <w:rFonts w:ascii="Times New Roman" w:hAnsi="Times New Roman"/>
          <w:b/>
          <w:sz w:val="28"/>
          <w:szCs w:val="28"/>
        </w:rPr>
        <w:t>в отношении юридического лица (физического лица-предпринимателя), выполняющего работы и (или) оказывающего услуги по обеспечению единства измерений в части аттестации методик (методов) измерений, относящихся к сфере государственного регулирования обеспечения единства измерений, и проведению обязательной метрологической экспертизы стандартов, продукции, проектной, конструкторской, технологической документации и других объектов</w:t>
      </w:r>
    </w:p>
    <w:p w:rsidR="00405C51" w:rsidRPr="001C09E1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6544"/>
        <w:gridCol w:w="2608"/>
      </w:tblGrid>
      <w:tr w:rsidR="008D5EBF" w:rsidRPr="00C56F8D" w:rsidTr="00D85992">
        <w:tc>
          <w:tcPr>
            <w:tcW w:w="0" w:type="auto"/>
            <w:vAlign w:val="center"/>
          </w:tcPr>
          <w:p w:rsidR="008D5EBF" w:rsidRPr="001C09E1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C09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09E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1C09E1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9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видов измерений</w:t>
            </w:r>
            <w:hyperlink w:anchor="Par1222" w:history="1">
              <w:r w:rsidRPr="001C09E1">
                <w:rPr>
                  <w:rFonts w:ascii="Times New Roman" w:hAnsi="Times New Roman" w:cs="Times New Roman"/>
                  <w:b/>
                  <w:sz w:val="28"/>
                  <w:szCs w:val="28"/>
                </w:rPr>
                <w:t>*</w:t>
              </w:r>
            </w:hyperlink>
            <w:r w:rsidRPr="001C09E1">
              <w:rPr>
                <w:rFonts w:ascii="Times New Roman" w:hAnsi="Times New Roman" w:cs="Times New Roman"/>
                <w:b/>
                <w:sz w:val="28"/>
                <w:szCs w:val="28"/>
              </w:rPr>
              <w:t>, характеристик стандартных образцов, входящих в область аккредитации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1C09E1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9E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коэффициента</w:t>
            </w:r>
            <w:proofErr w:type="gramStart"/>
            <w:r w:rsidRPr="001C0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</w:p>
        </w:tc>
      </w:tr>
      <w:tr w:rsidR="008D5EBF" w:rsidRPr="00C56F8D" w:rsidTr="00D85992">
        <w:trPr>
          <w:trHeight w:val="170"/>
        </w:trPr>
        <w:tc>
          <w:tcPr>
            <w:tcW w:w="0" w:type="auto"/>
            <w:vAlign w:val="center"/>
          </w:tcPr>
          <w:p w:rsidR="008D5EBF" w:rsidRPr="001C09E1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9E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1C09E1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9E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1C09E1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9E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D5EBF" w:rsidRPr="00C56F8D" w:rsidTr="00D85992">
        <w:tc>
          <w:tcPr>
            <w:tcW w:w="0" w:type="auto"/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5EBF" w:rsidRPr="00C56F8D" w:rsidTr="00D85992">
        <w:tc>
          <w:tcPr>
            <w:tcW w:w="0" w:type="auto"/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1,12</w:t>
            </w:r>
          </w:p>
        </w:tc>
      </w:tr>
      <w:tr w:rsidR="008D5EBF" w:rsidRPr="00C56F8D" w:rsidTr="00D85992">
        <w:tc>
          <w:tcPr>
            <w:tcW w:w="0" w:type="auto"/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8D5EBF" w:rsidRPr="00C56F8D" w:rsidTr="00D85992">
        <w:tc>
          <w:tcPr>
            <w:tcW w:w="0" w:type="auto"/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1,56</w:t>
            </w:r>
          </w:p>
        </w:tc>
      </w:tr>
      <w:tr w:rsidR="008D5EBF" w:rsidRPr="00C56F8D" w:rsidTr="00D85992">
        <w:tc>
          <w:tcPr>
            <w:tcW w:w="0" w:type="auto"/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1,88</w:t>
            </w:r>
          </w:p>
        </w:tc>
      </w:tr>
      <w:tr w:rsidR="008D5EBF" w:rsidRPr="00C56F8D" w:rsidTr="00D85992">
        <w:tc>
          <w:tcPr>
            <w:tcW w:w="0" w:type="auto"/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2,01</w:t>
            </w:r>
          </w:p>
        </w:tc>
      </w:tr>
      <w:tr w:rsidR="008D5EBF" w:rsidRPr="00C56F8D" w:rsidTr="00D85992">
        <w:tc>
          <w:tcPr>
            <w:tcW w:w="0" w:type="auto"/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2,53</w:t>
            </w:r>
          </w:p>
        </w:tc>
      </w:tr>
      <w:tr w:rsidR="008D5EBF" w:rsidRPr="00C56F8D" w:rsidTr="00D85992">
        <w:tc>
          <w:tcPr>
            <w:tcW w:w="0" w:type="auto"/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2,76</w:t>
            </w:r>
          </w:p>
        </w:tc>
      </w:tr>
      <w:tr w:rsidR="008D5EBF" w:rsidRPr="00C56F8D" w:rsidTr="00D85992">
        <w:trPr>
          <w:trHeight w:val="29"/>
        </w:trPr>
        <w:tc>
          <w:tcPr>
            <w:tcW w:w="0" w:type="auto"/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более 8</w:t>
            </w:r>
          </w:p>
        </w:tc>
        <w:tc>
          <w:tcPr>
            <w:tcW w:w="0" w:type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5EBF" w:rsidRPr="008D5EBF" w:rsidRDefault="008D5EBF" w:rsidP="001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BF">
              <w:rPr>
                <w:rFonts w:ascii="Times New Roman" w:hAnsi="Times New Roman"/>
                <w:sz w:val="28"/>
                <w:szCs w:val="28"/>
              </w:rPr>
              <w:t>3,78</w:t>
            </w:r>
          </w:p>
        </w:tc>
      </w:tr>
    </w:tbl>
    <w:p w:rsidR="008D5EBF" w:rsidRPr="008D5EBF" w:rsidRDefault="008D5EBF" w:rsidP="0040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5C51" w:rsidRPr="002D7D66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405C51" w:rsidRPr="008D5EBF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Par1222"/>
      <w:bookmarkEnd w:id="1"/>
      <w:r w:rsidRPr="008D5EBF">
        <w:rPr>
          <w:rFonts w:ascii="Times New Roman" w:hAnsi="Times New Roman"/>
          <w:sz w:val="16"/>
          <w:szCs w:val="16"/>
        </w:rPr>
        <w:t>* Измерения:</w:t>
      </w:r>
    </w:p>
    <w:p w:rsidR="00405C51" w:rsidRPr="008D5EBF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5EBF">
        <w:rPr>
          <w:rFonts w:ascii="Times New Roman" w:hAnsi="Times New Roman"/>
          <w:sz w:val="16"/>
          <w:szCs w:val="16"/>
        </w:rPr>
        <w:t>геометрических величин;</w:t>
      </w:r>
    </w:p>
    <w:p w:rsidR="00405C51" w:rsidRPr="008D5EBF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5EBF">
        <w:rPr>
          <w:rFonts w:ascii="Times New Roman" w:hAnsi="Times New Roman"/>
          <w:sz w:val="16"/>
          <w:szCs w:val="16"/>
        </w:rPr>
        <w:t>механических величин;</w:t>
      </w:r>
    </w:p>
    <w:p w:rsidR="00405C51" w:rsidRPr="008D5EBF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5EBF">
        <w:rPr>
          <w:rFonts w:ascii="Times New Roman" w:hAnsi="Times New Roman"/>
          <w:sz w:val="16"/>
          <w:szCs w:val="16"/>
        </w:rPr>
        <w:t>параметров потока, расхода, уровня, объема веществ;</w:t>
      </w:r>
    </w:p>
    <w:p w:rsidR="00405C51" w:rsidRPr="008D5EBF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5EBF">
        <w:rPr>
          <w:rFonts w:ascii="Times New Roman" w:hAnsi="Times New Roman"/>
          <w:sz w:val="16"/>
          <w:szCs w:val="16"/>
        </w:rPr>
        <w:t>давления и вакуума;</w:t>
      </w:r>
    </w:p>
    <w:p w:rsidR="00405C51" w:rsidRPr="008D5EBF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5EBF">
        <w:rPr>
          <w:rFonts w:ascii="Times New Roman" w:hAnsi="Times New Roman"/>
          <w:sz w:val="16"/>
          <w:szCs w:val="16"/>
        </w:rPr>
        <w:t>физико-химического состава и свойств веществ;</w:t>
      </w:r>
    </w:p>
    <w:p w:rsidR="00405C51" w:rsidRPr="008D5EBF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5EBF">
        <w:rPr>
          <w:rFonts w:ascii="Times New Roman" w:hAnsi="Times New Roman"/>
          <w:sz w:val="16"/>
          <w:szCs w:val="16"/>
        </w:rPr>
        <w:t>теплофизические и температурные;</w:t>
      </w:r>
    </w:p>
    <w:p w:rsidR="00405C51" w:rsidRPr="008D5EBF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5EBF">
        <w:rPr>
          <w:rFonts w:ascii="Times New Roman" w:hAnsi="Times New Roman"/>
          <w:sz w:val="16"/>
          <w:szCs w:val="16"/>
        </w:rPr>
        <w:t>времени и частоты;</w:t>
      </w:r>
    </w:p>
    <w:p w:rsidR="00405C51" w:rsidRPr="008D5EBF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5EBF">
        <w:rPr>
          <w:rFonts w:ascii="Times New Roman" w:hAnsi="Times New Roman"/>
          <w:sz w:val="16"/>
          <w:szCs w:val="16"/>
        </w:rPr>
        <w:t xml:space="preserve">электротехнических и магнитных величин, </w:t>
      </w:r>
      <w:proofErr w:type="gramStart"/>
      <w:r w:rsidRPr="008D5EBF">
        <w:rPr>
          <w:rFonts w:ascii="Times New Roman" w:hAnsi="Times New Roman"/>
          <w:sz w:val="16"/>
          <w:szCs w:val="16"/>
        </w:rPr>
        <w:t>радиоэлектронные</w:t>
      </w:r>
      <w:proofErr w:type="gramEnd"/>
      <w:r w:rsidRPr="008D5EBF">
        <w:rPr>
          <w:rFonts w:ascii="Times New Roman" w:hAnsi="Times New Roman"/>
          <w:sz w:val="16"/>
          <w:szCs w:val="16"/>
        </w:rPr>
        <w:t>;</w:t>
      </w:r>
    </w:p>
    <w:p w:rsidR="00405C51" w:rsidRPr="008D5EBF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8D5EBF">
        <w:rPr>
          <w:rFonts w:ascii="Times New Roman" w:hAnsi="Times New Roman"/>
          <w:sz w:val="16"/>
          <w:szCs w:val="16"/>
        </w:rPr>
        <w:t>виброакустические</w:t>
      </w:r>
      <w:proofErr w:type="spellEnd"/>
      <w:r w:rsidRPr="008D5EBF">
        <w:rPr>
          <w:rFonts w:ascii="Times New Roman" w:hAnsi="Times New Roman"/>
          <w:sz w:val="16"/>
          <w:szCs w:val="16"/>
        </w:rPr>
        <w:t>;</w:t>
      </w:r>
    </w:p>
    <w:p w:rsidR="00405C51" w:rsidRPr="008D5EBF" w:rsidRDefault="00405C51" w:rsidP="0040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5EBF">
        <w:rPr>
          <w:rFonts w:ascii="Times New Roman" w:hAnsi="Times New Roman"/>
          <w:sz w:val="16"/>
          <w:szCs w:val="16"/>
        </w:rPr>
        <w:t>оптические и оптико-физические;</w:t>
      </w:r>
    </w:p>
    <w:p w:rsidR="00864C7E" w:rsidRDefault="00405C51" w:rsidP="008D5E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D5EBF">
        <w:rPr>
          <w:rFonts w:ascii="Times New Roman" w:hAnsi="Times New Roman"/>
          <w:sz w:val="16"/>
          <w:szCs w:val="16"/>
        </w:rPr>
        <w:t>характеристик ионизирующих излучений и ядерных констант.</w:t>
      </w:r>
    </w:p>
    <w:sectPr w:rsidR="00864C7E" w:rsidSect="00D8599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65" w:rsidRDefault="00562565" w:rsidP="00405C51">
      <w:pPr>
        <w:spacing w:after="0" w:line="240" w:lineRule="auto"/>
      </w:pPr>
      <w:r>
        <w:separator/>
      </w:r>
    </w:p>
  </w:endnote>
  <w:endnote w:type="continuationSeparator" w:id="0">
    <w:p w:rsidR="00562565" w:rsidRDefault="00562565" w:rsidP="004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65" w:rsidRDefault="00562565" w:rsidP="00405C51">
      <w:pPr>
        <w:spacing w:after="0" w:line="240" w:lineRule="auto"/>
      </w:pPr>
      <w:r>
        <w:separator/>
      </w:r>
    </w:p>
  </w:footnote>
  <w:footnote w:type="continuationSeparator" w:id="0">
    <w:p w:rsidR="00562565" w:rsidRDefault="00562565" w:rsidP="00405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A6"/>
    <w:rsid w:val="000C191A"/>
    <w:rsid w:val="001B6A92"/>
    <w:rsid w:val="001C09E1"/>
    <w:rsid w:val="00392BBB"/>
    <w:rsid w:val="00405C51"/>
    <w:rsid w:val="00562565"/>
    <w:rsid w:val="005B036F"/>
    <w:rsid w:val="00810A8D"/>
    <w:rsid w:val="008821B9"/>
    <w:rsid w:val="008D5EBF"/>
    <w:rsid w:val="00994FF3"/>
    <w:rsid w:val="00D85992"/>
    <w:rsid w:val="00F4080D"/>
    <w:rsid w:val="00FE48A6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C51"/>
  </w:style>
  <w:style w:type="paragraph" w:styleId="a5">
    <w:name w:val="footer"/>
    <w:basedOn w:val="a"/>
    <w:link w:val="a6"/>
    <w:uiPriority w:val="99"/>
    <w:unhideWhenUsed/>
    <w:rsid w:val="0040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C51"/>
  </w:style>
  <w:style w:type="paragraph" w:styleId="a5">
    <w:name w:val="footer"/>
    <w:basedOn w:val="a"/>
    <w:link w:val="a6"/>
    <w:uiPriority w:val="99"/>
    <w:unhideWhenUsed/>
    <w:rsid w:val="0040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6</cp:revision>
  <dcterms:created xsi:type="dcterms:W3CDTF">2017-11-08T08:12:00Z</dcterms:created>
  <dcterms:modified xsi:type="dcterms:W3CDTF">2017-12-13T14:03:00Z</dcterms:modified>
</cp:coreProperties>
</file>