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796"/>
      </w:tblGrid>
      <w:tr w:rsidR="00CA5DD8" w:rsidTr="00530B20">
        <w:trPr>
          <w:trHeight w:val="1576"/>
        </w:trPr>
        <w:tc>
          <w:tcPr>
            <w:tcW w:w="4796" w:type="dxa"/>
          </w:tcPr>
          <w:p w:rsidR="00C627A0" w:rsidRPr="00E2763D" w:rsidRDefault="00C627A0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8315A" w:rsidRPr="00E2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520D" w:rsidRPr="00E2763D" w:rsidRDefault="0096520D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нагрудном знаке Министерства культуры </w:t>
            </w:r>
          </w:p>
          <w:p w:rsidR="0096520D" w:rsidRPr="00E2763D" w:rsidRDefault="0096520D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96520D" w:rsidRPr="00E2763D" w:rsidRDefault="0096520D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 «За вклад в развитие культуры» </w:t>
            </w:r>
          </w:p>
          <w:p w:rsidR="00C627A0" w:rsidRPr="00E2763D" w:rsidRDefault="00122795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</w:t>
            </w:r>
            <w:r w:rsidR="00AE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520D" w:rsidRPr="00E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5DD8" w:rsidRPr="00D963A4" w:rsidRDefault="00CA5DD8" w:rsidP="00C62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DD8" w:rsidRPr="00F553EC" w:rsidRDefault="00CA5DD8" w:rsidP="00CA5DD8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8224FD" w:rsidRDefault="008224FD" w:rsidP="0096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96520D" w:rsidRPr="00F553EC" w:rsidRDefault="00EB34DA" w:rsidP="0096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315A">
        <w:rPr>
          <w:rFonts w:ascii="Times New Roman" w:hAnsi="Times New Roman" w:cs="Times New Roman"/>
          <w:sz w:val="28"/>
          <w:szCs w:val="28"/>
        </w:rPr>
        <w:t>агрудного</w:t>
      </w:r>
      <w:r w:rsidR="00CA5DD8" w:rsidRPr="00F553EC">
        <w:rPr>
          <w:rFonts w:ascii="Times New Roman" w:hAnsi="Times New Roman" w:cs="Times New Roman"/>
          <w:sz w:val="28"/>
          <w:szCs w:val="28"/>
        </w:rPr>
        <w:t xml:space="preserve"> знака </w:t>
      </w:r>
      <w:r w:rsidR="0096520D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="0096520D" w:rsidRPr="00F55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0" w:rsidRDefault="0096520D" w:rsidP="0096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3E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7A0">
        <w:rPr>
          <w:rFonts w:ascii="Times New Roman" w:hAnsi="Times New Roman" w:cs="Times New Roman"/>
          <w:sz w:val="28"/>
          <w:szCs w:val="28"/>
        </w:rPr>
        <w:t>«За вклад в 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D8" w:rsidRPr="00F553EC" w:rsidRDefault="00C627A0" w:rsidP="0096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D8" w:rsidRPr="00F553EC" w:rsidRDefault="008F04E0" w:rsidP="00CA5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5819719"/>
            <wp:effectExtent l="0" t="0" r="0" b="0"/>
            <wp:docPr id="2" name="Рисунок 2" descr="D:\кадровая работа\нагрудный знак\меда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дровая работа\нагрудный знак\медаль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DA" w:rsidRDefault="00EB34DA" w:rsidP="00476F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34DA" w:rsidRDefault="00EB34DA" w:rsidP="00476F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6F0A" w:rsidRDefault="00EB34DA" w:rsidP="00601A9B">
      <w:pPr>
        <w:spacing w:after="0" w:line="36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476F0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224FD" w:rsidRDefault="008224FD" w:rsidP="008224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24FD" w:rsidRDefault="008224FD" w:rsidP="008224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24FD" w:rsidRDefault="008224FD" w:rsidP="008224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</w:p>
    <w:p w:rsidR="008224FD" w:rsidRDefault="008224FD" w:rsidP="008224FD">
      <w:pPr>
        <w:spacing w:after="0"/>
        <w:jc w:val="center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нагрудного</w:t>
      </w:r>
      <w:r w:rsidRPr="00F553EC">
        <w:rPr>
          <w:rFonts w:ascii="Times New Roman" w:eastAsia="Calibri" w:hAnsi="Times New Roman"/>
          <w:noProof/>
          <w:sz w:val="28"/>
          <w:szCs w:val="28"/>
        </w:rPr>
        <w:t xml:space="preserve"> знак</w:t>
      </w:r>
      <w:r>
        <w:rPr>
          <w:rFonts w:ascii="Times New Roman" w:eastAsia="Calibri" w:hAnsi="Times New Roman"/>
          <w:noProof/>
          <w:sz w:val="28"/>
          <w:szCs w:val="28"/>
        </w:rPr>
        <w:t>а</w:t>
      </w:r>
      <w:r w:rsidRPr="00F553EC">
        <w:rPr>
          <w:rFonts w:ascii="Times New Roman" w:eastAsia="Calibri" w:hAnsi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/>
          <w:noProof/>
          <w:sz w:val="28"/>
          <w:szCs w:val="28"/>
        </w:rPr>
        <w:t xml:space="preserve">Министерства культуры </w:t>
      </w:r>
    </w:p>
    <w:p w:rsidR="008224FD" w:rsidRPr="00F553EC" w:rsidRDefault="008224FD" w:rsidP="008224FD">
      <w:pPr>
        <w:spacing w:after="0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F553EC">
        <w:rPr>
          <w:rFonts w:ascii="Times New Roman" w:eastAsia="Calibri" w:hAnsi="Times New Roman"/>
          <w:noProof/>
          <w:sz w:val="28"/>
          <w:szCs w:val="28"/>
        </w:rPr>
        <w:t>Донецкой Народной Республики</w:t>
      </w:r>
      <w:r>
        <w:rPr>
          <w:rFonts w:ascii="Times New Roman" w:eastAsia="Calibri" w:hAnsi="Times New Roman"/>
          <w:noProof/>
          <w:sz w:val="28"/>
          <w:szCs w:val="28"/>
        </w:rPr>
        <w:t xml:space="preserve"> «За вклад в развитие культуры» </w:t>
      </w:r>
    </w:p>
    <w:p w:rsidR="008224FD" w:rsidRDefault="008224FD" w:rsidP="00EB34DA">
      <w:pPr>
        <w:pStyle w:val="aa"/>
        <w:jc w:val="both"/>
      </w:pPr>
    </w:p>
    <w:p w:rsidR="008224FD" w:rsidRDefault="008224FD" w:rsidP="00EB34DA">
      <w:pPr>
        <w:pStyle w:val="aa"/>
        <w:jc w:val="both"/>
      </w:pPr>
    </w:p>
    <w:p w:rsidR="00E04226" w:rsidRPr="00EB34DA" w:rsidRDefault="00E04226" w:rsidP="008224F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Нагрудный знак изготовлен из </w:t>
      </w:r>
      <w:r w:rsidR="00290089">
        <w:rPr>
          <w:rFonts w:ascii="Times New Roman" w:hAnsi="Times New Roman" w:cs="Times New Roman"/>
          <w:sz w:val="28"/>
          <w:szCs w:val="28"/>
        </w:rPr>
        <w:t>металла серебристого цвета</w:t>
      </w:r>
      <w:r w:rsidRPr="00EB34DA">
        <w:rPr>
          <w:rFonts w:ascii="Times New Roman" w:hAnsi="Times New Roman" w:cs="Times New Roman"/>
          <w:sz w:val="28"/>
          <w:szCs w:val="28"/>
        </w:rPr>
        <w:t xml:space="preserve"> и имеет форму овального венка высотой </w:t>
      </w:r>
      <w:r w:rsidR="008F04E0">
        <w:rPr>
          <w:rFonts w:ascii="Times New Roman" w:hAnsi="Times New Roman" w:cs="Times New Roman"/>
          <w:sz w:val="28"/>
          <w:szCs w:val="28"/>
        </w:rPr>
        <w:t>36</w:t>
      </w:r>
      <w:r w:rsidRPr="00EB34DA">
        <w:rPr>
          <w:rFonts w:ascii="Times New Roman" w:hAnsi="Times New Roman" w:cs="Times New Roman"/>
          <w:sz w:val="28"/>
          <w:szCs w:val="28"/>
        </w:rPr>
        <w:t xml:space="preserve"> мм и шириной 3</w:t>
      </w:r>
      <w:r w:rsidR="008F04E0">
        <w:rPr>
          <w:rFonts w:ascii="Times New Roman" w:hAnsi="Times New Roman" w:cs="Times New Roman"/>
          <w:sz w:val="28"/>
          <w:szCs w:val="28"/>
        </w:rPr>
        <w:t>0</w:t>
      </w:r>
      <w:r w:rsidRPr="00EB34DA">
        <w:rPr>
          <w:rFonts w:ascii="Times New Roman" w:hAnsi="Times New Roman" w:cs="Times New Roman"/>
          <w:sz w:val="28"/>
          <w:szCs w:val="28"/>
        </w:rPr>
        <w:t xml:space="preserve"> мм, образуемого лавровыми ветвями. Соединенные внизу концы ветвей обернуты трехцветной лентой, символизирующей цвета государственного флага Донецкой Народной Республики. На верхней части венка располагается государственный герб Донецкой Народной Республики. На лицевой стороне, в центральной части, на в</w:t>
      </w:r>
      <w:r w:rsidR="00EB34DA" w:rsidRPr="00EB34DA">
        <w:rPr>
          <w:rFonts w:ascii="Times New Roman" w:hAnsi="Times New Roman" w:cs="Times New Roman"/>
          <w:sz w:val="28"/>
          <w:szCs w:val="28"/>
        </w:rPr>
        <w:t>енок наложен картуш с эмблемой М</w:t>
      </w:r>
      <w:r w:rsidRPr="00EB34DA">
        <w:rPr>
          <w:rFonts w:ascii="Times New Roman" w:hAnsi="Times New Roman" w:cs="Times New Roman"/>
          <w:sz w:val="28"/>
          <w:szCs w:val="28"/>
        </w:rPr>
        <w:t>инистерства культуры Донецкой Народной Республики. Нижняя часть знака представляет дугообразную табличку с надписью «</w:t>
      </w:r>
      <w:r w:rsidR="008F04E0">
        <w:rPr>
          <w:rFonts w:ascii="Times New Roman" w:hAnsi="Times New Roman" w:cs="Times New Roman"/>
          <w:sz w:val="28"/>
          <w:szCs w:val="28"/>
        </w:rPr>
        <w:t>ЗА ВКЛАД В РАЗВИТИЕ КУЛЬТУРЫ</w:t>
      </w:r>
      <w:r w:rsidRPr="00EB34DA">
        <w:rPr>
          <w:rFonts w:ascii="Times New Roman" w:hAnsi="Times New Roman" w:cs="Times New Roman"/>
          <w:sz w:val="28"/>
          <w:szCs w:val="28"/>
        </w:rPr>
        <w:t>».</w:t>
      </w:r>
    </w:p>
    <w:p w:rsidR="00E04226" w:rsidRPr="00EB34DA" w:rsidRDefault="00E04226" w:rsidP="00EB34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На оборотной стороне имеется </w:t>
      </w:r>
      <w:r w:rsidR="008F04E0">
        <w:rPr>
          <w:rFonts w:ascii="Times New Roman" w:hAnsi="Times New Roman" w:cs="Times New Roman"/>
          <w:sz w:val="28"/>
          <w:szCs w:val="28"/>
        </w:rPr>
        <w:t>приспособление для крепления знака к одежде</w:t>
      </w:r>
      <w:r w:rsidRPr="00EB34DA">
        <w:rPr>
          <w:rFonts w:ascii="Times New Roman" w:hAnsi="Times New Roman" w:cs="Times New Roman"/>
          <w:sz w:val="28"/>
          <w:szCs w:val="28"/>
        </w:rPr>
        <w:t>.</w:t>
      </w:r>
      <w:r w:rsidR="008F04E0">
        <w:rPr>
          <w:rFonts w:ascii="Times New Roman" w:hAnsi="Times New Roman" w:cs="Times New Roman"/>
          <w:sz w:val="28"/>
          <w:szCs w:val="28"/>
        </w:rPr>
        <w:t xml:space="preserve"> В нижней части оборотной стороны знака – номер знака.</w:t>
      </w:r>
    </w:p>
    <w:p w:rsidR="008224FD" w:rsidRDefault="008224FD" w:rsidP="008224FD">
      <w:pPr>
        <w:pStyle w:val="a3"/>
        <w:spacing w:line="276" w:lineRule="auto"/>
        <w:jc w:val="both"/>
        <w:rPr>
          <w:sz w:val="28"/>
          <w:szCs w:val="28"/>
        </w:rPr>
      </w:pPr>
    </w:p>
    <w:p w:rsidR="00CA5DD8" w:rsidRPr="00F553EC" w:rsidRDefault="008224FD" w:rsidP="0021357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В.Г. </w:t>
      </w:r>
      <w:proofErr w:type="spellStart"/>
      <w:r>
        <w:rPr>
          <w:sz w:val="28"/>
          <w:szCs w:val="28"/>
        </w:rPr>
        <w:t>Крохмалюк</w:t>
      </w:r>
      <w:proofErr w:type="spellEnd"/>
    </w:p>
    <w:p w:rsidR="00CA5DD8" w:rsidRDefault="00CA5DD8" w:rsidP="00EB34D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5DD8" w:rsidSect="009959A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6D" w:rsidRDefault="0069286D" w:rsidP="00A13123">
      <w:pPr>
        <w:spacing w:after="0" w:line="240" w:lineRule="auto"/>
      </w:pPr>
      <w:r>
        <w:separator/>
      </w:r>
    </w:p>
  </w:endnote>
  <w:endnote w:type="continuationSeparator" w:id="0">
    <w:p w:rsidR="0069286D" w:rsidRDefault="0069286D" w:rsidP="00A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6D" w:rsidRDefault="0069286D" w:rsidP="00A13123">
      <w:pPr>
        <w:spacing w:after="0" w:line="240" w:lineRule="auto"/>
      </w:pPr>
      <w:r>
        <w:separator/>
      </w:r>
    </w:p>
  </w:footnote>
  <w:footnote w:type="continuationSeparator" w:id="0">
    <w:p w:rsidR="0069286D" w:rsidRDefault="0069286D" w:rsidP="00A1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34319"/>
      <w:docPartObj>
        <w:docPartGallery w:val="Page Numbers (Top of Page)"/>
        <w:docPartUnique/>
      </w:docPartObj>
    </w:sdtPr>
    <w:sdtEndPr/>
    <w:sdtContent>
      <w:p w:rsidR="00A13123" w:rsidRDefault="00A1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0A">
          <w:rPr>
            <w:noProof/>
          </w:rPr>
          <w:t>2</w:t>
        </w:r>
        <w:r>
          <w:fldChar w:fldCharType="end"/>
        </w:r>
      </w:p>
    </w:sdtContent>
  </w:sdt>
  <w:p w:rsidR="00A13123" w:rsidRDefault="00A131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4C6"/>
    <w:multiLevelType w:val="hybridMultilevel"/>
    <w:tmpl w:val="FFB8C012"/>
    <w:lvl w:ilvl="0" w:tplc="6A409022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227DD"/>
    <w:multiLevelType w:val="multilevel"/>
    <w:tmpl w:val="F9DC0F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A0E6F92"/>
    <w:multiLevelType w:val="multilevel"/>
    <w:tmpl w:val="3D148E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53FE0AAB"/>
    <w:multiLevelType w:val="multilevel"/>
    <w:tmpl w:val="E3DC255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5867BB"/>
    <w:multiLevelType w:val="multilevel"/>
    <w:tmpl w:val="991C69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C67F10"/>
    <w:multiLevelType w:val="hybridMultilevel"/>
    <w:tmpl w:val="BE0C8A64"/>
    <w:lvl w:ilvl="0" w:tplc="ED40747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756BB"/>
    <w:multiLevelType w:val="hybridMultilevel"/>
    <w:tmpl w:val="89E6BEF8"/>
    <w:lvl w:ilvl="0" w:tplc="682A76C2">
      <w:start w:val="1"/>
      <w:numFmt w:val="decimal"/>
      <w:lvlText w:val="%1)"/>
      <w:lvlJc w:val="left"/>
      <w:pPr>
        <w:ind w:left="1199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D0FE2"/>
    <w:multiLevelType w:val="hybridMultilevel"/>
    <w:tmpl w:val="0EBC9FF2"/>
    <w:lvl w:ilvl="0" w:tplc="00260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8F"/>
    <w:rsid w:val="0000218A"/>
    <w:rsid w:val="00077C47"/>
    <w:rsid w:val="000A3021"/>
    <w:rsid w:val="000D4542"/>
    <w:rsid w:val="00100122"/>
    <w:rsid w:val="00115989"/>
    <w:rsid w:val="00122795"/>
    <w:rsid w:val="001652DC"/>
    <w:rsid w:val="00190AAE"/>
    <w:rsid w:val="00193F36"/>
    <w:rsid w:val="001D2282"/>
    <w:rsid w:val="00204519"/>
    <w:rsid w:val="00213576"/>
    <w:rsid w:val="00213D3B"/>
    <w:rsid w:val="00237D10"/>
    <w:rsid w:val="002411DB"/>
    <w:rsid w:val="00261E9A"/>
    <w:rsid w:val="00266C21"/>
    <w:rsid w:val="00283ACB"/>
    <w:rsid w:val="00285F0D"/>
    <w:rsid w:val="00290089"/>
    <w:rsid w:val="00291DB0"/>
    <w:rsid w:val="00294441"/>
    <w:rsid w:val="002B0B99"/>
    <w:rsid w:val="002F72E3"/>
    <w:rsid w:val="00315F27"/>
    <w:rsid w:val="00341071"/>
    <w:rsid w:val="00373C4B"/>
    <w:rsid w:val="0038004E"/>
    <w:rsid w:val="003B2B69"/>
    <w:rsid w:val="003B57D1"/>
    <w:rsid w:val="003D43BC"/>
    <w:rsid w:val="00402D15"/>
    <w:rsid w:val="00421E85"/>
    <w:rsid w:val="00431640"/>
    <w:rsid w:val="004447DF"/>
    <w:rsid w:val="00476F0A"/>
    <w:rsid w:val="00481B0A"/>
    <w:rsid w:val="004D2BA3"/>
    <w:rsid w:val="004E0DFB"/>
    <w:rsid w:val="004E727B"/>
    <w:rsid w:val="00510B1C"/>
    <w:rsid w:val="00510E4E"/>
    <w:rsid w:val="00522BD2"/>
    <w:rsid w:val="0053220A"/>
    <w:rsid w:val="00580C88"/>
    <w:rsid w:val="00583690"/>
    <w:rsid w:val="005902B0"/>
    <w:rsid w:val="005F73FF"/>
    <w:rsid w:val="00601A9B"/>
    <w:rsid w:val="0060388F"/>
    <w:rsid w:val="00632EE6"/>
    <w:rsid w:val="00634C14"/>
    <w:rsid w:val="00643F89"/>
    <w:rsid w:val="00656C21"/>
    <w:rsid w:val="0068315A"/>
    <w:rsid w:val="0069286D"/>
    <w:rsid w:val="006A487A"/>
    <w:rsid w:val="006B65AF"/>
    <w:rsid w:val="006C5059"/>
    <w:rsid w:val="0070410E"/>
    <w:rsid w:val="00763427"/>
    <w:rsid w:val="00783499"/>
    <w:rsid w:val="00787CAC"/>
    <w:rsid w:val="007B7040"/>
    <w:rsid w:val="007C20AF"/>
    <w:rsid w:val="007D22E7"/>
    <w:rsid w:val="008224FD"/>
    <w:rsid w:val="008346DD"/>
    <w:rsid w:val="0087070F"/>
    <w:rsid w:val="00891B17"/>
    <w:rsid w:val="00897723"/>
    <w:rsid w:val="008C0CCC"/>
    <w:rsid w:val="008C38EF"/>
    <w:rsid w:val="008D5ED5"/>
    <w:rsid w:val="008F04E0"/>
    <w:rsid w:val="008F4330"/>
    <w:rsid w:val="008F7497"/>
    <w:rsid w:val="00910E41"/>
    <w:rsid w:val="0096520D"/>
    <w:rsid w:val="00990400"/>
    <w:rsid w:val="00991790"/>
    <w:rsid w:val="00994F75"/>
    <w:rsid w:val="009959A1"/>
    <w:rsid w:val="009B47D6"/>
    <w:rsid w:val="009B71C7"/>
    <w:rsid w:val="00A13123"/>
    <w:rsid w:val="00A32886"/>
    <w:rsid w:val="00A47B70"/>
    <w:rsid w:val="00A9100A"/>
    <w:rsid w:val="00A95A52"/>
    <w:rsid w:val="00AB54AC"/>
    <w:rsid w:val="00AE4E50"/>
    <w:rsid w:val="00AF149A"/>
    <w:rsid w:val="00AF443E"/>
    <w:rsid w:val="00AF44E5"/>
    <w:rsid w:val="00B248A0"/>
    <w:rsid w:val="00B30E57"/>
    <w:rsid w:val="00B53864"/>
    <w:rsid w:val="00B64431"/>
    <w:rsid w:val="00B80F91"/>
    <w:rsid w:val="00B907AE"/>
    <w:rsid w:val="00B93BF4"/>
    <w:rsid w:val="00BA300C"/>
    <w:rsid w:val="00BC443D"/>
    <w:rsid w:val="00BE570D"/>
    <w:rsid w:val="00BF4CB1"/>
    <w:rsid w:val="00C06D90"/>
    <w:rsid w:val="00C427E2"/>
    <w:rsid w:val="00C627A0"/>
    <w:rsid w:val="00C91C0C"/>
    <w:rsid w:val="00CA5DD8"/>
    <w:rsid w:val="00D62EE4"/>
    <w:rsid w:val="00D671A0"/>
    <w:rsid w:val="00D93B45"/>
    <w:rsid w:val="00DC5711"/>
    <w:rsid w:val="00DF70C7"/>
    <w:rsid w:val="00E04226"/>
    <w:rsid w:val="00E1402D"/>
    <w:rsid w:val="00E24CAC"/>
    <w:rsid w:val="00E2763D"/>
    <w:rsid w:val="00E4017E"/>
    <w:rsid w:val="00E43E99"/>
    <w:rsid w:val="00E4462D"/>
    <w:rsid w:val="00E763AE"/>
    <w:rsid w:val="00E96F11"/>
    <w:rsid w:val="00EA3C7B"/>
    <w:rsid w:val="00EB23FF"/>
    <w:rsid w:val="00EB34DA"/>
    <w:rsid w:val="00EE10D7"/>
    <w:rsid w:val="00F07E01"/>
    <w:rsid w:val="00F14B04"/>
    <w:rsid w:val="00F50453"/>
    <w:rsid w:val="00F50B77"/>
    <w:rsid w:val="00FA44F9"/>
    <w:rsid w:val="00FC10FC"/>
    <w:rsid w:val="00FD642E"/>
    <w:rsid w:val="00FE029F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CAC"/>
    <w:pPr>
      <w:keepNext/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989"/>
    <w:rPr>
      <w:b/>
      <w:bCs/>
    </w:rPr>
  </w:style>
  <w:style w:type="character" w:styleId="a5">
    <w:name w:val="Hyperlink"/>
    <w:basedOn w:val="a0"/>
    <w:uiPriority w:val="99"/>
    <w:semiHidden/>
    <w:unhideWhenUsed/>
    <w:rsid w:val="00115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87CAC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styleId="a6">
    <w:name w:val="Emphasis"/>
    <w:qFormat/>
    <w:rsid w:val="00787CAC"/>
    <w:rPr>
      <w:i/>
      <w:iCs/>
    </w:rPr>
  </w:style>
  <w:style w:type="paragraph" w:styleId="a7">
    <w:name w:val="List Paragraph"/>
    <w:basedOn w:val="a"/>
    <w:uiPriority w:val="34"/>
    <w:qFormat/>
    <w:rsid w:val="00CA5DD8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2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2763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123"/>
  </w:style>
  <w:style w:type="paragraph" w:styleId="ad">
    <w:name w:val="footer"/>
    <w:basedOn w:val="a"/>
    <w:link w:val="ae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CAC"/>
    <w:pPr>
      <w:keepNext/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989"/>
    <w:rPr>
      <w:b/>
      <w:bCs/>
    </w:rPr>
  </w:style>
  <w:style w:type="character" w:styleId="a5">
    <w:name w:val="Hyperlink"/>
    <w:basedOn w:val="a0"/>
    <w:uiPriority w:val="99"/>
    <w:semiHidden/>
    <w:unhideWhenUsed/>
    <w:rsid w:val="00115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87CAC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styleId="a6">
    <w:name w:val="Emphasis"/>
    <w:qFormat/>
    <w:rsid w:val="00787CAC"/>
    <w:rPr>
      <w:i/>
      <w:iCs/>
    </w:rPr>
  </w:style>
  <w:style w:type="paragraph" w:styleId="a7">
    <w:name w:val="List Paragraph"/>
    <w:basedOn w:val="a"/>
    <w:uiPriority w:val="34"/>
    <w:qFormat/>
    <w:rsid w:val="00CA5DD8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2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2763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123"/>
  </w:style>
  <w:style w:type="paragraph" w:styleId="ad">
    <w:name w:val="footer"/>
    <w:basedOn w:val="a"/>
    <w:link w:val="ae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38A4-55A6-4DB9-BDDF-52E4BEFF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pk9-1</dc:creator>
  <cp:lastModifiedBy>pk2-3</cp:lastModifiedBy>
  <cp:revision>8</cp:revision>
  <cp:lastPrinted>2018-04-11T07:32:00Z</cp:lastPrinted>
  <dcterms:created xsi:type="dcterms:W3CDTF">2018-04-11T07:33:00Z</dcterms:created>
  <dcterms:modified xsi:type="dcterms:W3CDTF">2018-04-11T07:35:00Z</dcterms:modified>
</cp:coreProperties>
</file>