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0" w:rsidRPr="003F25A1" w:rsidRDefault="00C44FE0" w:rsidP="00C44FE0">
      <w:pPr>
        <w:spacing w:line="0" w:lineRule="atLeast"/>
        <w:ind w:left="48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F25A1">
        <w:rPr>
          <w:rFonts w:ascii="Times New Roman" w:eastAsia="Times New Roman" w:hAnsi="Times New Roman"/>
          <w:sz w:val="28"/>
          <w:szCs w:val="28"/>
        </w:rPr>
        <w:t xml:space="preserve">Приложение 10 </w:t>
      </w:r>
    </w:p>
    <w:p w:rsidR="00C44FE0" w:rsidRPr="007922E0" w:rsidRDefault="00C44FE0" w:rsidP="00C44FE0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>
        <w:rPr>
          <w:rFonts w:ascii="Times New Roman" w:eastAsia="Times New Roman" w:hAnsi="Times New Roman"/>
          <w:sz w:val="28"/>
          <w:szCs w:val="28"/>
        </w:rPr>
        <w:t xml:space="preserve"> (пункт 2.18</w:t>
      </w:r>
      <w:r w:rsidRPr="007922E0">
        <w:rPr>
          <w:rFonts w:ascii="Times New Roman" w:eastAsia="Times New Roman" w:hAnsi="Times New Roman"/>
          <w:sz w:val="28"/>
          <w:szCs w:val="28"/>
        </w:rPr>
        <w:t>)</w:t>
      </w:r>
    </w:p>
    <w:p w:rsidR="00C44FE0" w:rsidRPr="007922E0" w:rsidRDefault="00C44FE0" w:rsidP="00C44FE0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C44FE0" w:rsidRPr="007922E0" w:rsidRDefault="00C44FE0" w:rsidP="00C44FE0">
      <w:pPr>
        <w:spacing w:line="189" w:lineRule="exact"/>
        <w:rPr>
          <w:rFonts w:ascii="Times New Roman" w:eastAsia="Times New Roman" w:hAnsi="Times New Roman"/>
          <w:sz w:val="28"/>
          <w:szCs w:val="28"/>
        </w:rPr>
      </w:pPr>
    </w:p>
    <w:p w:rsidR="00C44FE0" w:rsidRPr="0010237B" w:rsidRDefault="00C44FE0" w:rsidP="00C44FE0">
      <w:pPr>
        <w:ind w:right="-5"/>
        <w:jc w:val="center"/>
        <w:rPr>
          <w:rFonts w:ascii="Times New Roman" w:eastAsia="Times New Roman" w:hAnsi="Times New Roman"/>
          <w:b/>
          <w:strike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>Основные результаты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расчета</w:t>
      </w:r>
      <w:r w:rsidRPr="007922E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E68F4">
        <w:rPr>
          <w:rFonts w:ascii="Times New Roman" w:eastAsia="Times New Roman" w:hAnsi="Times New Roman"/>
          <w:b/>
          <w:sz w:val="28"/>
          <w:szCs w:val="28"/>
        </w:rPr>
        <w:t>вероятных зон поражения</w:t>
      </w:r>
    </w:p>
    <w:p w:rsidR="00C44FE0" w:rsidRPr="007922E0" w:rsidRDefault="00C44FE0" w:rsidP="00C44FE0">
      <w:pPr>
        <w:ind w:right="-5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C44FE0" w:rsidRPr="007922E0" w:rsidRDefault="00C44FE0" w:rsidP="00C44FE0">
      <w:pPr>
        <w:spacing w:line="14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0" cy="3983990"/>
                <wp:effectExtent l="7620" t="13335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3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7pt" to=".3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" o:allowincell="f" strokecolor="#231f20" strokeweight="1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1"/>
        <w:gridCol w:w="1120"/>
        <w:gridCol w:w="1140"/>
        <w:gridCol w:w="1140"/>
      </w:tblGrid>
      <w:tr w:rsidR="00C44FE0" w:rsidRPr="007922E0" w:rsidTr="00F1567F">
        <w:trPr>
          <w:trHeight w:val="273"/>
        </w:trPr>
        <w:tc>
          <w:tcPr>
            <w:tcW w:w="5781" w:type="dxa"/>
            <w:vMerge w:val="restart"/>
            <w:tcBorders>
              <w:top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Номер группы сценария</w:t>
            </w:r>
          </w:p>
        </w:tc>
      </w:tr>
      <w:tr w:rsidR="00C44FE0" w:rsidRPr="007922E0" w:rsidTr="00F1567F">
        <w:trPr>
          <w:trHeight w:val="322"/>
        </w:trPr>
        <w:tc>
          <w:tcPr>
            <w:tcW w:w="5781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1</w:t>
            </w:r>
          </w:p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1</w:t>
            </w:r>
          </w:p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1</w:t>
            </w:r>
          </w:p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Блок </w:t>
            </w:r>
            <w:r w:rsidRPr="007922E0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</w:p>
        </w:tc>
      </w:tr>
      <w:tr w:rsidR="00C44FE0" w:rsidRPr="007922E0" w:rsidTr="00F1567F">
        <w:trPr>
          <w:trHeight w:val="225"/>
        </w:trPr>
        <w:tc>
          <w:tcPr>
            <w:tcW w:w="5781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9"/>
        </w:trPr>
        <w:tc>
          <w:tcPr>
            <w:tcW w:w="9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b/>
                <w:sz w:val="24"/>
                <w:szCs w:val="24"/>
              </w:rPr>
              <w:t>Взрыв облака ТВС (РД 03-409–01)</w:t>
            </w:r>
          </w:p>
        </w:tc>
      </w:tr>
      <w:tr w:rsidR="00C44FE0" w:rsidRPr="007922E0" w:rsidTr="00F1567F">
        <w:trPr>
          <w:trHeight w:val="248"/>
        </w:trPr>
        <w:tc>
          <w:tcPr>
            <w:tcW w:w="5781" w:type="dxa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Полное или частичное разрушение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3"/>
        </w:trPr>
        <w:tc>
          <w:tcPr>
            <w:tcW w:w="5781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зданий, сооружений, м, </w:t>
            </w:r>
            <w:r w:rsidRPr="007922E0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 &gt; 100 кПа</w:t>
            </w: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8"/>
        </w:trPr>
        <w:tc>
          <w:tcPr>
            <w:tcW w:w="57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Разрушение отдельных элементов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0"/>
        </w:trPr>
        <w:tc>
          <w:tcPr>
            <w:tcW w:w="57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зданий, поражение персонала, м,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3"/>
        </w:trPr>
        <w:tc>
          <w:tcPr>
            <w:tcW w:w="5781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  </w:t>
            </w: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&gt; 28 кПа</w:t>
            </w: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8"/>
        </w:trPr>
        <w:tc>
          <w:tcPr>
            <w:tcW w:w="57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Повреждение оконных, дверных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0"/>
        </w:trPr>
        <w:tc>
          <w:tcPr>
            <w:tcW w:w="5781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проемов, травмирование персонала,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3"/>
        </w:trPr>
        <w:tc>
          <w:tcPr>
            <w:tcW w:w="5781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м, </w:t>
            </w:r>
            <w:r w:rsidRPr="007922E0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 &gt; 14 кПа</w:t>
            </w: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8"/>
        </w:trPr>
        <w:tc>
          <w:tcPr>
            <w:tcW w:w="5781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center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50 % разрушение остекления</w:t>
            </w:r>
          </w:p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922E0">
              <w:rPr>
                <w:rFonts w:ascii="Times New Roman" w:eastAsia="Times New Roman" w:hAnsi="Times New Roman"/>
                <w:i/>
                <w:sz w:val="24"/>
                <w:szCs w:val="24"/>
              </w:rPr>
              <w:t>Р</w:t>
            </w: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 &lt; 2,5 кПа), м</w:t>
            </w:r>
          </w:p>
        </w:tc>
        <w:tc>
          <w:tcPr>
            <w:tcW w:w="11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43"/>
        </w:trPr>
        <w:tc>
          <w:tcPr>
            <w:tcW w:w="5781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4FE0" w:rsidRPr="007922E0" w:rsidRDefault="00C44FE0" w:rsidP="00C44FE0">
      <w:pPr>
        <w:spacing w:line="26" w:lineRule="exact"/>
        <w:rPr>
          <w:rFonts w:ascii="Times New Roman" w:eastAsia="Times New Roman" w:hAnsi="Times New Roman"/>
          <w:sz w:val="24"/>
          <w:szCs w:val="24"/>
        </w:rPr>
      </w:pPr>
    </w:p>
    <w:p w:rsidR="00C44FE0" w:rsidRPr="007922E0" w:rsidRDefault="00C44FE0" w:rsidP="00C44FE0">
      <w:pPr>
        <w:spacing w:line="239" w:lineRule="auto"/>
        <w:ind w:left="60"/>
        <w:jc w:val="center"/>
        <w:rPr>
          <w:rFonts w:ascii="Times New Roman" w:eastAsia="Times New Roman" w:hAnsi="Times New Roman"/>
          <w:sz w:val="18"/>
          <w:szCs w:val="24"/>
        </w:rPr>
      </w:pPr>
    </w:p>
    <w:p w:rsidR="00C44FE0" w:rsidRPr="007922E0" w:rsidRDefault="00C44FE0" w:rsidP="00C44FE0">
      <w:pPr>
        <w:spacing w:line="239" w:lineRule="auto"/>
        <w:ind w:left="60"/>
        <w:jc w:val="center"/>
        <w:rPr>
          <w:rFonts w:ascii="Times New Roman" w:eastAsia="Times New Roman" w:hAnsi="Times New Roman"/>
          <w:sz w:val="24"/>
          <w:szCs w:val="24"/>
        </w:rPr>
      </w:pPr>
      <w:r w:rsidRPr="007922E0">
        <w:rPr>
          <w:rFonts w:ascii="Times New Roman" w:eastAsia="Times New Roman" w:hAnsi="Times New Roman"/>
          <w:sz w:val="24"/>
          <w:szCs w:val="24"/>
        </w:rPr>
        <w:t>Расчет зон действия ударной волны проводится по одной из методик</w:t>
      </w:r>
    </w:p>
    <w:p w:rsidR="00C44FE0" w:rsidRPr="007922E0" w:rsidRDefault="00C44FE0" w:rsidP="00C44FE0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  <w:gridCol w:w="243"/>
        <w:gridCol w:w="1133"/>
        <w:gridCol w:w="80"/>
        <w:gridCol w:w="513"/>
        <w:gridCol w:w="1024"/>
        <w:gridCol w:w="109"/>
        <w:gridCol w:w="297"/>
        <w:gridCol w:w="863"/>
        <w:gridCol w:w="324"/>
      </w:tblGrid>
      <w:tr w:rsidR="00C44FE0" w:rsidRPr="007922E0" w:rsidTr="00F1567F">
        <w:trPr>
          <w:trHeight w:val="256"/>
        </w:trPr>
        <w:tc>
          <w:tcPr>
            <w:tcW w:w="46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1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  <w:p w:rsidR="00C44FE0" w:rsidRPr="007922E0" w:rsidRDefault="00C44FE0" w:rsidP="00F1567F">
            <w:pPr>
              <w:spacing w:line="229" w:lineRule="exact"/>
              <w:ind w:left="1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Номер группы сценария</w:t>
            </w:r>
          </w:p>
        </w:tc>
      </w:tr>
      <w:tr w:rsidR="00C44FE0" w:rsidRPr="007922E0" w:rsidTr="00F1567F">
        <w:trPr>
          <w:trHeight w:val="505"/>
        </w:trPr>
        <w:tc>
          <w:tcPr>
            <w:tcW w:w="46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63" w:lineRule="exac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2</w:t>
            </w:r>
          </w:p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Блок </w:t>
            </w:r>
            <w:r w:rsidRPr="007922E0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</w:p>
        </w:tc>
      </w:tr>
      <w:tr w:rsidR="00C44FE0" w:rsidRPr="007922E0" w:rsidTr="00F1567F">
        <w:trPr>
          <w:trHeight w:val="251"/>
        </w:trPr>
        <w:tc>
          <w:tcPr>
            <w:tcW w:w="9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b/>
                <w:sz w:val="24"/>
                <w:szCs w:val="24"/>
              </w:rPr>
              <w:t>Пожар пролива (ГОСТ Р 12.3.047–98)</w:t>
            </w:r>
          </w:p>
        </w:tc>
      </w:tr>
      <w:tr w:rsidR="00C44FE0" w:rsidRPr="007922E0" w:rsidTr="00F1567F">
        <w:trPr>
          <w:trHeight w:val="2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53" w:lineRule="exact"/>
              <w:ind w:left="6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Площадь пожара, м</w:t>
            </w:r>
            <w:r w:rsidRPr="007922E0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0"/>
        </w:trPr>
        <w:tc>
          <w:tcPr>
            <w:tcW w:w="4612" w:type="dxa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Ожог 1-й степени, м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Ожог 2-й степени, м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Ожог 3-й степени, м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left w:val="single" w:sz="4" w:space="0" w:color="auto"/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Безопасное расстояние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bottom w:val="single" w:sz="8" w:space="0" w:color="231F20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159"/>
        </w:trPr>
        <w:tc>
          <w:tcPr>
            <w:tcW w:w="4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141"/>
        </w:trPr>
        <w:tc>
          <w:tcPr>
            <w:tcW w:w="4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page43"/>
            <w:bookmarkEnd w:id="0"/>
          </w:p>
        </w:tc>
        <w:tc>
          <w:tcPr>
            <w:tcW w:w="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0"/>
        </w:trPr>
        <w:tc>
          <w:tcPr>
            <w:tcW w:w="4612" w:type="dxa"/>
            <w:tcBorders>
              <w:top w:val="single" w:sz="4" w:space="0" w:color="auto"/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1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Номер группы сценария</w:t>
            </w:r>
          </w:p>
        </w:tc>
        <w:tc>
          <w:tcPr>
            <w:tcW w:w="324" w:type="dxa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70"/>
        </w:trPr>
        <w:tc>
          <w:tcPr>
            <w:tcW w:w="46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243" w:type="dxa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3</w:t>
            </w:r>
          </w:p>
          <w:p w:rsidR="00C44FE0" w:rsidRPr="007922E0" w:rsidRDefault="00C44FE0" w:rsidP="00F1567F">
            <w:pPr>
              <w:spacing w:line="223" w:lineRule="exact"/>
              <w:ind w:right="100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1726" w:type="dxa"/>
            <w:gridSpan w:val="4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 xml:space="preserve">   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3</w:t>
            </w:r>
          </w:p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1160" w:type="dxa"/>
            <w:gridSpan w:val="2"/>
            <w:vMerge w:val="restart"/>
            <w:tcBorders>
              <w:lef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3</w:t>
            </w:r>
          </w:p>
          <w:p w:rsidR="00C44FE0" w:rsidRPr="007922E0" w:rsidRDefault="00C44FE0" w:rsidP="00F1567F">
            <w:pPr>
              <w:spacing w:line="223" w:lineRule="exact"/>
              <w:ind w:left="100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Блок </w:t>
            </w:r>
            <w:r w:rsidRPr="007922E0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324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27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ind w:righ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4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ind w:left="10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24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1"/>
        </w:trPr>
        <w:tc>
          <w:tcPr>
            <w:tcW w:w="7714" w:type="dxa"/>
            <w:gridSpan w:val="7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10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b/>
                <w:w w:val="98"/>
                <w:sz w:val="24"/>
                <w:szCs w:val="24"/>
              </w:rPr>
              <w:t>Огненный шар (ГОСТ Р 12.3.047–98)</w:t>
            </w: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Диаметр шара, м</w:t>
            </w: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Ожог 1-й степени, м</w:t>
            </w: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Ожог 2-й степени, м</w:t>
            </w: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Ожог 3-й степени, м</w:t>
            </w: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Смертельное расстояние, м</w:t>
            </w: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46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1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7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4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Номер группы сценария</w:t>
            </w: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70"/>
        </w:trPr>
        <w:tc>
          <w:tcPr>
            <w:tcW w:w="46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243" w:type="dxa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3</w:t>
            </w:r>
          </w:p>
          <w:p w:rsidR="00C44FE0" w:rsidRPr="007922E0" w:rsidRDefault="00C44FE0" w:rsidP="00F1567F">
            <w:pPr>
              <w:spacing w:line="223" w:lineRule="exact"/>
              <w:ind w:right="100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1726" w:type="dxa"/>
            <w:gridSpan w:val="4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ind w:right="380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3</w:t>
            </w:r>
          </w:p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1160" w:type="dxa"/>
            <w:gridSpan w:val="2"/>
            <w:vMerge w:val="restart"/>
            <w:tcBorders>
              <w:lef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</w:rPr>
              <w:t>С</w:t>
            </w:r>
            <w:r w:rsidRPr="007922E0"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  <w:t>3</w:t>
            </w:r>
          </w:p>
          <w:p w:rsidR="00C44FE0" w:rsidRPr="007922E0" w:rsidRDefault="00C44FE0" w:rsidP="00F1567F">
            <w:pPr>
              <w:spacing w:line="223" w:lineRule="exact"/>
              <w:ind w:left="100"/>
              <w:jc w:val="center"/>
              <w:rPr>
                <w:rFonts w:ascii="Times New Roman" w:eastAsia="Times New Roman" w:hAnsi="Times New Roman"/>
                <w:w w:val="94"/>
                <w:sz w:val="24"/>
                <w:szCs w:val="24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sz w:val="24"/>
                <w:szCs w:val="24"/>
              </w:rPr>
              <w:t xml:space="preserve">Блок </w:t>
            </w:r>
            <w:r w:rsidRPr="007922E0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324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FE0" w:rsidRPr="007922E0" w:rsidTr="00F1567F">
        <w:trPr>
          <w:trHeight w:val="227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ind w:right="1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4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3" w:lineRule="exact"/>
              <w:ind w:left="10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27"/>
        </w:trPr>
        <w:tc>
          <w:tcPr>
            <w:tcW w:w="4855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343" w:type="dxa"/>
            <w:gridSpan w:val="8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ind w:left="537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6"/>
              </w:rPr>
              <w:t>Продолжение приложения 10</w:t>
            </w:r>
          </w:p>
          <w:p w:rsidR="00C44FE0" w:rsidRPr="007922E0" w:rsidRDefault="00C44FE0" w:rsidP="00F1567F">
            <w:pPr>
              <w:spacing w:line="0" w:lineRule="atLeast"/>
              <w:ind w:left="1387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44FE0" w:rsidRPr="007922E0" w:rsidTr="00F1567F">
        <w:trPr>
          <w:trHeight w:val="251"/>
        </w:trPr>
        <w:tc>
          <w:tcPr>
            <w:tcW w:w="7714" w:type="dxa"/>
            <w:gridSpan w:val="7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1000"/>
              <w:jc w:val="center"/>
              <w:rPr>
                <w:rFonts w:ascii="Times New Roman" w:eastAsia="Times New Roman" w:hAnsi="Times New Roman"/>
                <w:b/>
                <w:w w:val="99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b/>
                <w:w w:val="99"/>
                <w:sz w:val="26"/>
                <w:szCs w:val="26"/>
              </w:rPr>
              <w:t>Токсичное поражение (РД-03-26–2007)</w:t>
            </w: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50"/>
        </w:trPr>
        <w:tc>
          <w:tcPr>
            <w:tcW w:w="46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sz w:val="26"/>
                <w:szCs w:val="26"/>
              </w:rPr>
              <w:t>Глубина зоны возможной пороговой</w:t>
            </w:r>
          </w:p>
        </w:tc>
        <w:tc>
          <w:tcPr>
            <w:tcW w:w="243" w:type="dxa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45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sz w:val="26"/>
                <w:szCs w:val="26"/>
              </w:rPr>
              <w:t>токсодозы РСt(50), м</w:t>
            </w: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50"/>
        </w:trPr>
        <w:tc>
          <w:tcPr>
            <w:tcW w:w="46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sz w:val="26"/>
                <w:szCs w:val="26"/>
              </w:rPr>
              <w:t>Глубина зоны возможной смертель-</w:t>
            </w:r>
          </w:p>
        </w:tc>
        <w:tc>
          <w:tcPr>
            <w:tcW w:w="243" w:type="dxa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" w:type="dxa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45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sz w:val="26"/>
                <w:szCs w:val="26"/>
              </w:rPr>
              <w:t>ной токсодозы LCt(50), м</w:t>
            </w:r>
          </w:p>
        </w:tc>
        <w:tc>
          <w:tcPr>
            <w:tcW w:w="24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50"/>
        </w:trPr>
        <w:tc>
          <w:tcPr>
            <w:tcW w:w="8874" w:type="dxa"/>
            <w:gridSpan w:val="9"/>
            <w:tcBorders>
              <w:lef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120"/>
              <w:jc w:val="center"/>
              <w:rPr>
                <w:rFonts w:ascii="Times New Roman" w:eastAsia="Times New Roman" w:hAnsi="Times New Roman"/>
                <w:b/>
                <w:w w:val="94"/>
                <w:sz w:val="26"/>
                <w:szCs w:val="26"/>
              </w:rPr>
            </w:pPr>
          </w:p>
          <w:p w:rsidR="00C44FE0" w:rsidRPr="007922E0" w:rsidRDefault="00C44FE0" w:rsidP="00F1567F">
            <w:pPr>
              <w:spacing w:line="229" w:lineRule="exact"/>
              <w:ind w:left="120"/>
              <w:jc w:val="center"/>
              <w:rPr>
                <w:rFonts w:ascii="Times New Roman" w:eastAsia="Times New Roman" w:hAnsi="Times New Roman"/>
                <w:b/>
                <w:w w:val="94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b/>
                <w:w w:val="94"/>
                <w:sz w:val="26"/>
                <w:szCs w:val="26"/>
              </w:rPr>
              <w:t>Факельное горение струи (Методика определения расчетных величин</w:t>
            </w:r>
          </w:p>
        </w:tc>
        <w:tc>
          <w:tcPr>
            <w:tcW w:w="324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45"/>
        </w:trPr>
        <w:tc>
          <w:tcPr>
            <w:tcW w:w="7714" w:type="dxa"/>
            <w:gridSpan w:val="7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1000"/>
              <w:jc w:val="center"/>
              <w:rPr>
                <w:rFonts w:ascii="Times New Roman" w:eastAsia="Times New Roman" w:hAnsi="Times New Roman"/>
                <w:b/>
                <w:w w:val="94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b/>
                <w:w w:val="94"/>
                <w:sz w:val="26"/>
                <w:szCs w:val="26"/>
              </w:rPr>
              <w:t>пожарного риска на производственных объектах)</w:t>
            </w: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53"/>
        </w:trPr>
        <w:tc>
          <w:tcPr>
            <w:tcW w:w="5988" w:type="dxa"/>
            <w:gridSpan w:val="3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2280"/>
              <w:jc w:val="center"/>
              <w:rPr>
                <w:rFonts w:ascii="Times New Roman" w:eastAsia="Times New Roman" w:hAnsi="Times New Roman"/>
                <w:b/>
                <w:w w:val="99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b/>
                <w:w w:val="99"/>
                <w:sz w:val="26"/>
                <w:szCs w:val="26"/>
              </w:rPr>
              <w:t>Блок № 1</w:t>
            </w:r>
          </w:p>
        </w:tc>
        <w:tc>
          <w:tcPr>
            <w:tcW w:w="59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44FE0" w:rsidRPr="007922E0" w:rsidTr="00F1567F">
        <w:trPr>
          <w:trHeight w:val="257"/>
        </w:trPr>
        <w:tc>
          <w:tcPr>
            <w:tcW w:w="4612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229" w:lineRule="exact"/>
              <w:ind w:left="6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922E0">
              <w:rPr>
                <w:rFonts w:ascii="Times New Roman" w:eastAsia="Times New Roman" w:hAnsi="Times New Roman"/>
                <w:sz w:val="26"/>
                <w:szCs w:val="26"/>
              </w:rPr>
              <w:t>Длина факела, м</w:t>
            </w:r>
          </w:p>
        </w:tc>
        <w:tc>
          <w:tcPr>
            <w:tcW w:w="24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7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4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44FE0" w:rsidRPr="007922E0" w:rsidRDefault="00C44FE0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44FE0" w:rsidRPr="007922E0" w:rsidRDefault="00C44FE0" w:rsidP="00C44FE0">
      <w:pPr>
        <w:spacing w:line="0" w:lineRule="atLeast"/>
        <w:ind w:left="4816"/>
        <w:rPr>
          <w:rFonts w:ascii="Times New Roman" w:eastAsia="Times New Roman" w:hAnsi="Times New Roman"/>
          <w:b/>
          <w:i/>
          <w:sz w:val="24"/>
          <w:szCs w:val="24"/>
        </w:rPr>
      </w:pPr>
      <w:bookmarkStart w:id="1" w:name="page44"/>
      <w:bookmarkEnd w:id="1"/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_GoBack"/>
      <w:bookmarkEnd w:id="2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42" w:rsidRDefault="00075542" w:rsidP="00E33B6C">
      <w:r>
        <w:separator/>
      </w:r>
    </w:p>
  </w:endnote>
  <w:endnote w:type="continuationSeparator" w:id="0">
    <w:p w:rsidR="00075542" w:rsidRDefault="00075542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42" w:rsidRDefault="00075542" w:rsidP="00E33B6C">
      <w:r>
        <w:separator/>
      </w:r>
    </w:p>
  </w:footnote>
  <w:footnote w:type="continuationSeparator" w:id="0">
    <w:p w:rsidR="00075542" w:rsidRDefault="00075542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C44FE0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2"/>
    <w:rsid w:val="00075542"/>
    <w:rsid w:val="002A5566"/>
    <w:rsid w:val="00646116"/>
    <w:rsid w:val="00C44FE0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>diakov.net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2018-04-13T10:40:00Z</dcterms:created>
  <dcterms:modified xsi:type="dcterms:W3CDTF">2018-04-13T10:41:00Z</dcterms:modified>
</cp:coreProperties>
</file>