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7A" w:rsidRPr="005145F6" w:rsidRDefault="00847D7A" w:rsidP="00847D7A">
      <w:pPr>
        <w:spacing w:after="0" w:line="240" w:lineRule="auto"/>
        <w:ind w:left="11482"/>
        <w:rPr>
          <w:rFonts w:ascii="Times New Roman" w:hAnsi="Times New Roman"/>
          <w:sz w:val="20"/>
          <w:szCs w:val="20"/>
        </w:rPr>
      </w:pPr>
      <w:r w:rsidRPr="005145F6">
        <w:rPr>
          <w:rFonts w:ascii="Times New Roman" w:hAnsi="Times New Roman"/>
          <w:sz w:val="20"/>
          <w:szCs w:val="20"/>
        </w:rPr>
        <w:t>Приложение № 5</w:t>
      </w:r>
    </w:p>
    <w:p w:rsidR="00847D7A" w:rsidRPr="005145F6" w:rsidRDefault="00847D7A" w:rsidP="00847D7A">
      <w:pPr>
        <w:spacing w:after="0" w:line="240" w:lineRule="auto"/>
        <w:ind w:left="11482"/>
        <w:rPr>
          <w:rFonts w:ascii="Times New Roman" w:hAnsi="Times New Roman"/>
          <w:sz w:val="20"/>
          <w:szCs w:val="20"/>
        </w:rPr>
      </w:pPr>
      <w:r w:rsidRPr="005145F6">
        <w:rPr>
          <w:rFonts w:ascii="Times New Roman" w:hAnsi="Times New Roman"/>
          <w:sz w:val="20"/>
          <w:szCs w:val="20"/>
        </w:rPr>
        <w:t xml:space="preserve">к Временному </w:t>
      </w:r>
      <w:r>
        <w:rPr>
          <w:rFonts w:ascii="Times New Roman" w:hAnsi="Times New Roman"/>
          <w:sz w:val="20"/>
          <w:szCs w:val="20"/>
        </w:rPr>
        <w:t>п</w:t>
      </w:r>
      <w:r w:rsidRPr="005145F6">
        <w:rPr>
          <w:rFonts w:ascii="Times New Roman" w:hAnsi="Times New Roman"/>
          <w:sz w:val="20"/>
          <w:szCs w:val="20"/>
        </w:rPr>
        <w:t xml:space="preserve">орядку оформления удостоверения на постоянное проживание на территории Донецкой Народной Республики  </w:t>
      </w:r>
    </w:p>
    <w:p w:rsidR="00847D7A" w:rsidRPr="009D380C" w:rsidRDefault="00847D7A" w:rsidP="00847D7A">
      <w:pPr>
        <w:spacing w:after="240"/>
        <w:jc w:val="right"/>
        <w:rPr>
          <w:rFonts w:ascii="Times New Roman" w:hAnsi="Times New Roman"/>
        </w:rPr>
      </w:pPr>
    </w:p>
    <w:p w:rsidR="00847D7A" w:rsidRPr="009D380C" w:rsidRDefault="00847D7A" w:rsidP="00847D7A">
      <w:pPr>
        <w:spacing w:after="240"/>
        <w:jc w:val="center"/>
        <w:rPr>
          <w:rFonts w:ascii="Times New Roman" w:hAnsi="Times New Roman"/>
        </w:rPr>
      </w:pPr>
      <w:r w:rsidRPr="009D380C">
        <w:rPr>
          <w:rFonts w:ascii="Times New Roman" w:hAnsi="Times New Roman"/>
          <w:b/>
          <w:sz w:val="28"/>
          <w:szCs w:val="28"/>
        </w:rPr>
        <w:t>ЖУРНАЛ</w:t>
      </w:r>
      <w:r w:rsidRPr="009D380C">
        <w:rPr>
          <w:rFonts w:ascii="Times New Roman" w:hAnsi="Times New Roman"/>
          <w:b/>
          <w:sz w:val="28"/>
          <w:szCs w:val="28"/>
        </w:rPr>
        <w:br/>
        <w:t>учета дел постоянно проживающих лиц и выдачи удостоверений на постоянное проживание на территории Донецкой Народной Республики</w:t>
      </w:r>
      <w:r w:rsidRPr="009D380C">
        <w:rPr>
          <w:rFonts w:ascii="Times New Roman" w:hAnsi="Times New Roman"/>
          <w:b/>
        </w:rPr>
        <w:t>*</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701"/>
        <w:gridCol w:w="992"/>
        <w:gridCol w:w="1559"/>
        <w:gridCol w:w="1842"/>
        <w:gridCol w:w="1276"/>
        <w:gridCol w:w="1702"/>
        <w:gridCol w:w="2268"/>
        <w:gridCol w:w="1418"/>
        <w:gridCol w:w="1275"/>
      </w:tblGrid>
      <w:tr w:rsidR="00847D7A" w:rsidRPr="009D380C" w:rsidTr="00807DDC">
        <w:tc>
          <w:tcPr>
            <w:tcW w:w="454" w:type="dxa"/>
          </w:tcPr>
          <w:p w:rsidR="00847D7A" w:rsidRPr="009D380C" w:rsidRDefault="00847D7A" w:rsidP="00807DDC">
            <w:pPr>
              <w:jc w:val="center"/>
              <w:rPr>
                <w:rFonts w:ascii="Times New Roman" w:hAnsi="Times New Roman"/>
              </w:rPr>
            </w:pPr>
            <w:r w:rsidRPr="009D380C">
              <w:rPr>
                <w:rFonts w:ascii="Times New Roman" w:hAnsi="Times New Roman"/>
              </w:rPr>
              <w:t>№</w:t>
            </w:r>
            <w:r w:rsidRPr="009D380C">
              <w:rPr>
                <w:rFonts w:ascii="Times New Roman" w:hAnsi="Times New Roman"/>
              </w:rPr>
              <w:br/>
              <w:t>п/п</w:t>
            </w:r>
          </w:p>
        </w:tc>
        <w:tc>
          <w:tcPr>
            <w:tcW w:w="1701" w:type="dxa"/>
          </w:tcPr>
          <w:p w:rsidR="00847D7A" w:rsidRPr="009D380C" w:rsidRDefault="00847D7A" w:rsidP="00807DDC">
            <w:pPr>
              <w:jc w:val="center"/>
              <w:rPr>
                <w:rFonts w:ascii="Times New Roman" w:hAnsi="Times New Roman"/>
              </w:rPr>
            </w:pPr>
            <w:r w:rsidRPr="009D380C">
              <w:rPr>
                <w:rFonts w:ascii="Times New Roman" w:hAnsi="Times New Roman"/>
              </w:rPr>
              <w:t>Фамилия, имя, отчество (при наличии), дата рождения лица, на которое заведено</w:t>
            </w:r>
            <w:r w:rsidRPr="009D380C">
              <w:rPr>
                <w:rFonts w:ascii="Times New Roman" w:hAnsi="Times New Roman"/>
              </w:rPr>
              <w:br/>
              <w:t>учетное дело</w:t>
            </w:r>
          </w:p>
        </w:tc>
        <w:tc>
          <w:tcPr>
            <w:tcW w:w="992" w:type="dxa"/>
          </w:tcPr>
          <w:p w:rsidR="00847D7A" w:rsidRPr="009D380C" w:rsidRDefault="00847D7A" w:rsidP="00807DDC">
            <w:pPr>
              <w:jc w:val="center"/>
              <w:rPr>
                <w:rFonts w:ascii="Times New Roman" w:hAnsi="Times New Roman"/>
              </w:rPr>
            </w:pPr>
            <w:r w:rsidRPr="009D380C">
              <w:rPr>
                <w:rFonts w:ascii="Times New Roman" w:hAnsi="Times New Roman"/>
              </w:rPr>
              <w:t>Дата заведения учетного дела</w:t>
            </w:r>
          </w:p>
        </w:tc>
        <w:tc>
          <w:tcPr>
            <w:tcW w:w="1559" w:type="dxa"/>
          </w:tcPr>
          <w:p w:rsidR="00847D7A" w:rsidRPr="009D380C" w:rsidRDefault="00847D7A" w:rsidP="00807DDC">
            <w:pPr>
              <w:jc w:val="center"/>
              <w:rPr>
                <w:rFonts w:ascii="Times New Roman" w:hAnsi="Times New Roman"/>
              </w:rPr>
            </w:pPr>
            <w:r w:rsidRPr="009D380C">
              <w:rPr>
                <w:rFonts w:ascii="Times New Roman" w:hAnsi="Times New Roman"/>
              </w:rPr>
              <w:t>Основание к заведению учетного дела</w:t>
            </w:r>
          </w:p>
          <w:p w:rsidR="00847D7A" w:rsidRPr="009D380C" w:rsidRDefault="00847D7A" w:rsidP="00807DDC">
            <w:pPr>
              <w:jc w:val="center"/>
              <w:rPr>
                <w:rFonts w:ascii="Times New Roman" w:hAnsi="Times New Roman"/>
              </w:rPr>
            </w:pPr>
            <w:r w:rsidRPr="009D380C">
              <w:rPr>
                <w:rFonts w:ascii="Times New Roman" w:hAnsi="Times New Roman"/>
              </w:rPr>
              <w:t>(№п.п.Порядка)</w:t>
            </w:r>
          </w:p>
        </w:tc>
        <w:tc>
          <w:tcPr>
            <w:tcW w:w="1842" w:type="dxa"/>
          </w:tcPr>
          <w:p w:rsidR="00847D7A" w:rsidRPr="009D380C" w:rsidRDefault="00847D7A" w:rsidP="00807DDC">
            <w:pPr>
              <w:jc w:val="center"/>
              <w:rPr>
                <w:rFonts w:ascii="Times New Roman" w:hAnsi="Times New Roman"/>
              </w:rPr>
            </w:pPr>
            <w:r w:rsidRPr="009D380C">
              <w:rPr>
                <w:rFonts w:ascii="Times New Roman" w:hAnsi="Times New Roman"/>
              </w:rPr>
              <w:t>Дата направления учетного дела в аппарат Миграционной службы МВ</w:t>
            </w:r>
            <w:r>
              <w:rPr>
                <w:rFonts w:ascii="Times New Roman" w:hAnsi="Times New Roman"/>
              </w:rPr>
              <w:t>Д</w:t>
            </w:r>
            <w:r w:rsidRPr="009D380C">
              <w:rPr>
                <w:rFonts w:ascii="Times New Roman" w:hAnsi="Times New Roman"/>
              </w:rPr>
              <w:t xml:space="preserve"> ДНР (№, дата исх. ГУ</w:t>
            </w:r>
            <w:r>
              <w:rPr>
                <w:rFonts w:ascii="Times New Roman" w:hAnsi="Times New Roman"/>
              </w:rPr>
              <w:t xml:space="preserve">, </w:t>
            </w:r>
            <w:r w:rsidRPr="009D380C">
              <w:rPr>
                <w:rFonts w:ascii="Times New Roman" w:hAnsi="Times New Roman"/>
              </w:rPr>
              <w:t>ГО,</w:t>
            </w:r>
            <w:r>
              <w:rPr>
                <w:rFonts w:ascii="Times New Roman" w:hAnsi="Times New Roman"/>
              </w:rPr>
              <w:t xml:space="preserve"> </w:t>
            </w:r>
            <w:r w:rsidRPr="009D380C">
              <w:rPr>
                <w:rFonts w:ascii="Times New Roman" w:hAnsi="Times New Roman"/>
              </w:rPr>
              <w:t xml:space="preserve">РО МВД ДНР)  </w:t>
            </w:r>
          </w:p>
        </w:tc>
        <w:tc>
          <w:tcPr>
            <w:tcW w:w="1276" w:type="dxa"/>
          </w:tcPr>
          <w:p w:rsidR="00847D7A" w:rsidRPr="009D380C" w:rsidRDefault="00847D7A" w:rsidP="00807DDC">
            <w:pPr>
              <w:jc w:val="center"/>
              <w:rPr>
                <w:rFonts w:ascii="Times New Roman" w:hAnsi="Times New Roman"/>
              </w:rPr>
            </w:pPr>
            <w:r w:rsidRPr="009D380C">
              <w:rPr>
                <w:rFonts w:ascii="Times New Roman" w:hAnsi="Times New Roman"/>
              </w:rPr>
              <w:t>Принятое решение **</w:t>
            </w:r>
          </w:p>
        </w:tc>
        <w:tc>
          <w:tcPr>
            <w:tcW w:w="1702" w:type="dxa"/>
          </w:tcPr>
          <w:p w:rsidR="00847D7A" w:rsidRPr="009D380C" w:rsidRDefault="00847D7A" w:rsidP="00807DDC">
            <w:pPr>
              <w:spacing w:after="0" w:line="240" w:lineRule="auto"/>
              <w:jc w:val="center"/>
              <w:rPr>
                <w:rFonts w:ascii="Times New Roman" w:hAnsi="Times New Roman"/>
              </w:rPr>
            </w:pPr>
            <w:r w:rsidRPr="009D380C">
              <w:rPr>
                <w:rFonts w:ascii="Times New Roman" w:hAnsi="Times New Roman"/>
              </w:rPr>
              <w:t xml:space="preserve">Оформлено удостоверение (серия, номер, дата) </w:t>
            </w:r>
          </w:p>
          <w:p w:rsidR="00847D7A" w:rsidRPr="009D380C" w:rsidRDefault="00847D7A" w:rsidP="00807DDC">
            <w:pPr>
              <w:spacing w:after="0" w:line="240" w:lineRule="auto"/>
              <w:jc w:val="center"/>
              <w:rPr>
                <w:rFonts w:ascii="Times New Roman" w:hAnsi="Times New Roman"/>
              </w:rPr>
            </w:pPr>
            <w:r w:rsidRPr="009D380C">
              <w:rPr>
                <w:rFonts w:ascii="Times New Roman" w:hAnsi="Times New Roman"/>
              </w:rPr>
              <w:t>(должностное лицо сотрудника Миграционной службы)</w:t>
            </w:r>
          </w:p>
        </w:tc>
        <w:tc>
          <w:tcPr>
            <w:tcW w:w="2268" w:type="dxa"/>
          </w:tcPr>
          <w:p w:rsidR="00847D7A" w:rsidRPr="009D380C" w:rsidRDefault="00847D7A" w:rsidP="00807DDC">
            <w:pPr>
              <w:jc w:val="center"/>
              <w:rPr>
                <w:rFonts w:ascii="Times New Roman" w:hAnsi="Times New Roman"/>
              </w:rPr>
            </w:pPr>
            <w:r w:rsidRPr="009D380C">
              <w:rPr>
                <w:rFonts w:ascii="Times New Roman" w:hAnsi="Times New Roman"/>
              </w:rPr>
              <w:t>Срок действия удостоверения до _____ (дата)</w:t>
            </w:r>
          </w:p>
        </w:tc>
        <w:tc>
          <w:tcPr>
            <w:tcW w:w="1418" w:type="dxa"/>
          </w:tcPr>
          <w:p w:rsidR="00847D7A" w:rsidRPr="009D380C" w:rsidRDefault="00847D7A" w:rsidP="00807DDC">
            <w:pPr>
              <w:jc w:val="center"/>
              <w:rPr>
                <w:rFonts w:ascii="Times New Roman" w:hAnsi="Times New Roman"/>
              </w:rPr>
            </w:pPr>
            <w:r w:rsidRPr="009D380C">
              <w:rPr>
                <w:rFonts w:ascii="Times New Roman" w:hAnsi="Times New Roman"/>
              </w:rPr>
              <w:t>Отметка об уничтожении учетного дела</w:t>
            </w:r>
          </w:p>
        </w:tc>
        <w:tc>
          <w:tcPr>
            <w:tcW w:w="1275" w:type="dxa"/>
          </w:tcPr>
          <w:p w:rsidR="00847D7A" w:rsidRPr="009D380C" w:rsidRDefault="00847D7A" w:rsidP="00807DDC">
            <w:pPr>
              <w:jc w:val="center"/>
              <w:rPr>
                <w:rFonts w:ascii="Times New Roman" w:hAnsi="Times New Roman"/>
              </w:rPr>
            </w:pPr>
            <w:r w:rsidRPr="009D380C">
              <w:rPr>
                <w:rFonts w:ascii="Times New Roman" w:hAnsi="Times New Roman"/>
              </w:rPr>
              <w:t>Примечание</w:t>
            </w:r>
          </w:p>
        </w:tc>
      </w:tr>
      <w:tr w:rsidR="00847D7A" w:rsidRPr="009D380C" w:rsidTr="00807DDC">
        <w:tc>
          <w:tcPr>
            <w:tcW w:w="454" w:type="dxa"/>
          </w:tcPr>
          <w:p w:rsidR="00847D7A" w:rsidRPr="009D380C" w:rsidRDefault="00847D7A" w:rsidP="00807DDC">
            <w:pPr>
              <w:jc w:val="center"/>
              <w:rPr>
                <w:rFonts w:ascii="Times New Roman" w:hAnsi="Times New Roman"/>
              </w:rPr>
            </w:pPr>
            <w:r w:rsidRPr="009D380C">
              <w:rPr>
                <w:rFonts w:ascii="Times New Roman" w:hAnsi="Times New Roman"/>
              </w:rPr>
              <w:t>1</w:t>
            </w:r>
          </w:p>
        </w:tc>
        <w:tc>
          <w:tcPr>
            <w:tcW w:w="1701" w:type="dxa"/>
          </w:tcPr>
          <w:p w:rsidR="00847D7A" w:rsidRPr="009D380C" w:rsidRDefault="00847D7A" w:rsidP="00807DDC">
            <w:pPr>
              <w:jc w:val="center"/>
              <w:rPr>
                <w:rFonts w:ascii="Times New Roman" w:hAnsi="Times New Roman"/>
              </w:rPr>
            </w:pPr>
            <w:r w:rsidRPr="009D380C">
              <w:rPr>
                <w:rFonts w:ascii="Times New Roman" w:hAnsi="Times New Roman"/>
              </w:rPr>
              <w:t>2</w:t>
            </w:r>
          </w:p>
        </w:tc>
        <w:tc>
          <w:tcPr>
            <w:tcW w:w="992" w:type="dxa"/>
          </w:tcPr>
          <w:p w:rsidR="00847D7A" w:rsidRPr="009D380C" w:rsidRDefault="00847D7A" w:rsidP="00807DDC">
            <w:pPr>
              <w:jc w:val="center"/>
              <w:rPr>
                <w:rFonts w:ascii="Times New Roman" w:hAnsi="Times New Roman"/>
              </w:rPr>
            </w:pPr>
            <w:r w:rsidRPr="009D380C">
              <w:rPr>
                <w:rFonts w:ascii="Times New Roman" w:hAnsi="Times New Roman"/>
              </w:rPr>
              <w:t>3</w:t>
            </w:r>
          </w:p>
        </w:tc>
        <w:tc>
          <w:tcPr>
            <w:tcW w:w="1559" w:type="dxa"/>
          </w:tcPr>
          <w:p w:rsidR="00847D7A" w:rsidRPr="009D380C" w:rsidRDefault="00847D7A" w:rsidP="00807DDC">
            <w:pPr>
              <w:jc w:val="center"/>
              <w:rPr>
                <w:rFonts w:ascii="Times New Roman" w:hAnsi="Times New Roman"/>
              </w:rPr>
            </w:pPr>
            <w:r w:rsidRPr="009D380C">
              <w:rPr>
                <w:rFonts w:ascii="Times New Roman" w:hAnsi="Times New Roman"/>
              </w:rPr>
              <w:t>4</w:t>
            </w:r>
          </w:p>
        </w:tc>
        <w:tc>
          <w:tcPr>
            <w:tcW w:w="1842" w:type="dxa"/>
          </w:tcPr>
          <w:p w:rsidR="00847D7A" w:rsidRPr="009D380C" w:rsidRDefault="00847D7A" w:rsidP="00807DDC">
            <w:pPr>
              <w:jc w:val="center"/>
              <w:rPr>
                <w:rFonts w:ascii="Times New Roman" w:hAnsi="Times New Roman"/>
              </w:rPr>
            </w:pPr>
            <w:r w:rsidRPr="009D380C">
              <w:rPr>
                <w:rFonts w:ascii="Times New Roman" w:hAnsi="Times New Roman"/>
              </w:rPr>
              <w:t>5</w:t>
            </w:r>
          </w:p>
        </w:tc>
        <w:tc>
          <w:tcPr>
            <w:tcW w:w="1276" w:type="dxa"/>
          </w:tcPr>
          <w:p w:rsidR="00847D7A" w:rsidRPr="009D380C" w:rsidRDefault="00847D7A" w:rsidP="00807DDC">
            <w:pPr>
              <w:jc w:val="center"/>
              <w:rPr>
                <w:rFonts w:ascii="Times New Roman" w:hAnsi="Times New Roman"/>
              </w:rPr>
            </w:pPr>
            <w:r w:rsidRPr="009D380C">
              <w:rPr>
                <w:rFonts w:ascii="Times New Roman" w:hAnsi="Times New Roman"/>
              </w:rPr>
              <w:t>6</w:t>
            </w:r>
          </w:p>
        </w:tc>
        <w:tc>
          <w:tcPr>
            <w:tcW w:w="1702" w:type="dxa"/>
          </w:tcPr>
          <w:p w:rsidR="00847D7A" w:rsidRPr="009D380C" w:rsidRDefault="00847D7A" w:rsidP="00807DDC">
            <w:pPr>
              <w:jc w:val="center"/>
              <w:rPr>
                <w:rFonts w:ascii="Times New Roman" w:hAnsi="Times New Roman"/>
              </w:rPr>
            </w:pPr>
            <w:r w:rsidRPr="009D380C">
              <w:rPr>
                <w:rFonts w:ascii="Times New Roman" w:hAnsi="Times New Roman"/>
              </w:rPr>
              <w:t>7</w:t>
            </w:r>
          </w:p>
        </w:tc>
        <w:tc>
          <w:tcPr>
            <w:tcW w:w="2268" w:type="dxa"/>
          </w:tcPr>
          <w:p w:rsidR="00847D7A" w:rsidRPr="009D380C" w:rsidRDefault="00847D7A" w:rsidP="00807DDC">
            <w:pPr>
              <w:jc w:val="center"/>
              <w:rPr>
                <w:rFonts w:ascii="Times New Roman" w:hAnsi="Times New Roman"/>
              </w:rPr>
            </w:pPr>
            <w:r w:rsidRPr="009D380C">
              <w:rPr>
                <w:rFonts w:ascii="Times New Roman" w:hAnsi="Times New Roman"/>
              </w:rPr>
              <w:t>8</w:t>
            </w:r>
          </w:p>
        </w:tc>
        <w:tc>
          <w:tcPr>
            <w:tcW w:w="1418" w:type="dxa"/>
          </w:tcPr>
          <w:p w:rsidR="00847D7A" w:rsidRPr="009D380C" w:rsidRDefault="00847D7A" w:rsidP="00807DDC">
            <w:pPr>
              <w:jc w:val="center"/>
              <w:rPr>
                <w:rFonts w:ascii="Times New Roman" w:hAnsi="Times New Roman"/>
              </w:rPr>
            </w:pPr>
            <w:r w:rsidRPr="009D380C">
              <w:rPr>
                <w:rFonts w:ascii="Times New Roman" w:hAnsi="Times New Roman"/>
              </w:rPr>
              <w:t>9</w:t>
            </w:r>
          </w:p>
        </w:tc>
        <w:tc>
          <w:tcPr>
            <w:tcW w:w="1275" w:type="dxa"/>
          </w:tcPr>
          <w:p w:rsidR="00847D7A" w:rsidRPr="009D380C" w:rsidRDefault="00847D7A" w:rsidP="00807DDC">
            <w:pPr>
              <w:jc w:val="center"/>
              <w:rPr>
                <w:rFonts w:ascii="Times New Roman" w:hAnsi="Times New Roman"/>
              </w:rPr>
            </w:pPr>
            <w:r w:rsidRPr="009D380C">
              <w:rPr>
                <w:rFonts w:ascii="Times New Roman" w:hAnsi="Times New Roman"/>
              </w:rPr>
              <w:t>10</w:t>
            </w:r>
          </w:p>
        </w:tc>
      </w:tr>
    </w:tbl>
    <w:p w:rsidR="00847D7A" w:rsidRPr="009D380C" w:rsidRDefault="00847D7A" w:rsidP="00847D7A">
      <w:pPr>
        <w:rPr>
          <w:rFonts w:ascii="Times New Roman" w:hAnsi="Times New Roman"/>
          <w:sz w:val="24"/>
          <w:szCs w:val="24"/>
        </w:rPr>
      </w:pPr>
    </w:p>
    <w:p w:rsidR="00847D7A" w:rsidRPr="009D380C" w:rsidRDefault="00847D7A" w:rsidP="00847D7A">
      <w:pPr>
        <w:rPr>
          <w:rFonts w:ascii="Times New Roman" w:hAnsi="Times New Roman"/>
          <w:sz w:val="24"/>
          <w:szCs w:val="24"/>
        </w:rPr>
      </w:pPr>
      <w:r w:rsidRPr="009D380C">
        <w:rPr>
          <w:rFonts w:ascii="Times New Roman" w:hAnsi="Times New Roman"/>
          <w:sz w:val="24"/>
          <w:szCs w:val="24"/>
        </w:rPr>
        <w:t>________________________</w:t>
      </w:r>
    </w:p>
    <w:p w:rsidR="00847D7A" w:rsidRPr="009D380C" w:rsidRDefault="00847D7A" w:rsidP="00847D7A">
      <w:pPr>
        <w:ind w:firstLine="708"/>
        <w:jc w:val="both"/>
        <w:rPr>
          <w:rFonts w:ascii="Times New Roman" w:hAnsi="Times New Roman"/>
        </w:rPr>
      </w:pPr>
      <w:r w:rsidRPr="009D380C">
        <w:rPr>
          <w:rFonts w:ascii="Times New Roman" w:hAnsi="Times New Roman"/>
        </w:rPr>
        <w:t>* В журнал учета должны записываться все дела, заведенные на лиц. Порядковый номер по журналу является номером учетного дела. Основание принятого решения, номер удостоверения, дата оформления удостоверения, дата выдачи удостоверения, дата продления удостоверения обязательно отмечается на учетной карточке. Журнал должен быть прошит, пронумерован и скреплен печатью и подписью сотрудника канцелярии ГУ,</w:t>
      </w:r>
      <w:r>
        <w:rPr>
          <w:rFonts w:ascii="Times New Roman" w:hAnsi="Times New Roman"/>
        </w:rPr>
        <w:t xml:space="preserve"> </w:t>
      </w:r>
      <w:r w:rsidRPr="009D380C">
        <w:rPr>
          <w:rFonts w:ascii="Times New Roman" w:hAnsi="Times New Roman"/>
        </w:rPr>
        <w:t>ГО,</w:t>
      </w:r>
      <w:r>
        <w:rPr>
          <w:rFonts w:ascii="Times New Roman" w:hAnsi="Times New Roman"/>
        </w:rPr>
        <w:t xml:space="preserve"> </w:t>
      </w:r>
      <w:r w:rsidRPr="009D380C">
        <w:rPr>
          <w:rFonts w:ascii="Times New Roman" w:hAnsi="Times New Roman"/>
        </w:rPr>
        <w:t>РО МВД ДНР.</w:t>
      </w:r>
    </w:p>
    <w:p w:rsidR="00847D7A" w:rsidRDefault="00847D7A" w:rsidP="00847D7A">
      <w:pPr>
        <w:spacing w:after="240"/>
        <w:rPr>
          <w:rFonts w:ascii="Times New Roman" w:hAnsi="Times New Roman"/>
        </w:rPr>
      </w:pPr>
      <w:r w:rsidRPr="009D380C">
        <w:rPr>
          <w:rFonts w:ascii="Times New Roman" w:hAnsi="Times New Roman"/>
        </w:rPr>
        <w:t>** В случае отказа в выдаче удостоверения вносится дата, основание принятого решения об отклонении в оформлении удостоверения</w:t>
      </w:r>
      <w:r>
        <w:rPr>
          <w:rFonts w:ascii="Times New Roman" w:hAnsi="Times New Roman"/>
        </w:rPr>
        <w:t xml:space="preserve">   </w:t>
      </w:r>
    </w:p>
    <w:p w:rsidR="00847D7A" w:rsidRDefault="00847D7A" w:rsidP="00847D7A">
      <w:pPr>
        <w:spacing w:after="0" w:line="240" w:lineRule="auto"/>
        <w:rPr>
          <w:rFonts w:ascii="Times New Roman" w:hAnsi="Times New Roman"/>
        </w:rPr>
      </w:pPr>
      <w:bookmarkStart w:id="0" w:name="_GoBack"/>
      <w:bookmarkEnd w:id="0"/>
    </w:p>
    <w:p w:rsidR="00FE1DF9" w:rsidRDefault="00FE1DF9"/>
    <w:sectPr w:rsidR="00FE1DF9" w:rsidSect="00847D7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47D7A"/>
    <w:rsid w:val="00847D7A"/>
    <w:rsid w:val="00A9533E"/>
    <w:rsid w:val="00FE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5AE8F-0CD6-47CC-9D82-FC01CD1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MSMVDDNR</dc:creator>
  <cp:keywords/>
  <dc:description/>
  <cp:lastModifiedBy>Главный специалист отдела ГРНПА Глушко Н.С.</cp:lastModifiedBy>
  <cp:revision>3</cp:revision>
  <dcterms:created xsi:type="dcterms:W3CDTF">2018-04-16T12:24:00Z</dcterms:created>
  <dcterms:modified xsi:type="dcterms:W3CDTF">2018-04-17T07:24:00Z</dcterms:modified>
</cp:coreProperties>
</file>