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C7" w:rsidRDefault="003E7BAD">
      <w:pPr>
        <w:pStyle w:val="26"/>
        <w:framePr w:wrap="none" w:vAnchor="page" w:hAnchor="page" w:x="9475" w:y="1346"/>
        <w:shd w:val="clear" w:color="auto" w:fill="auto"/>
        <w:spacing w:line="260" w:lineRule="exact"/>
      </w:pPr>
      <w:r>
        <w:t>Приложение 1</w:t>
      </w:r>
    </w:p>
    <w:p w:rsidR="00BE7FC7" w:rsidRDefault="003E7BAD">
      <w:pPr>
        <w:pStyle w:val="23"/>
        <w:framePr w:w="9734" w:h="1908" w:hRule="exact" w:wrap="none" w:vAnchor="page" w:hAnchor="page" w:x="1416" w:y="1920"/>
        <w:shd w:val="clear" w:color="auto" w:fill="auto"/>
        <w:spacing w:before="0" w:after="246" w:line="280" w:lineRule="exact"/>
        <w:ind w:left="5840"/>
        <w:jc w:val="left"/>
      </w:pPr>
      <w:r>
        <w:t>УТВЕРЖДЕНО</w:t>
      </w:r>
    </w:p>
    <w:p w:rsidR="00BE7FC7" w:rsidRDefault="003E7BAD">
      <w:pPr>
        <w:pStyle w:val="23"/>
        <w:framePr w:w="9734" w:h="1908" w:hRule="exact" w:wrap="none" w:vAnchor="page" w:hAnchor="page" w:x="1416" w:y="1920"/>
        <w:shd w:val="clear" w:color="auto" w:fill="auto"/>
        <w:spacing w:before="0" w:after="0" w:line="312" w:lineRule="exact"/>
        <w:ind w:left="5840"/>
        <w:jc w:val="left"/>
      </w:pPr>
      <w:r>
        <w:t>Постановлением Совета Министров Донецкой Народной Республики от 10 марта 2017 г. № 3-1</w:t>
      </w:r>
    </w:p>
    <w:p w:rsidR="00BE7FC7" w:rsidRDefault="003E7BAD">
      <w:pPr>
        <w:pStyle w:val="30"/>
        <w:framePr w:w="9734" w:h="11182" w:hRule="exact" w:wrap="none" w:vAnchor="page" w:hAnchor="page" w:x="1416" w:y="4485"/>
        <w:shd w:val="clear" w:color="auto" w:fill="auto"/>
        <w:spacing w:after="0" w:line="260" w:lineRule="exact"/>
      </w:pPr>
      <w:r>
        <w:t>ПОРЯДОК</w:t>
      </w:r>
    </w:p>
    <w:p w:rsidR="00BE7FC7" w:rsidRDefault="003E7BAD">
      <w:pPr>
        <w:pStyle w:val="30"/>
        <w:framePr w:w="9734" w:h="11182" w:hRule="exact" w:wrap="none" w:vAnchor="page" w:hAnchor="page" w:x="1416" w:y="4485"/>
        <w:shd w:val="clear" w:color="auto" w:fill="auto"/>
        <w:spacing w:after="557" w:line="260" w:lineRule="exact"/>
        <w:jc w:val="left"/>
      </w:pPr>
      <w:r>
        <w:t>ПРИМЕНЕНИЯ КРИТЕРИЕВ ДОСТАТОЧНОЙ ПЕРЕРАБОТКИ ТОВАРОВ</w:t>
      </w:r>
    </w:p>
    <w:p w:rsidR="00BE7FC7" w:rsidRDefault="003E7BAD">
      <w:pPr>
        <w:pStyle w:val="23"/>
        <w:framePr w:w="9734" w:h="11182" w:hRule="exact" w:wrap="none" w:vAnchor="page" w:hAnchor="page" w:x="1416" w:y="4485"/>
        <w:numPr>
          <w:ilvl w:val="0"/>
          <w:numId w:val="2"/>
        </w:numPr>
        <w:shd w:val="clear" w:color="auto" w:fill="auto"/>
        <w:tabs>
          <w:tab w:val="left" w:pos="1111"/>
        </w:tabs>
        <w:spacing w:before="0" w:after="236" w:line="317" w:lineRule="exact"/>
        <w:ind w:firstLine="760"/>
      </w:pPr>
      <w:r>
        <w:t xml:space="preserve">Настоящий Порядок разработан в соответствии с Законом Донецкой Народной Республики от 25 марта 2016 г. № </w:t>
      </w:r>
      <w:r w:rsidRPr="00DC2DB8">
        <w:rPr>
          <w:lang w:eastAsia="en-US" w:bidi="en-US"/>
        </w:rPr>
        <w:t>116-</w:t>
      </w:r>
      <w:r>
        <w:rPr>
          <w:lang w:val="en-US" w:eastAsia="en-US" w:bidi="en-US"/>
        </w:rPr>
        <w:t>IHC</w:t>
      </w:r>
      <w:r w:rsidRPr="00DC2DB8">
        <w:rPr>
          <w:lang w:eastAsia="en-US" w:bidi="en-US"/>
        </w:rPr>
        <w:t xml:space="preserve"> </w:t>
      </w:r>
      <w:r>
        <w:t>«О таможенном регулировании в Донецкой Народной Республике» и регламентирует вопросы, касающиеся применения критериев достаточной переработки товаров для правильного определения страны происхождения товаров, с целью обложения таможенными платежами товаров, перемещаемых через таможенную границу Донецкой Народной Республики, применения к ним мер нетарифного регулирования внешнеэкономической деятельности, запретов и (или) ограничений по перемещению через таможенную границу Донецкой Народной Республики, а также обеспечения учета этих товаров в статистике внешней торговли.</w:t>
      </w:r>
    </w:p>
    <w:p w:rsidR="00BE7FC7" w:rsidRDefault="003E7BAD">
      <w:pPr>
        <w:pStyle w:val="23"/>
        <w:framePr w:w="9734" w:h="11182" w:hRule="exact" w:wrap="none" w:vAnchor="page" w:hAnchor="page" w:x="1416" w:y="4485"/>
        <w:numPr>
          <w:ilvl w:val="0"/>
          <w:numId w:val="2"/>
        </w:numPr>
        <w:shd w:val="clear" w:color="auto" w:fill="auto"/>
        <w:tabs>
          <w:tab w:val="left" w:pos="1111"/>
        </w:tabs>
        <w:spacing w:before="0" w:after="0"/>
        <w:ind w:firstLine="760"/>
      </w:pPr>
      <w:r>
        <w:t>Критерии достаточной переработки применяется в следующих случаях согласно действующему законодательству:</w:t>
      </w:r>
    </w:p>
    <w:p w:rsidR="00BE7FC7" w:rsidRDefault="003E7BAD">
      <w:pPr>
        <w:pStyle w:val="23"/>
        <w:framePr w:w="9734" w:h="11182" w:hRule="exact" w:wrap="none" w:vAnchor="page" w:hAnchor="page" w:x="1416" w:y="4485"/>
        <w:numPr>
          <w:ilvl w:val="0"/>
          <w:numId w:val="3"/>
        </w:numPr>
        <w:shd w:val="clear" w:color="auto" w:fill="auto"/>
        <w:tabs>
          <w:tab w:val="left" w:pos="1111"/>
        </w:tabs>
        <w:spacing w:before="0" w:after="0" w:line="317" w:lineRule="exact"/>
        <w:ind w:firstLine="760"/>
      </w:pPr>
      <w:r>
        <w:t>при проверке правильности определения страны происхождения при таможенном оформлении товаров, которые перемещаются через таможенную границу Донецкой Народной Республики, за исключением товаров, перемещаемых через таможенную границу Донецкой Народной Республики согласно международному соглашению, в рамках которого предусмотрен иной порядок применения критериев достаточной переработки;</w:t>
      </w:r>
    </w:p>
    <w:p w:rsidR="00BE7FC7" w:rsidRDefault="003E7BAD">
      <w:pPr>
        <w:pStyle w:val="23"/>
        <w:framePr w:w="9734" w:h="11182" w:hRule="exact" w:wrap="none" w:vAnchor="page" w:hAnchor="page" w:x="1416" w:y="4485"/>
        <w:numPr>
          <w:ilvl w:val="0"/>
          <w:numId w:val="3"/>
        </w:numPr>
        <w:shd w:val="clear" w:color="auto" w:fill="auto"/>
        <w:tabs>
          <w:tab w:val="left" w:pos="1111"/>
        </w:tabs>
        <w:spacing w:before="0" w:after="0" w:line="317" w:lineRule="exact"/>
        <w:ind w:firstLine="760"/>
      </w:pPr>
      <w:r>
        <w:t>при определении страны происхождения товаров в случае выдачи сертификата о происхождении товара или иного документа, подтверждающего происхождение товара, уполномоченным на это органом, за исключением случаев, когда международным соглашением, в рамках которого необходимо подтверждение страны происхождения товаров, не предусмотрен иной порядок применения критериев достаточной переработки;</w:t>
      </w:r>
    </w:p>
    <w:p w:rsidR="00BE7FC7" w:rsidRDefault="003E7BAD">
      <w:pPr>
        <w:pStyle w:val="23"/>
        <w:framePr w:w="9734" w:h="11182" w:hRule="exact" w:wrap="none" w:vAnchor="page" w:hAnchor="page" w:x="1416" w:y="4485"/>
        <w:numPr>
          <w:ilvl w:val="0"/>
          <w:numId w:val="3"/>
        </w:numPr>
        <w:shd w:val="clear" w:color="auto" w:fill="auto"/>
        <w:tabs>
          <w:tab w:val="left" w:pos="1111"/>
        </w:tabs>
        <w:spacing w:before="0" w:after="244" w:line="326" w:lineRule="exact"/>
        <w:ind w:firstLine="760"/>
      </w:pPr>
      <w:r>
        <w:t>в иных случаях, когда возникает необходимость определения страны происхождения товара.</w:t>
      </w:r>
    </w:p>
    <w:p w:rsidR="00BE7FC7" w:rsidRDefault="003E7BAD">
      <w:pPr>
        <w:pStyle w:val="23"/>
        <w:framePr w:w="9734" w:h="11182" w:hRule="exact" w:wrap="none" w:vAnchor="page" w:hAnchor="page" w:x="1416" w:y="4485"/>
        <w:numPr>
          <w:ilvl w:val="0"/>
          <w:numId w:val="2"/>
        </w:numPr>
        <w:shd w:val="clear" w:color="auto" w:fill="auto"/>
        <w:tabs>
          <w:tab w:val="left" w:pos="1426"/>
        </w:tabs>
        <w:spacing w:before="0" w:after="0"/>
        <w:ind w:firstLine="760"/>
      </w:pPr>
      <w:r>
        <w:t>Основным условием критерия достаточной переработки является изменение классификационного кода согласно Товарной номенклатуре</w:t>
      </w:r>
    </w:p>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380" w:y="990"/>
        <w:shd w:val="clear" w:color="auto" w:fill="auto"/>
        <w:spacing w:line="220" w:lineRule="exact"/>
      </w:pPr>
      <w:r>
        <w:lastRenderedPageBreak/>
        <w:t>2</w:t>
      </w:r>
    </w:p>
    <w:p w:rsidR="00BE7FC7" w:rsidRDefault="003E7BAD">
      <w:pPr>
        <w:pStyle w:val="23"/>
        <w:framePr w:w="9768" w:h="13207" w:hRule="exact" w:wrap="none" w:vAnchor="page" w:hAnchor="page" w:x="1523" w:y="1466"/>
        <w:numPr>
          <w:ilvl w:val="0"/>
          <w:numId w:val="2"/>
        </w:numPr>
        <w:shd w:val="clear" w:color="auto" w:fill="auto"/>
        <w:tabs>
          <w:tab w:val="left" w:pos="1457"/>
          <w:tab w:val="left" w:pos="3713"/>
        </w:tabs>
        <w:spacing w:before="0" w:after="0"/>
        <w:ind w:firstLine="780"/>
      </w:pPr>
      <w:r>
        <w:t>Основным</w:t>
      </w:r>
      <w:r>
        <w:tab/>
        <w:t>условием критерия достаточной переработки</w:t>
      </w:r>
    </w:p>
    <w:p w:rsidR="00BE7FC7" w:rsidRDefault="003E7BAD">
      <w:pPr>
        <w:pStyle w:val="23"/>
        <w:framePr w:w="9768" w:h="13207" w:hRule="exact" w:wrap="none" w:vAnchor="page" w:hAnchor="page" w:x="1523" w:y="1466"/>
        <w:shd w:val="clear" w:color="auto" w:fill="auto"/>
        <w:spacing w:before="0" w:after="240"/>
      </w:pPr>
      <w:r>
        <w:t>является изменение классификационного кода согласно Товарной номенклатуре внешнеэкономической деятельности (далее - ТН ВЭД) на уровне любого из первых четырех знаков. Это условие применяется в отношении всех товаров, за исключением товаров, включенных в Перечень условий производственных и технологических операций, при выполнении которых товар считается происходящим из той страны, в которой они имели место, утверждаемый Советом Министров Донецкой Народной Республики (далее - Перечень).</w:t>
      </w:r>
    </w:p>
    <w:p w:rsidR="00BE7FC7" w:rsidRDefault="003E7BAD">
      <w:pPr>
        <w:pStyle w:val="23"/>
        <w:framePr w:w="9768" w:h="13207" w:hRule="exact" w:wrap="none" w:vAnchor="page" w:hAnchor="page" w:x="1523" w:y="1466"/>
        <w:numPr>
          <w:ilvl w:val="0"/>
          <w:numId w:val="2"/>
        </w:numPr>
        <w:shd w:val="clear" w:color="auto" w:fill="auto"/>
        <w:tabs>
          <w:tab w:val="left" w:pos="1457"/>
        </w:tabs>
        <w:spacing w:before="0" w:after="244"/>
        <w:ind w:firstLine="780"/>
      </w:pPr>
      <w:r>
        <w:t>В Перечень в качестве одного из условий может быть включено правило адвалорной доли как самостоятельно, так и в сочетании с выполнением иных необходимых условий, производственных и технологических операций.</w:t>
      </w:r>
    </w:p>
    <w:p w:rsidR="00BE7FC7" w:rsidRDefault="003E7BAD">
      <w:pPr>
        <w:pStyle w:val="23"/>
        <w:framePr w:w="9768" w:h="13207" w:hRule="exact" w:wrap="none" w:vAnchor="page" w:hAnchor="page" w:x="1523" w:y="1466"/>
        <w:numPr>
          <w:ilvl w:val="0"/>
          <w:numId w:val="2"/>
        </w:numPr>
        <w:shd w:val="clear" w:color="auto" w:fill="auto"/>
        <w:tabs>
          <w:tab w:val="left" w:pos="1457"/>
        </w:tabs>
        <w:spacing w:before="0" w:after="0" w:line="317" w:lineRule="exact"/>
        <w:ind w:firstLine="780"/>
      </w:pPr>
      <w:r>
        <w:t>В случае если применяется правило адвалорной доли, стоимостные показатели рассчитываются:</w:t>
      </w:r>
    </w:p>
    <w:p w:rsidR="00BE7FC7" w:rsidRDefault="003E7BAD">
      <w:pPr>
        <w:pStyle w:val="23"/>
        <w:framePr w:w="9768" w:h="13207" w:hRule="exact" w:wrap="none" w:vAnchor="page" w:hAnchor="page" w:x="1523" w:y="1466"/>
        <w:numPr>
          <w:ilvl w:val="0"/>
          <w:numId w:val="4"/>
        </w:numPr>
        <w:shd w:val="clear" w:color="auto" w:fill="auto"/>
        <w:tabs>
          <w:tab w:val="left" w:pos="1120"/>
        </w:tabs>
        <w:spacing w:before="0" w:after="0" w:line="317" w:lineRule="exact"/>
        <w:ind w:firstLine="780"/>
      </w:pPr>
      <w:r>
        <w:t>для материалов иностранного происхождения - по таможенной стоимости таких материалов при их ввозе в страну, на территории которой осуществляется производство конечного товара, или по документально подтвержденной цене их первой продажи на территории страны, в которой осуществляется производство конечного товара;</w:t>
      </w:r>
    </w:p>
    <w:p w:rsidR="00BE7FC7" w:rsidRDefault="003E7BAD">
      <w:pPr>
        <w:pStyle w:val="23"/>
        <w:framePr w:w="9768" w:h="13207" w:hRule="exact" w:wrap="none" w:vAnchor="page" w:hAnchor="page" w:x="1523" w:y="1466"/>
        <w:numPr>
          <w:ilvl w:val="0"/>
          <w:numId w:val="4"/>
        </w:numPr>
        <w:shd w:val="clear" w:color="auto" w:fill="auto"/>
        <w:tabs>
          <w:tab w:val="left" w:pos="1136"/>
        </w:tabs>
        <w:spacing w:before="0" w:after="240" w:line="317" w:lineRule="exact"/>
        <w:ind w:firstLine="780"/>
      </w:pPr>
      <w:r>
        <w:t>для конечного товара - по цене на условиях франко-завод.</w:t>
      </w:r>
    </w:p>
    <w:p w:rsidR="00BE7FC7" w:rsidRDefault="003E7BAD">
      <w:pPr>
        <w:pStyle w:val="23"/>
        <w:framePr w:w="9768" w:h="13207" w:hRule="exact" w:wrap="none" w:vAnchor="page" w:hAnchor="page" w:x="1523" w:y="1466"/>
        <w:numPr>
          <w:ilvl w:val="0"/>
          <w:numId w:val="2"/>
        </w:numPr>
        <w:shd w:val="clear" w:color="auto" w:fill="auto"/>
        <w:tabs>
          <w:tab w:val="left" w:pos="1457"/>
        </w:tabs>
        <w:spacing w:before="0" w:after="0" w:line="317" w:lineRule="exact"/>
        <w:ind w:firstLine="780"/>
      </w:pPr>
      <w:r>
        <w:t>Объектом применения критерия достаточной переработки является тот или иной продукт, определяемый в качестве самостоятельного объекта классификации в соответствии с правилами классификации товаров по ТН ВЭД.</w:t>
      </w:r>
    </w:p>
    <w:p w:rsidR="00BE7FC7" w:rsidRDefault="003E7BAD">
      <w:pPr>
        <w:pStyle w:val="23"/>
        <w:framePr w:w="9768" w:h="13207" w:hRule="exact" w:wrap="none" w:vAnchor="page" w:hAnchor="page" w:x="1523" w:y="1466"/>
        <w:shd w:val="clear" w:color="auto" w:fill="auto"/>
        <w:spacing w:before="0" w:after="0" w:line="317" w:lineRule="exact"/>
        <w:ind w:firstLine="780"/>
      </w:pPr>
      <w:r>
        <w:t>В случае определения происхождения наборов продуктов объектом применения критерия достаточной переработки рассматривается каждый отдельный элемент, входящий в состав набора.</w:t>
      </w:r>
    </w:p>
    <w:p w:rsidR="00BE7FC7" w:rsidRDefault="003E7BAD">
      <w:pPr>
        <w:pStyle w:val="23"/>
        <w:framePr w:w="9768" w:h="13207" w:hRule="exact" w:wrap="none" w:vAnchor="page" w:hAnchor="page" w:x="1523" w:y="1466"/>
        <w:shd w:val="clear" w:color="auto" w:fill="auto"/>
        <w:spacing w:before="0" w:after="0" w:line="317" w:lineRule="exact"/>
        <w:ind w:firstLine="780"/>
      </w:pPr>
      <w:r>
        <w:t>Продукт, состоящий из группы элементов или собранный из ряда частей и классифицируемый в соответствии с положениями ТН ВЭД как единый товар, в целом рассматривается как объект применения критерия достаточной переработки;</w:t>
      </w:r>
    </w:p>
    <w:p w:rsidR="00BE7FC7" w:rsidRDefault="003E7BAD">
      <w:pPr>
        <w:pStyle w:val="23"/>
        <w:framePr w:w="9768" w:h="13207" w:hRule="exact" w:wrap="none" w:vAnchor="page" w:hAnchor="page" w:x="1523" w:y="1466"/>
        <w:shd w:val="clear" w:color="auto" w:fill="auto"/>
        <w:spacing w:before="0" w:after="0" w:line="317" w:lineRule="exact"/>
        <w:ind w:firstLine="780"/>
      </w:pPr>
      <w:r>
        <w:t>Если партия товаров состоит из идентичных продуктов, классифицируемых в одной и той же товарной позиции ТН ВЭД, то каждый продукт должен рассматриваться отдельно для целей применения критерия достаточной переработки;</w:t>
      </w:r>
    </w:p>
    <w:p w:rsidR="00BE7FC7" w:rsidRDefault="003E7BAD" w:rsidP="00075E2B">
      <w:pPr>
        <w:pStyle w:val="23"/>
        <w:framePr w:w="9768" w:h="13207" w:hRule="exact" w:wrap="none" w:vAnchor="page" w:hAnchor="page" w:x="1523" w:y="1466"/>
        <w:shd w:val="clear" w:color="auto" w:fill="auto"/>
        <w:spacing w:before="0" w:after="0" w:line="317" w:lineRule="exact"/>
        <w:ind w:firstLine="780"/>
      </w:pPr>
      <w:r>
        <w:t>Если упаковка классифицируется совместно с находящимися в ней продуктами, то упаковка должна рассматриваться как составная часть товара при определении происхождения данного товара.</w:t>
      </w:r>
    </w:p>
    <w:p w:rsidR="00075E2B" w:rsidRDefault="00075E2B" w:rsidP="00075E2B">
      <w:pPr>
        <w:pStyle w:val="23"/>
        <w:framePr w:w="9768" w:h="13207" w:hRule="exact" w:wrap="none" w:vAnchor="page" w:hAnchor="page" w:x="1523" w:y="1466"/>
        <w:shd w:val="clear" w:color="auto" w:fill="auto"/>
        <w:spacing w:before="0" w:after="0" w:line="317" w:lineRule="exact"/>
        <w:ind w:firstLine="780"/>
        <w:rPr>
          <w:sz w:val="2"/>
          <w:szCs w:val="2"/>
        </w:rPr>
        <w:sectPr w:rsidR="00075E2B">
          <w:pgSz w:w="11900" w:h="16840"/>
          <w:pgMar w:top="360" w:right="360" w:bottom="360" w:left="360" w:header="0" w:footer="3" w:gutter="0"/>
          <w:cols w:space="720"/>
          <w:noEndnote/>
          <w:docGrid w:linePitch="360"/>
        </w:sectPr>
      </w:pPr>
    </w:p>
    <w:p w:rsidR="00BE7FC7" w:rsidRDefault="00BE7FC7" w:rsidP="00075E2B">
      <w:pPr>
        <w:pStyle w:val="33"/>
        <w:framePr w:wrap="none" w:vAnchor="page" w:hAnchor="page" w:x="6253" w:y="887"/>
        <w:shd w:val="clear" w:color="auto" w:fill="auto"/>
        <w:spacing w:line="220" w:lineRule="exact"/>
        <w:rPr>
          <w:sz w:val="2"/>
          <w:szCs w:val="2"/>
        </w:rPr>
      </w:pPr>
    </w:p>
    <w:sectPr w:rsidR="00BE7FC7" w:rsidSect="00D32EA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F78" w:rsidRDefault="00CB5F78">
      <w:r>
        <w:separator/>
      </w:r>
    </w:p>
  </w:endnote>
  <w:endnote w:type="continuationSeparator" w:id="1">
    <w:p w:rsidR="00CB5F78" w:rsidRDefault="00CB5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F78" w:rsidRDefault="00CB5F78"/>
  </w:footnote>
  <w:footnote w:type="continuationSeparator" w:id="1">
    <w:p w:rsidR="00CB5F78" w:rsidRDefault="00CB5F7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3EF"/>
    <w:multiLevelType w:val="multilevel"/>
    <w:tmpl w:val="032E7F10"/>
    <w:lvl w:ilvl="0">
      <w:start w:val="84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E210AB"/>
    <w:multiLevelType w:val="multilevel"/>
    <w:tmpl w:val="3B2C816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AE37A3"/>
    <w:multiLevelType w:val="multilevel"/>
    <w:tmpl w:val="4678B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B22CC5"/>
    <w:multiLevelType w:val="multilevel"/>
    <w:tmpl w:val="8090B9F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0C5B53"/>
    <w:multiLevelType w:val="multilevel"/>
    <w:tmpl w:val="92E4E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373D59"/>
    <w:multiLevelType w:val="multilevel"/>
    <w:tmpl w:val="92DEB980"/>
    <w:lvl w:ilvl="0">
      <w:start w:val="7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C5260A"/>
    <w:multiLevelType w:val="multilevel"/>
    <w:tmpl w:val="0CA4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F15D9E"/>
    <w:multiLevelType w:val="multilevel"/>
    <w:tmpl w:val="69E4B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624988"/>
    <w:multiLevelType w:val="multilevel"/>
    <w:tmpl w:val="469A0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02613C"/>
    <w:multiLevelType w:val="multilevel"/>
    <w:tmpl w:val="0A28F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2"/>
  </w:num>
  <w:num w:numId="5">
    <w:abstractNumId w:val="3"/>
  </w:num>
  <w:num w:numId="6">
    <w:abstractNumId w:val="5"/>
  </w:num>
  <w:num w:numId="7">
    <w:abstractNumId w:val="0"/>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E7FC7"/>
    <w:rsid w:val="00075E2B"/>
    <w:rsid w:val="003E7BAD"/>
    <w:rsid w:val="0053067E"/>
    <w:rsid w:val="0075279B"/>
    <w:rsid w:val="00BE7FC7"/>
    <w:rsid w:val="00CB5F78"/>
    <w:rsid w:val="00D32EA3"/>
    <w:rsid w:val="00DC2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2EA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2EA3"/>
    <w:rPr>
      <w:color w:val="0066CC"/>
      <w:u w:val="single"/>
    </w:rPr>
  </w:style>
  <w:style w:type="character" w:customStyle="1" w:styleId="1">
    <w:name w:val="Заголовок №1_"/>
    <w:basedOn w:val="a0"/>
    <w:link w:val="10"/>
    <w:rsid w:val="00D32EA3"/>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sid w:val="00D32EA3"/>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
    <w:name w:val="Заголовок №2_"/>
    <w:basedOn w:val="a0"/>
    <w:link w:val="20"/>
    <w:rsid w:val="00D32EA3"/>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sid w:val="00D32EA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sid w:val="00D32EA3"/>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sid w:val="00D32EA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link w:val="23"/>
    <w:rsid w:val="00D32EA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sid w:val="00D32E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2"/>
    <w:rsid w:val="00D32EA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Подпись к картинке_"/>
    <w:basedOn w:val="a0"/>
    <w:link w:val="a5"/>
    <w:rsid w:val="00D32EA3"/>
    <w:rPr>
      <w:rFonts w:ascii="Times New Roman" w:eastAsia="Times New Roman" w:hAnsi="Times New Roman" w:cs="Times New Roman"/>
      <w:b/>
      <w:bCs/>
      <w:i w:val="0"/>
      <w:iCs w:val="0"/>
      <w:smallCaps w:val="0"/>
      <w:strike w:val="0"/>
      <w:sz w:val="26"/>
      <w:szCs w:val="26"/>
      <w:u w:val="none"/>
    </w:rPr>
  </w:style>
  <w:style w:type="character" w:customStyle="1" w:styleId="a6">
    <w:name w:val="Подпись к картинке"/>
    <w:basedOn w:val="a4"/>
    <w:rsid w:val="00D32EA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Колонтитул (2)_"/>
    <w:basedOn w:val="a0"/>
    <w:link w:val="26"/>
    <w:rsid w:val="00D32EA3"/>
    <w:rPr>
      <w:rFonts w:ascii="Times New Roman" w:eastAsia="Times New Roman" w:hAnsi="Times New Roman" w:cs="Times New Roman"/>
      <w:b w:val="0"/>
      <w:bCs w:val="0"/>
      <w:i w:val="0"/>
      <w:iCs w:val="0"/>
      <w:smallCaps w:val="0"/>
      <w:strike w:val="0"/>
      <w:sz w:val="26"/>
      <w:szCs w:val="26"/>
      <w:u w:val="none"/>
    </w:rPr>
  </w:style>
  <w:style w:type="character" w:customStyle="1" w:styleId="32">
    <w:name w:val="Колонтитул (3)_"/>
    <w:basedOn w:val="a0"/>
    <w:link w:val="33"/>
    <w:rsid w:val="00D32EA3"/>
    <w:rPr>
      <w:rFonts w:ascii="Times New Roman" w:eastAsia="Times New Roman" w:hAnsi="Times New Roman" w:cs="Times New Roman"/>
      <w:b w:val="0"/>
      <w:bCs w:val="0"/>
      <w:i w:val="0"/>
      <w:iCs w:val="0"/>
      <w:smallCaps w:val="0"/>
      <w:strike w:val="0"/>
      <w:sz w:val="22"/>
      <w:szCs w:val="22"/>
      <w:u w:val="none"/>
    </w:rPr>
  </w:style>
  <w:style w:type="character" w:customStyle="1" w:styleId="a7">
    <w:name w:val="Подпись к таблице_"/>
    <w:basedOn w:val="a0"/>
    <w:link w:val="a8"/>
    <w:rsid w:val="00D32EA3"/>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sid w:val="00D32EA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w:basedOn w:val="22"/>
    <w:rsid w:val="00D32E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a">
    <w:name w:val="Колонтитул_"/>
    <w:basedOn w:val="a0"/>
    <w:link w:val="ab"/>
    <w:rsid w:val="00D32EA3"/>
    <w:rPr>
      <w:rFonts w:ascii="Times New Roman" w:eastAsia="Times New Roman" w:hAnsi="Times New Roman" w:cs="Times New Roman"/>
      <w:b w:val="0"/>
      <w:bCs w:val="0"/>
      <w:i w:val="0"/>
      <w:iCs w:val="0"/>
      <w:smallCaps w:val="0"/>
      <w:strike w:val="0"/>
      <w:u w:val="none"/>
    </w:rPr>
  </w:style>
  <w:style w:type="character" w:customStyle="1" w:styleId="312pt">
    <w:name w:val="Колонтитул (3) + 12 pt"/>
    <w:basedOn w:val="32"/>
    <w:rsid w:val="00D32EA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Полужирный"/>
    <w:basedOn w:val="22"/>
    <w:rsid w:val="00D32EA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Полужирный"/>
    <w:basedOn w:val="22"/>
    <w:rsid w:val="00D32EA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3pt0">
    <w:name w:val="Основной текст (2) + 13 pt;Курсив"/>
    <w:basedOn w:val="22"/>
    <w:rsid w:val="00D32EA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BookAntiqua12pt">
    <w:name w:val="Основной текст (2) + Book Antiqua;12 pt;Полужирный;Курсив"/>
    <w:basedOn w:val="22"/>
    <w:rsid w:val="00D32EA3"/>
    <w:rPr>
      <w:rFonts w:ascii="Book Antiqua" w:eastAsia="Book Antiqua" w:hAnsi="Book Antiqua" w:cs="Book Antiqua"/>
      <w:b/>
      <w:bCs/>
      <w:i/>
      <w:iCs/>
      <w:smallCaps w:val="0"/>
      <w:strike w:val="0"/>
      <w:color w:val="000000"/>
      <w:spacing w:val="0"/>
      <w:w w:val="100"/>
      <w:position w:val="0"/>
      <w:sz w:val="24"/>
      <w:szCs w:val="24"/>
      <w:u w:val="none"/>
      <w:lang w:val="ru-RU" w:eastAsia="ru-RU" w:bidi="ru-RU"/>
    </w:rPr>
  </w:style>
  <w:style w:type="character" w:customStyle="1" w:styleId="4">
    <w:name w:val="Колонтитул (4)_"/>
    <w:basedOn w:val="a0"/>
    <w:link w:val="40"/>
    <w:rsid w:val="00D32EA3"/>
    <w:rPr>
      <w:rFonts w:ascii="Arial Narrow" w:eastAsia="Arial Narrow" w:hAnsi="Arial Narrow" w:cs="Arial Narrow"/>
      <w:b w:val="0"/>
      <w:bCs w:val="0"/>
      <w:i w:val="0"/>
      <w:iCs w:val="0"/>
      <w:smallCaps w:val="0"/>
      <w:strike w:val="0"/>
      <w:sz w:val="26"/>
      <w:szCs w:val="26"/>
      <w:u w:val="none"/>
      <w:lang w:val="uk-UA" w:eastAsia="uk-UA" w:bidi="uk-UA"/>
    </w:rPr>
  </w:style>
  <w:style w:type="character" w:customStyle="1" w:styleId="213pt1">
    <w:name w:val="Основной текст (2) + 13 pt;Курсив"/>
    <w:basedOn w:val="22"/>
    <w:rsid w:val="00D32EA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BookAntiqua12pt0">
    <w:name w:val="Основной текст (2) + Book Antiqua;12 pt;Полужирный;Курсив"/>
    <w:basedOn w:val="22"/>
    <w:rsid w:val="00D32EA3"/>
    <w:rPr>
      <w:rFonts w:ascii="Book Antiqua" w:eastAsia="Book Antiqua" w:hAnsi="Book Antiqua" w:cs="Book Antiqua"/>
      <w:b/>
      <w:bCs/>
      <w:i/>
      <w:iCs/>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2"/>
    <w:rsid w:val="00D32E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Колонтитул (5)_"/>
    <w:basedOn w:val="a0"/>
    <w:link w:val="50"/>
    <w:rsid w:val="00D32EA3"/>
    <w:rPr>
      <w:rFonts w:ascii="CordiaUPC" w:eastAsia="CordiaUPC" w:hAnsi="CordiaUPC" w:cs="CordiaUPC"/>
      <w:b/>
      <w:bCs/>
      <w:i w:val="0"/>
      <w:iCs w:val="0"/>
      <w:smallCaps w:val="0"/>
      <w:strike w:val="0"/>
      <w:sz w:val="40"/>
      <w:szCs w:val="40"/>
      <w:u w:val="none"/>
    </w:rPr>
  </w:style>
  <w:style w:type="character" w:customStyle="1" w:styleId="6">
    <w:name w:val="Колонтитул (6)_"/>
    <w:basedOn w:val="a0"/>
    <w:link w:val="60"/>
    <w:rsid w:val="00D32EA3"/>
    <w:rPr>
      <w:rFonts w:ascii="CordiaUPC" w:eastAsia="CordiaUPC" w:hAnsi="CordiaUPC" w:cs="CordiaUPC"/>
      <w:b/>
      <w:bCs/>
      <w:i w:val="0"/>
      <w:iCs w:val="0"/>
      <w:smallCaps w:val="0"/>
      <w:strike w:val="0"/>
      <w:sz w:val="40"/>
      <w:szCs w:val="40"/>
      <w:u w:val="none"/>
    </w:rPr>
  </w:style>
  <w:style w:type="character" w:customStyle="1" w:styleId="7">
    <w:name w:val="Колонтитул (7)_"/>
    <w:basedOn w:val="a0"/>
    <w:link w:val="70"/>
    <w:rsid w:val="00D32EA3"/>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_"/>
    <w:basedOn w:val="a0"/>
    <w:link w:val="2a"/>
    <w:rsid w:val="00D32EA3"/>
    <w:rPr>
      <w:rFonts w:ascii="Times New Roman" w:eastAsia="Times New Roman" w:hAnsi="Times New Roman" w:cs="Times New Roman"/>
      <w:b/>
      <w:bCs/>
      <w:i w:val="0"/>
      <w:iCs w:val="0"/>
      <w:smallCaps w:val="0"/>
      <w:strike w:val="0"/>
      <w:sz w:val="19"/>
      <w:szCs w:val="19"/>
      <w:u w:val="none"/>
    </w:rPr>
  </w:style>
  <w:style w:type="paragraph" w:customStyle="1" w:styleId="10">
    <w:name w:val="Заголовок №1"/>
    <w:basedOn w:val="a"/>
    <w:link w:val="1"/>
    <w:rsid w:val="00D32EA3"/>
    <w:pPr>
      <w:shd w:val="clear" w:color="auto" w:fill="FFFFFF"/>
      <w:spacing w:after="30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rsid w:val="00D32EA3"/>
    <w:pPr>
      <w:shd w:val="clear" w:color="auto" w:fill="FFFFFF"/>
      <w:spacing w:before="300" w:line="749" w:lineRule="exact"/>
      <w:jc w:val="center"/>
      <w:outlineLvl w:val="1"/>
    </w:pPr>
    <w:rPr>
      <w:rFonts w:ascii="Times New Roman" w:eastAsia="Times New Roman" w:hAnsi="Times New Roman" w:cs="Times New Roman"/>
      <w:b/>
      <w:bCs/>
      <w:sz w:val="32"/>
      <w:szCs w:val="32"/>
    </w:rPr>
  </w:style>
  <w:style w:type="paragraph" w:customStyle="1" w:styleId="30">
    <w:name w:val="Основной текст (3)"/>
    <w:basedOn w:val="a"/>
    <w:link w:val="3"/>
    <w:rsid w:val="00D32EA3"/>
    <w:pPr>
      <w:shd w:val="clear" w:color="auto" w:fill="FFFFFF"/>
      <w:spacing w:after="300" w:line="749" w:lineRule="exact"/>
      <w:jc w:val="center"/>
    </w:pPr>
    <w:rPr>
      <w:rFonts w:ascii="Times New Roman" w:eastAsia="Times New Roman" w:hAnsi="Times New Roman" w:cs="Times New Roman"/>
      <w:b/>
      <w:bCs/>
      <w:sz w:val="26"/>
      <w:szCs w:val="26"/>
    </w:rPr>
  </w:style>
  <w:style w:type="paragraph" w:customStyle="1" w:styleId="23">
    <w:name w:val="Основной текст (2)"/>
    <w:basedOn w:val="a"/>
    <w:link w:val="22"/>
    <w:rsid w:val="00D32EA3"/>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5">
    <w:name w:val="Подпись к картинке"/>
    <w:basedOn w:val="a"/>
    <w:link w:val="a4"/>
    <w:rsid w:val="00D32EA3"/>
    <w:pPr>
      <w:shd w:val="clear" w:color="auto" w:fill="FFFFFF"/>
      <w:spacing w:line="322" w:lineRule="exact"/>
    </w:pPr>
    <w:rPr>
      <w:rFonts w:ascii="Times New Roman" w:eastAsia="Times New Roman" w:hAnsi="Times New Roman" w:cs="Times New Roman"/>
      <w:b/>
      <w:bCs/>
      <w:sz w:val="26"/>
      <w:szCs w:val="26"/>
    </w:rPr>
  </w:style>
  <w:style w:type="paragraph" w:customStyle="1" w:styleId="26">
    <w:name w:val="Колонтитул (2)"/>
    <w:basedOn w:val="a"/>
    <w:link w:val="25"/>
    <w:rsid w:val="00D32EA3"/>
    <w:pPr>
      <w:shd w:val="clear" w:color="auto" w:fill="FFFFFF"/>
      <w:spacing w:line="0" w:lineRule="atLeast"/>
    </w:pPr>
    <w:rPr>
      <w:rFonts w:ascii="Times New Roman" w:eastAsia="Times New Roman" w:hAnsi="Times New Roman" w:cs="Times New Roman"/>
      <w:sz w:val="26"/>
      <w:szCs w:val="26"/>
    </w:rPr>
  </w:style>
  <w:style w:type="paragraph" w:customStyle="1" w:styleId="33">
    <w:name w:val="Колонтитул (3)"/>
    <w:basedOn w:val="a"/>
    <w:link w:val="32"/>
    <w:rsid w:val="00D32EA3"/>
    <w:pPr>
      <w:shd w:val="clear" w:color="auto" w:fill="FFFFFF"/>
      <w:spacing w:line="0" w:lineRule="atLeast"/>
    </w:pPr>
    <w:rPr>
      <w:rFonts w:ascii="Times New Roman" w:eastAsia="Times New Roman" w:hAnsi="Times New Roman" w:cs="Times New Roman"/>
      <w:sz w:val="22"/>
      <w:szCs w:val="22"/>
    </w:rPr>
  </w:style>
  <w:style w:type="paragraph" w:customStyle="1" w:styleId="a8">
    <w:name w:val="Подпись к таблице"/>
    <w:basedOn w:val="a"/>
    <w:link w:val="a7"/>
    <w:rsid w:val="00D32EA3"/>
    <w:pPr>
      <w:shd w:val="clear" w:color="auto" w:fill="FFFFFF"/>
      <w:spacing w:line="317" w:lineRule="exact"/>
      <w:ind w:firstLine="560"/>
      <w:jc w:val="both"/>
    </w:pPr>
    <w:rPr>
      <w:rFonts w:ascii="Times New Roman" w:eastAsia="Times New Roman" w:hAnsi="Times New Roman" w:cs="Times New Roman"/>
      <w:sz w:val="28"/>
      <w:szCs w:val="28"/>
    </w:rPr>
  </w:style>
  <w:style w:type="paragraph" w:customStyle="1" w:styleId="ab">
    <w:name w:val="Колонтитул"/>
    <w:basedOn w:val="a"/>
    <w:link w:val="aa"/>
    <w:rsid w:val="00D32EA3"/>
    <w:pPr>
      <w:shd w:val="clear" w:color="auto" w:fill="FFFFFF"/>
      <w:spacing w:line="0" w:lineRule="atLeast"/>
    </w:pPr>
    <w:rPr>
      <w:rFonts w:ascii="Times New Roman" w:eastAsia="Times New Roman" w:hAnsi="Times New Roman" w:cs="Times New Roman"/>
    </w:rPr>
  </w:style>
  <w:style w:type="paragraph" w:customStyle="1" w:styleId="40">
    <w:name w:val="Колонтитул (4)"/>
    <w:basedOn w:val="a"/>
    <w:link w:val="4"/>
    <w:rsid w:val="00D32EA3"/>
    <w:pPr>
      <w:shd w:val="clear" w:color="auto" w:fill="FFFFFF"/>
      <w:spacing w:line="0" w:lineRule="atLeast"/>
    </w:pPr>
    <w:rPr>
      <w:rFonts w:ascii="Arial Narrow" w:eastAsia="Arial Narrow" w:hAnsi="Arial Narrow" w:cs="Arial Narrow"/>
      <w:sz w:val="26"/>
      <w:szCs w:val="26"/>
      <w:lang w:val="uk-UA" w:eastAsia="uk-UA" w:bidi="uk-UA"/>
    </w:rPr>
  </w:style>
  <w:style w:type="paragraph" w:customStyle="1" w:styleId="50">
    <w:name w:val="Колонтитул (5)"/>
    <w:basedOn w:val="a"/>
    <w:link w:val="5"/>
    <w:rsid w:val="00D32EA3"/>
    <w:pPr>
      <w:shd w:val="clear" w:color="auto" w:fill="FFFFFF"/>
      <w:spacing w:line="0" w:lineRule="atLeast"/>
    </w:pPr>
    <w:rPr>
      <w:rFonts w:ascii="CordiaUPC" w:eastAsia="CordiaUPC" w:hAnsi="CordiaUPC" w:cs="CordiaUPC"/>
      <w:b/>
      <w:bCs/>
      <w:sz w:val="40"/>
      <w:szCs w:val="40"/>
    </w:rPr>
  </w:style>
  <w:style w:type="paragraph" w:customStyle="1" w:styleId="60">
    <w:name w:val="Колонтитул (6)"/>
    <w:basedOn w:val="a"/>
    <w:link w:val="6"/>
    <w:rsid w:val="00D32EA3"/>
    <w:pPr>
      <w:shd w:val="clear" w:color="auto" w:fill="FFFFFF"/>
      <w:spacing w:line="0" w:lineRule="atLeast"/>
    </w:pPr>
    <w:rPr>
      <w:rFonts w:ascii="CordiaUPC" w:eastAsia="CordiaUPC" w:hAnsi="CordiaUPC" w:cs="CordiaUPC"/>
      <w:b/>
      <w:bCs/>
      <w:sz w:val="40"/>
      <w:szCs w:val="40"/>
    </w:rPr>
  </w:style>
  <w:style w:type="paragraph" w:customStyle="1" w:styleId="70">
    <w:name w:val="Колонтитул (7)"/>
    <w:basedOn w:val="a"/>
    <w:link w:val="7"/>
    <w:rsid w:val="00D32EA3"/>
    <w:pPr>
      <w:shd w:val="clear" w:color="auto" w:fill="FFFFFF"/>
      <w:spacing w:line="317" w:lineRule="exact"/>
      <w:jc w:val="center"/>
    </w:pPr>
    <w:rPr>
      <w:rFonts w:ascii="Times New Roman" w:eastAsia="Times New Roman" w:hAnsi="Times New Roman" w:cs="Times New Roman"/>
      <w:sz w:val="28"/>
      <w:szCs w:val="28"/>
    </w:rPr>
  </w:style>
  <w:style w:type="paragraph" w:customStyle="1" w:styleId="2a">
    <w:name w:val="Подпись к таблице (2)"/>
    <w:basedOn w:val="a"/>
    <w:link w:val="29"/>
    <w:rsid w:val="00D32EA3"/>
    <w:pPr>
      <w:shd w:val="clear" w:color="auto" w:fill="FFFFFF"/>
      <w:spacing w:line="230" w:lineRule="exact"/>
      <w:ind w:firstLine="560"/>
      <w:jc w:val="both"/>
    </w:pPr>
    <w:rPr>
      <w:rFonts w:ascii="Times New Roman" w:eastAsia="Times New Roman" w:hAnsi="Times New Roman" w:cs="Times New Roman"/>
      <w:b/>
      <w:bCs/>
      <w:sz w:val="19"/>
      <w:szCs w:val="19"/>
    </w:rPr>
  </w:style>
  <w:style w:type="paragraph" w:styleId="ac">
    <w:name w:val="Balloon Text"/>
    <w:basedOn w:val="a"/>
    <w:link w:val="ad"/>
    <w:uiPriority w:val="99"/>
    <w:semiHidden/>
    <w:unhideWhenUsed/>
    <w:rsid w:val="00075E2B"/>
    <w:rPr>
      <w:rFonts w:ascii="Tahoma" w:hAnsi="Tahoma" w:cs="Tahoma"/>
      <w:sz w:val="16"/>
      <w:szCs w:val="16"/>
    </w:rPr>
  </w:style>
  <w:style w:type="character" w:customStyle="1" w:styleId="ad">
    <w:name w:val="Текст выноски Знак"/>
    <w:basedOn w:val="a0"/>
    <w:link w:val="ac"/>
    <w:uiPriority w:val="99"/>
    <w:semiHidden/>
    <w:rsid w:val="00075E2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a6">
    <w:name w:val="Подпись к картинке"/>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6"/>
      <w:szCs w:val="26"/>
      <w:u w:val="none"/>
    </w:rPr>
  </w:style>
  <w:style w:type="character" w:customStyle="1" w:styleId="32">
    <w:name w:val="Колонтитул (3)_"/>
    <w:basedOn w:val="a0"/>
    <w:link w:val="33"/>
    <w:rPr>
      <w:rFonts w:ascii="Times New Roman" w:eastAsia="Times New Roman" w:hAnsi="Times New Roman" w:cs="Times New Roman"/>
      <w:b w:val="0"/>
      <w:bCs w:val="0"/>
      <w:i w:val="0"/>
      <w:iCs w:val="0"/>
      <w:smallCaps w:val="0"/>
      <w:strike w:val="0"/>
      <w:sz w:val="22"/>
      <w:szCs w:val="22"/>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312pt">
    <w:name w:val="Колонтитул (3) + 12 pt"/>
    <w:basedOn w:val="3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Полужирный"/>
    <w:basedOn w:val="2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Полужирный"/>
    <w:basedOn w:val="2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3pt0">
    <w:name w:val="Основной текст (2) + 13 pt;Курсив"/>
    <w:basedOn w:val="2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BookAntiqua12pt">
    <w:name w:val="Основной текст (2) + Book Antiqua;12 pt;Полужирный;Курсив"/>
    <w:basedOn w:val="22"/>
    <w:rPr>
      <w:rFonts w:ascii="Book Antiqua" w:eastAsia="Book Antiqua" w:hAnsi="Book Antiqua" w:cs="Book Antiqua"/>
      <w:b/>
      <w:bCs/>
      <w:i/>
      <w:iCs/>
      <w:smallCaps w:val="0"/>
      <w:strike w:val="0"/>
      <w:color w:val="000000"/>
      <w:spacing w:val="0"/>
      <w:w w:val="100"/>
      <w:position w:val="0"/>
      <w:sz w:val="24"/>
      <w:szCs w:val="24"/>
      <w:u w:val="none"/>
      <w:lang w:val="ru-RU" w:eastAsia="ru-RU" w:bidi="ru-RU"/>
    </w:rPr>
  </w:style>
  <w:style w:type="character" w:customStyle="1" w:styleId="4">
    <w:name w:val="Колонтитул (4)_"/>
    <w:basedOn w:val="a0"/>
    <w:link w:val="40"/>
    <w:rPr>
      <w:rFonts w:ascii="Arial Narrow" w:eastAsia="Arial Narrow" w:hAnsi="Arial Narrow" w:cs="Arial Narrow"/>
      <w:b w:val="0"/>
      <w:bCs w:val="0"/>
      <w:i w:val="0"/>
      <w:iCs w:val="0"/>
      <w:smallCaps w:val="0"/>
      <w:strike w:val="0"/>
      <w:sz w:val="26"/>
      <w:szCs w:val="26"/>
      <w:u w:val="none"/>
      <w:lang w:val="uk-UA" w:eastAsia="uk-UA" w:bidi="uk-UA"/>
    </w:rPr>
  </w:style>
  <w:style w:type="character" w:customStyle="1" w:styleId="213pt1">
    <w:name w:val="Основной текст (2) + 13 pt;Курсив"/>
    <w:basedOn w:val="2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BookAntiqua12pt0">
    <w:name w:val="Основной текст (2) + Book Antiqua;12 pt;Полужирный;Курсив"/>
    <w:basedOn w:val="22"/>
    <w:rPr>
      <w:rFonts w:ascii="Book Antiqua" w:eastAsia="Book Antiqua" w:hAnsi="Book Antiqua" w:cs="Book Antiqua"/>
      <w:b/>
      <w:bCs/>
      <w:i/>
      <w:iCs/>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Колонтитул (5)_"/>
    <w:basedOn w:val="a0"/>
    <w:link w:val="50"/>
    <w:rPr>
      <w:rFonts w:ascii="CordiaUPC" w:eastAsia="CordiaUPC" w:hAnsi="CordiaUPC" w:cs="CordiaUPC"/>
      <w:b/>
      <w:bCs/>
      <w:i w:val="0"/>
      <w:iCs w:val="0"/>
      <w:smallCaps w:val="0"/>
      <w:strike w:val="0"/>
      <w:sz w:val="40"/>
      <w:szCs w:val="40"/>
      <w:u w:val="none"/>
    </w:rPr>
  </w:style>
  <w:style w:type="character" w:customStyle="1" w:styleId="6">
    <w:name w:val="Колонтитул (6)_"/>
    <w:basedOn w:val="a0"/>
    <w:link w:val="60"/>
    <w:rPr>
      <w:rFonts w:ascii="CordiaUPC" w:eastAsia="CordiaUPC" w:hAnsi="CordiaUPC" w:cs="CordiaUPC"/>
      <w:b/>
      <w:bCs/>
      <w:i w:val="0"/>
      <w:iCs w:val="0"/>
      <w:smallCaps w:val="0"/>
      <w:strike w:val="0"/>
      <w:sz w:val="40"/>
      <w:szCs w:val="40"/>
      <w:u w:val="none"/>
    </w:rPr>
  </w:style>
  <w:style w:type="character" w:customStyle="1" w:styleId="7">
    <w:name w:val="Колонтитул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_"/>
    <w:basedOn w:val="a0"/>
    <w:link w:val="2a"/>
    <w:rPr>
      <w:rFonts w:ascii="Times New Roman" w:eastAsia="Times New Roman" w:hAnsi="Times New Roman" w:cs="Times New Roman"/>
      <w:b/>
      <w:bCs/>
      <w:i w:val="0"/>
      <w:iCs w:val="0"/>
      <w:smallCaps w:val="0"/>
      <w:strike w:val="0"/>
      <w:sz w:val="19"/>
      <w:szCs w:val="19"/>
      <w:u w:val="none"/>
    </w:rPr>
  </w:style>
  <w:style w:type="paragraph" w:customStyle="1" w:styleId="10">
    <w:name w:val="Заголовок №1"/>
    <w:basedOn w:val="a"/>
    <w:link w:val="1"/>
    <w:pPr>
      <w:shd w:val="clear" w:color="auto" w:fill="FFFFFF"/>
      <w:spacing w:after="30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hd w:val="clear" w:color="auto" w:fill="FFFFFF"/>
      <w:spacing w:before="300" w:line="749" w:lineRule="exact"/>
      <w:jc w:val="center"/>
      <w:outlineLvl w:val="1"/>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300" w:line="749" w:lineRule="exact"/>
      <w:jc w:val="center"/>
    </w:pPr>
    <w:rPr>
      <w:rFonts w:ascii="Times New Roman" w:eastAsia="Times New Roman" w:hAnsi="Times New Roman" w:cs="Times New Roman"/>
      <w:b/>
      <w:bCs/>
      <w:sz w:val="26"/>
      <w:szCs w:val="26"/>
    </w:rPr>
  </w:style>
  <w:style w:type="paragraph" w:customStyle="1" w:styleId="23">
    <w:name w:val="Основной текст (2)"/>
    <w:basedOn w:val="a"/>
    <w:link w:val="22"/>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spacing w:line="322" w:lineRule="exact"/>
    </w:pPr>
    <w:rPr>
      <w:rFonts w:ascii="Times New Roman" w:eastAsia="Times New Roman" w:hAnsi="Times New Roman" w:cs="Times New Roman"/>
      <w:b/>
      <w:bCs/>
      <w:sz w:val="26"/>
      <w:szCs w:val="26"/>
    </w:rPr>
  </w:style>
  <w:style w:type="paragraph" w:customStyle="1" w:styleId="26">
    <w:name w:val="Колонтитул (2)"/>
    <w:basedOn w:val="a"/>
    <w:link w:val="25"/>
    <w:pPr>
      <w:shd w:val="clear" w:color="auto" w:fill="FFFFFF"/>
      <w:spacing w:line="0" w:lineRule="atLeast"/>
    </w:pPr>
    <w:rPr>
      <w:rFonts w:ascii="Times New Roman" w:eastAsia="Times New Roman" w:hAnsi="Times New Roman" w:cs="Times New Roman"/>
      <w:sz w:val="26"/>
      <w:szCs w:val="26"/>
    </w:rPr>
  </w:style>
  <w:style w:type="paragraph" w:customStyle="1" w:styleId="33">
    <w:name w:val="Колонтитул (3)"/>
    <w:basedOn w:val="a"/>
    <w:link w:val="32"/>
    <w:pPr>
      <w:shd w:val="clear" w:color="auto" w:fill="FFFFFF"/>
      <w:spacing w:line="0" w:lineRule="atLeast"/>
    </w:pPr>
    <w:rPr>
      <w:rFonts w:ascii="Times New Roman" w:eastAsia="Times New Roman" w:hAnsi="Times New Roman" w:cs="Times New Roman"/>
      <w:sz w:val="22"/>
      <w:szCs w:val="22"/>
    </w:rPr>
  </w:style>
  <w:style w:type="paragraph" w:customStyle="1" w:styleId="a8">
    <w:name w:val="Подпись к таблице"/>
    <w:basedOn w:val="a"/>
    <w:link w:val="a7"/>
    <w:pPr>
      <w:shd w:val="clear" w:color="auto" w:fill="FFFFFF"/>
      <w:spacing w:line="317" w:lineRule="exact"/>
      <w:ind w:firstLine="560"/>
      <w:jc w:val="both"/>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rPr>
  </w:style>
  <w:style w:type="paragraph" w:customStyle="1" w:styleId="40">
    <w:name w:val="Колонтитул (4)"/>
    <w:basedOn w:val="a"/>
    <w:link w:val="4"/>
    <w:pPr>
      <w:shd w:val="clear" w:color="auto" w:fill="FFFFFF"/>
      <w:spacing w:line="0" w:lineRule="atLeast"/>
    </w:pPr>
    <w:rPr>
      <w:rFonts w:ascii="Arial Narrow" w:eastAsia="Arial Narrow" w:hAnsi="Arial Narrow" w:cs="Arial Narrow"/>
      <w:sz w:val="26"/>
      <w:szCs w:val="26"/>
      <w:lang w:val="uk-UA" w:eastAsia="uk-UA" w:bidi="uk-UA"/>
    </w:rPr>
  </w:style>
  <w:style w:type="paragraph" w:customStyle="1" w:styleId="50">
    <w:name w:val="Колонтитул (5)"/>
    <w:basedOn w:val="a"/>
    <w:link w:val="5"/>
    <w:pPr>
      <w:shd w:val="clear" w:color="auto" w:fill="FFFFFF"/>
      <w:spacing w:line="0" w:lineRule="atLeast"/>
    </w:pPr>
    <w:rPr>
      <w:rFonts w:ascii="CordiaUPC" w:eastAsia="CordiaUPC" w:hAnsi="CordiaUPC" w:cs="CordiaUPC"/>
      <w:b/>
      <w:bCs/>
      <w:sz w:val="40"/>
      <w:szCs w:val="40"/>
    </w:rPr>
  </w:style>
  <w:style w:type="paragraph" w:customStyle="1" w:styleId="60">
    <w:name w:val="Колонтитул (6)"/>
    <w:basedOn w:val="a"/>
    <w:link w:val="6"/>
    <w:pPr>
      <w:shd w:val="clear" w:color="auto" w:fill="FFFFFF"/>
      <w:spacing w:line="0" w:lineRule="atLeast"/>
    </w:pPr>
    <w:rPr>
      <w:rFonts w:ascii="CordiaUPC" w:eastAsia="CordiaUPC" w:hAnsi="CordiaUPC" w:cs="CordiaUPC"/>
      <w:b/>
      <w:bCs/>
      <w:sz w:val="40"/>
      <w:szCs w:val="40"/>
    </w:rPr>
  </w:style>
  <w:style w:type="paragraph" w:customStyle="1" w:styleId="70">
    <w:name w:val="Колонтитул (7)"/>
    <w:basedOn w:val="a"/>
    <w:link w:val="7"/>
    <w:pPr>
      <w:shd w:val="clear" w:color="auto" w:fill="FFFFFF"/>
      <w:spacing w:line="317" w:lineRule="exact"/>
      <w:jc w:val="center"/>
    </w:pPr>
    <w:rPr>
      <w:rFonts w:ascii="Times New Roman" w:eastAsia="Times New Roman" w:hAnsi="Times New Roman" w:cs="Times New Roman"/>
      <w:sz w:val="28"/>
      <w:szCs w:val="28"/>
    </w:rPr>
  </w:style>
  <w:style w:type="paragraph" w:customStyle="1" w:styleId="2a">
    <w:name w:val="Подпись к таблице (2)"/>
    <w:basedOn w:val="a"/>
    <w:link w:val="29"/>
    <w:pPr>
      <w:shd w:val="clear" w:color="auto" w:fill="FFFFFF"/>
      <w:spacing w:line="230" w:lineRule="exact"/>
      <w:ind w:firstLine="560"/>
      <w:jc w:val="both"/>
    </w:pPr>
    <w:rPr>
      <w:rFonts w:ascii="Times New Roman" w:eastAsia="Times New Roman" w:hAnsi="Times New Roman" w:cs="Times New Roman"/>
      <w:b/>
      <w:b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2018-07-16T22:30:00Z</dcterms:created>
  <dcterms:modified xsi:type="dcterms:W3CDTF">2018-07-16T22:30:00Z</dcterms:modified>
</cp:coreProperties>
</file>