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F3" w:rsidRDefault="001B0EC2" w:rsidP="001B0EC2">
      <w:pPr>
        <w:spacing w:after="0" w:line="360" w:lineRule="auto"/>
        <w:ind w:firstLine="6095"/>
        <w:rPr>
          <w:rFonts w:ascii="Times New Roman" w:hAnsi="Times New Roman" w:cs="Times New Roman"/>
          <w:sz w:val="28"/>
          <w:szCs w:val="28"/>
        </w:rPr>
      </w:pPr>
      <w:r w:rsidRPr="001B0E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0EC2" w:rsidRDefault="001B0EC2" w:rsidP="001B0EC2">
      <w:pPr>
        <w:spacing w:after="0" w:line="360" w:lineRule="auto"/>
        <w:ind w:firstLine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№ 41 от 10.12.14 г.</w:t>
      </w:r>
    </w:p>
    <w:p w:rsidR="001B0EC2" w:rsidRDefault="001B0EC2" w:rsidP="007F0275">
      <w:pPr>
        <w:pStyle w:val="a3"/>
        <w:jc w:val="center"/>
      </w:pPr>
      <w:r>
        <w:rPr>
          <w:rStyle w:val="a4"/>
        </w:rPr>
        <w:t>ПОЛОЖЕНИЕ О ГОСУДАРСТВЕННОМ КОМИТЕТЕ ГОРНОГО И ТЕХНИЧЕСКОГО НАДЗОРА ДОНЕЦКОЙ НАРОДНОЙ РЕСПУБЛИКИ</w:t>
      </w:r>
    </w:p>
    <w:p w:rsidR="001B0EC2" w:rsidRDefault="001B0EC2" w:rsidP="001B0EC2">
      <w:pPr>
        <w:pStyle w:val="a3"/>
        <w:ind w:firstLine="709"/>
        <w:jc w:val="both"/>
      </w:pPr>
      <w:r>
        <w:t xml:space="preserve">1. Государственный Комитет горного и технического надзора Донецкой Народной Республики (сокращенное название - Государственный Комитет </w:t>
      </w:r>
      <w:proofErr w:type="spellStart"/>
      <w:r>
        <w:t>Гортехнадзора</w:t>
      </w:r>
      <w:proofErr w:type="spellEnd"/>
      <w:r>
        <w:t xml:space="preserve"> ДНР) является </w:t>
      </w:r>
      <w:r w:rsidR="007B51CE">
        <w:t>республиканским</w:t>
      </w:r>
      <w:r>
        <w:t xml:space="preserve"> органом исполнительной власти, деятельность которого направляется и координируется Главой Донецкой Народной Республики.</w:t>
      </w:r>
    </w:p>
    <w:p w:rsidR="007B51CE" w:rsidRDefault="007B51CE" w:rsidP="001B0EC2">
      <w:pPr>
        <w:pStyle w:val="a3"/>
        <w:ind w:firstLine="709"/>
        <w:jc w:val="both"/>
      </w:pPr>
      <w:r>
        <w:rPr>
          <w:rStyle w:val="a6"/>
        </w:rPr>
        <w:t xml:space="preserve">(абзац 1 пункта 1 в ред. Указа Главы ДНР </w:t>
      </w:r>
      <w:hyperlink r:id="rId4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 xml:space="preserve">Государственный Комитет </w:t>
      </w:r>
      <w:proofErr w:type="spellStart"/>
      <w:r>
        <w:t>Гортехнадзора</w:t>
      </w:r>
      <w:proofErr w:type="spellEnd"/>
      <w:r>
        <w:t xml:space="preserve"> ДНР (далее - Комитет) входит в систему органов исполнительной власти и обеспечивает реализацию политики по промышленной безопасности, охраны труда, горного надзора, охраны недр и регулирования в сфере безопасного обращения с взрывными материалами промышленного назначения.</w:t>
      </w:r>
    </w:p>
    <w:p w:rsidR="001B0EC2" w:rsidRDefault="001B0EC2" w:rsidP="001B0EC2">
      <w:pPr>
        <w:pStyle w:val="a3"/>
        <w:ind w:firstLine="709"/>
        <w:jc w:val="both"/>
      </w:pPr>
      <w:r>
        <w:t xml:space="preserve">2. Комитет в своей деятельности руководствуется </w:t>
      </w:r>
      <w:hyperlink r:id="rId5" w:tgtFrame="_blank" w:history="1">
        <w:r>
          <w:rPr>
            <w:rStyle w:val="a5"/>
          </w:rPr>
          <w:t>Конституцией ДНР</w:t>
        </w:r>
      </w:hyperlink>
      <w:r>
        <w:t>, законами ДНР, актами Председателя Народного Совета ДНР и Совета Министров ДНР, другими актами законодательства ДНР, поручениями Главы ДНР, Председателя Народного Совета ДНР и Совета Министров ДНР, а также настоящим Положением и Международными правовыми актами, ратифицированными Народным Советом ДНР.</w:t>
      </w:r>
    </w:p>
    <w:p w:rsidR="001B0EC2" w:rsidRDefault="001B0EC2" w:rsidP="001B0EC2">
      <w:pPr>
        <w:pStyle w:val="a3"/>
        <w:ind w:firstLine="709"/>
        <w:jc w:val="both"/>
      </w:pPr>
      <w:r>
        <w:t>3. Основными заданиями Комитета являются:</w:t>
      </w:r>
    </w:p>
    <w:p w:rsidR="001B0EC2" w:rsidRDefault="001B0EC2" w:rsidP="001B0EC2">
      <w:pPr>
        <w:pStyle w:val="a3"/>
        <w:ind w:firstLine="709"/>
        <w:jc w:val="both"/>
      </w:pPr>
      <w:r>
        <w:t>1) реализация политики ДНР в сфере промышленной безопасности, охраны труда, осуществления горного надзора, охраны недр, промышленной безопасности в сфере обращения со взрывчатыми материалами промышленного назначения в пределах сферы своей ответственности, а также внесение предложений по ее формированию;</w:t>
      </w:r>
    </w:p>
    <w:p w:rsidR="001B0EC2" w:rsidRDefault="001B0EC2" w:rsidP="001B0EC2">
      <w:pPr>
        <w:pStyle w:val="a3"/>
        <w:ind w:firstLine="709"/>
        <w:jc w:val="both"/>
      </w:pPr>
      <w:r>
        <w:t xml:space="preserve">2) осуществление комплексного управления в области промышленной безопасности, охраны труда, а также контроля за выполнением функций управления охраной труда министерствами, другими </w:t>
      </w:r>
      <w:r w:rsidR="007B51CE">
        <w:t>республиканскими</w:t>
      </w:r>
      <w:r>
        <w:t xml:space="preserve"> органами исполнительной власти, местными администрациями и органами местного самоуправления;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2 пункта 3 в ред. Указа Главы ДНР </w:t>
      </w:r>
      <w:hyperlink r:id="rId6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3) организация и осуществление надзора (контроля) за соблюдением законов и других нормативно-правовых актов по вопросам:</w:t>
      </w:r>
    </w:p>
    <w:p w:rsidR="001B0EC2" w:rsidRDefault="001B0EC2" w:rsidP="001B0EC2">
      <w:pPr>
        <w:pStyle w:val="a3"/>
        <w:ind w:firstLine="709"/>
        <w:jc w:val="both"/>
      </w:pPr>
      <w:r>
        <w:t>- промышленной безопасности, охраны труда, безопасного ведения работ юридическими и физическими лицами, которые в соответствии с законодательством используют наемный труд;</w:t>
      </w:r>
    </w:p>
    <w:p w:rsidR="001B0EC2" w:rsidRDefault="001B0EC2" w:rsidP="001B0EC2">
      <w:pPr>
        <w:pStyle w:val="a3"/>
        <w:ind w:firstLine="709"/>
        <w:jc w:val="both"/>
      </w:pPr>
      <w:r>
        <w:t>- геологического изучения недр, их использования и охраны, а также использования и переработки минерального сырья;</w:t>
      </w:r>
    </w:p>
    <w:p w:rsidR="001B0EC2" w:rsidRDefault="001B0EC2" w:rsidP="001B0EC2">
      <w:pPr>
        <w:pStyle w:val="a3"/>
        <w:ind w:firstLine="709"/>
        <w:jc w:val="both"/>
      </w:pPr>
      <w:r>
        <w:t>- безопасности работ в сфере обращения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- безопасного проведения работ по утилизации обычных видов боеприпасов, ракетного топлива и взрывчатых материалов военного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- трубопроводного транспорта, функционирования рынка природного газа и деятельности, связанной с объектами повышенной опасности и потенциально опасными объектами.</w:t>
      </w:r>
    </w:p>
    <w:p w:rsidR="001B0EC2" w:rsidRDefault="001B0EC2" w:rsidP="001B0EC2">
      <w:pPr>
        <w:pStyle w:val="a3"/>
        <w:ind w:firstLine="709"/>
        <w:jc w:val="both"/>
      </w:pPr>
      <w:r>
        <w:t>4. Комитет, в соответствии с возложенными на него задачами:</w:t>
      </w:r>
    </w:p>
    <w:p w:rsidR="001B0EC2" w:rsidRDefault="001B0EC2" w:rsidP="001B0EC2">
      <w:pPr>
        <w:pStyle w:val="a3"/>
        <w:ind w:firstLine="709"/>
        <w:jc w:val="both"/>
      </w:pPr>
      <w:r>
        <w:t>1) готовит и подает предложения по формированию политики и определения механизма реализации в сфере промышленной безопасности, охраны труда, горного надзора, обращения с взрывными материалами промышленного назначения, геологического изучения, использования и охраны недр и в сфере, связанной с деятельностью объектов повышенной опасности и потенциально опасных объектов;</w:t>
      </w:r>
    </w:p>
    <w:p w:rsidR="001B0EC2" w:rsidRDefault="001B0EC2" w:rsidP="001B0EC2">
      <w:pPr>
        <w:pStyle w:val="a3"/>
        <w:ind w:firstLine="709"/>
        <w:jc w:val="both"/>
      </w:pPr>
      <w:r>
        <w:t>2) принимает в пределах компетенции участие в разработке проектов программ экономического развития по геологическому изучению, использованию и охране недр, добычи полезных ископаемых, а также в формировании фонда недр, вводе в эксплуатацию вновь построенных добывающих и обогатительных предприятий, а также подземных сооружений,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3) участвует в осуществлении управления в сфере геологического изучения, использования и охраны недр, обращения с взрывными материалами промышленного назначения, деятельности, связанной с объектами повышенной опасности и потенциально опасными объектами;</w:t>
      </w:r>
    </w:p>
    <w:p w:rsidR="001B0EC2" w:rsidRDefault="001B0EC2" w:rsidP="001B0EC2">
      <w:pPr>
        <w:pStyle w:val="a3"/>
        <w:ind w:firstLine="709"/>
        <w:jc w:val="both"/>
      </w:pPr>
      <w:r>
        <w:t xml:space="preserve">4) осуществляет контроль за выполнением законодательства об охране труда министерствами, другими </w:t>
      </w:r>
      <w:r w:rsidR="007B51CE">
        <w:t>республиканскими</w:t>
      </w:r>
      <w:r>
        <w:t xml:space="preserve"> органами исполнительной власти, местными администрациями и органами местного самоуправления;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4 пункта 4 в ред. Указа Главы ДНР </w:t>
      </w:r>
      <w:hyperlink r:id="rId7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 xml:space="preserve">5) разрабатывает с участием министерств, других </w:t>
      </w:r>
      <w:r w:rsidR="007B51CE">
        <w:t>республиканских</w:t>
      </w:r>
      <w:r>
        <w:t xml:space="preserve"> органов исполнительной власти, Фонда социального страхования от несчастных случаев на производстве и профессиональных заболеваний, объединений работодателей и профессиональных союзов проекты программы улучшения состояния безопасности, гигиены труда и производственной среды и контролирует ее выполнение, участвует в разработке и выполнении общереспубликанских и других отраслевых программ;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5 пункта 4 в ред. Указа Главы ДНР </w:t>
      </w:r>
      <w:hyperlink r:id="rId8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6) осуществляет в установленном порядке надзор (контроль) за соблюдением законодательства по охране труда в части безопасного ведения работ, промышленной безопасности, безопасности работ в сфере обращения со взрывчатыми материалами промышленного назначения юридическими и физическими лицами, которые в соответствии с законодательством используют наемный труд, в том числе по вопросам:</w:t>
      </w:r>
    </w:p>
    <w:p w:rsidR="001B0EC2" w:rsidRDefault="001B0EC2" w:rsidP="001B0EC2">
      <w:pPr>
        <w:pStyle w:val="a3"/>
        <w:ind w:firstLine="709"/>
        <w:jc w:val="both"/>
      </w:pPr>
      <w:r>
        <w:t>строительства, реконструкции и эксплуатации объектов повышенной опасности, потенциально опасных объектов и производств;</w:t>
      </w:r>
    </w:p>
    <w:p w:rsidR="001B0EC2" w:rsidRDefault="001B0EC2" w:rsidP="001B0EC2">
      <w:pPr>
        <w:pStyle w:val="a3"/>
        <w:ind w:firstLine="709"/>
        <w:jc w:val="both"/>
      </w:pPr>
      <w:r>
        <w:t>добычи углеводородов, их транспортировки, переработки и использования на предприятиях, в учреждениях и организациях;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применения технологий, технологических процессов, машин, механизмов, оборудования, транспортных и других средств производства;</w:t>
      </w:r>
    </w:p>
    <w:p w:rsidR="001B0EC2" w:rsidRDefault="001B0EC2" w:rsidP="001B0EC2">
      <w:pPr>
        <w:pStyle w:val="a3"/>
        <w:ind w:firstLine="709"/>
        <w:jc w:val="both"/>
      </w:pPr>
      <w:r>
        <w:t>обеспечения работников специальной одеждой, специальной обувью и другими средствами индивидуальной и коллективной защиты;</w:t>
      </w:r>
    </w:p>
    <w:p w:rsidR="001B0EC2" w:rsidRDefault="001B0EC2" w:rsidP="001B0EC2">
      <w:pPr>
        <w:pStyle w:val="a3"/>
        <w:ind w:firstLine="709"/>
        <w:jc w:val="both"/>
      </w:pPr>
      <w:r>
        <w:t>изготовления, монтажа, ремонта, реконструкции, наладке, испытанию и безопасной эксплуатации машин, механизмов, оборудования, транспортных и других средств производства;</w:t>
      </w:r>
    </w:p>
    <w:p w:rsidR="001B0EC2" w:rsidRDefault="001B0EC2" w:rsidP="001B0EC2">
      <w:pPr>
        <w:pStyle w:val="a3"/>
        <w:ind w:firstLine="709"/>
        <w:jc w:val="both"/>
      </w:pPr>
      <w:r>
        <w:t>обустройства системами автоматического контроля и управления технологическими процессами и состоянием производственной среды;</w:t>
      </w:r>
    </w:p>
    <w:p w:rsidR="001B0EC2" w:rsidRDefault="001B0EC2" w:rsidP="001B0EC2">
      <w:pPr>
        <w:pStyle w:val="a3"/>
        <w:ind w:firstLine="709"/>
        <w:jc w:val="both"/>
      </w:pPr>
      <w:r>
        <w:t>проведения работ в сфере обращения со взрывчатыми материалами промышленного назначения, а также утилизации оружия, обычных видов боеприпасов, изделий ракетной техники и топлива, взрывчатых материалов военного назначения, кроме взрывчатых материалов, предназначенных для военного и специального использования;</w:t>
      </w:r>
    </w:p>
    <w:p w:rsidR="001B0EC2" w:rsidRDefault="001B0EC2" w:rsidP="001B0EC2">
      <w:pPr>
        <w:pStyle w:val="a3"/>
        <w:ind w:firstLine="709"/>
        <w:jc w:val="both"/>
      </w:pPr>
      <w:r>
        <w:t>7) проводит расследование и учет аварий и несчастных случаев, подлежащих специальному расследованию, анализирует их причины, готовит предложения по предотвращению таких аварий и случаев;</w:t>
      </w:r>
    </w:p>
    <w:p w:rsidR="001B0EC2" w:rsidRDefault="001B0EC2" w:rsidP="001B0EC2">
      <w:pPr>
        <w:pStyle w:val="a3"/>
        <w:ind w:firstLine="709"/>
        <w:jc w:val="both"/>
      </w:pPr>
      <w:r>
        <w:t>8) проводит техническое расследование обстоятельств и причин возникновения аварий, связанных с использованием газа в быту;</w:t>
      </w:r>
    </w:p>
    <w:p w:rsidR="001B0EC2" w:rsidRDefault="001B0EC2" w:rsidP="001B0EC2">
      <w:pPr>
        <w:pStyle w:val="a3"/>
        <w:ind w:firstLine="709"/>
        <w:jc w:val="both"/>
      </w:pPr>
      <w:r>
        <w:t>9) осуществляет контроль за своевременностью и объективностью расследования несчастных случаев на производстве, их документальным оформлением и учетом, выполнением мероприятий по устранению причин несчастных случаев;</w:t>
      </w:r>
    </w:p>
    <w:p w:rsidR="001B0EC2" w:rsidRDefault="001B0EC2" w:rsidP="001B0EC2">
      <w:pPr>
        <w:pStyle w:val="a3"/>
        <w:ind w:firstLine="709"/>
        <w:jc w:val="both"/>
      </w:pPr>
      <w:r>
        <w:t>10) принимает участие в расследовании обстоятельств и причин аварий, хищения и утрат взрывчатых материалов, принимает по материалам указанного расследования в пределах своей компетенции соответствующие решения;</w:t>
      </w:r>
    </w:p>
    <w:p w:rsidR="001B0EC2" w:rsidRDefault="001B0EC2" w:rsidP="001B0EC2">
      <w:pPr>
        <w:pStyle w:val="a3"/>
        <w:ind w:firstLine="709"/>
        <w:jc w:val="both"/>
      </w:pPr>
      <w:r>
        <w:t>11) осуществляет в установленном порядке горный надзор, в том числе по вопросам:</w:t>
      </w:r>
    </w:p>
    <w:p w:rsidR="001B0EC2" w:rsidRDefault="001B0EC2" w:rsidP="001B0EC2">
      <w:pPr>
        <w:pStyle w:val="a3"/>
        <w:ind w:firstLine="709"/>
        <w:jc w:val="both"/>
      </w:pPr>
      <w:r>
        <w:t xml:space="preserve">безопасного ведения горных работ на предприятиях угольной, горнорудной и нерудной, нефтегазовой промышленности при строительстве и эксплуатации, ликвидации или консервации горных объектов и предприятий, на объектах </w:t>
      </w:r>
      <w:proofErr w:type="spellStart"/>
      <w:r>
        <w:t>метростроительства</w:t>
      </w:r>
      <w:proofErr w:type="spellEnd"/>
      <w:r>
        <w:t xml:space="preserve"> и подземных сооружениях;</w:t>
      </w:r>
    </w:p>
    <w:p w:rsidR="001B0EC2" w:rsidRDefault="001B0EC2" w:rsidP="001B0EC2">
      <w:pPr>
        <w:pStyle w:val="a3"/>
        <w:ind w:firstLine="709"/>
        <w:jc w:val="both"/>
      </w:pPr>
      <w:r>
        <w:t>соответствия определенным требованиям ввода в эксплуатацию разведанных месторождений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ведения работ по геологическому изучению недр при опытно-промышленной разработке, их использования и охране, а также использования и переработки минерального сырья;</w:t>
      </w:r>
    </w:p>
    <w:p w:rsidR="001B0EC2" w:rsidRDefault="001B0EC2" w:rsidP="001B0EC2">
      <w:pPr>
        <w:pStyle w:val="a3"/>
        <w:ind w:firstLine="709"/>
        <w:jc w:val="both"/>
      </w:pPr>
      <w:r>
        <w:t>полноты изучения месторождений полезных ископаемых, горнотехнических, инженерно-геологических, гидрогеологических и других условий их разработки, строительства и эксплуатации подземных сооружений, захоронения в недрах вредных веществ и отходов производства;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требований по охране недр при ведении работ по их изучению, определение кондиций минерального сырья и эксплуатации месторождений полезных ископаемых, соответствия разработки месторождений полезных ископаемых установленным требованиям, полноты добычи оцененных запасов полезных ископаемых и имеющихся в них компонентов;</w:t>
      </w:r>
    </w:p>
    <w:p w:rsidR="001B0EC2" w:rsidRDefault="001B0EC2" w:rsidP="001B0EC2">
      <w:pPr>
        <w:pStyle w:val="a3"/>
        <w:ind w:firstLine="709"/>
        <w:jc w:val="both"/>
      </w:pPr>
      <w:r>
        <w:t>соблюдения определенного порядка учета запасов полезных ископаемых, обоснованности и своевременности их списания, правил проведения геологических и маркшейдерских работ при разработке месторождений полезных ископаемых, правил и технологий переработки минерального сырья с целью обеспечения полного извлечения полезных компонентов;</w:t>
      </w:r>
    </w:p>
    <w:p w:rsidR="001B0EC2" w:rsidRDefault="001B0EC2" w:rsidP="001B0EC2">
      <w:pPr>
        <w:pStyle w:val="a3"/>
        <w:ind w:firstLine="709"/>
        <w:jc w:val="both"/>
      </w:pPr>
      <w:r>
        <w:t>соответствия определенным требованиям и своевременности осуществления мер, гарантирующих безопасность людей, имущества и окружающей среды, горных выработок и скважин от вредного влияния работ, связанных с пользованием недрами;</w:t>
      </w:r>
    </w:p>
    <w:p w:rsidR="001B0EC2" w:rsidRDefault="001B0EC2" w:rsidP="001B0EC2">
      <w:pPr>
        <w:pStyle w:val="a3"/>
        <w:ind w:firstLine="709"/>
        <w:jc w:val="both"/>
      </w:pPr>
      <w:r>
        <w:t>готовности военизированных горноспасательных служб и формирований и диспетчерских служб к локализации и ликвидации последствий аварий;</w:t>
      </w:r>
    </w:p>
    <w:p w:rsidR="001B0EC2" w:rsidRDefault="001B0EC2" w:rsidP="001B0EC2">
      <w:pPr>
        <w:pStyle w:val="a3"/>
        <w:ind w:firstLine="709"/>
        <w:jc w:val="both"/>
      </w:pPr>
      <w:r>
        <w:t>12) осуществляет в соответствии с законодательством надзор и контроль в сфере деятельности, связанной с объектами повышенной опасности и потенциально опасными объектами, в том числе по:</w:t>
      </w:r>
    </w:p>
    <w:p w:rsidR="001B0EC2" w:rsidRDefault="001B0EC2" w:rsidP="001B0EC2">
      <w:pPr>
        <w:pStyle w:val="a3"/>
        <w:ind w:firstLine="709"/>
        <w:jc w:val="both"/>
      </w:pPr>
      <w:r>
        <w:t>проведению идентификации и декларировании безопасности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разработке и внедрению планов локализации и ликвидации аварийных ситуаций и аварий;</w:t>
      </w:r>
    </w:p>
    <w:p w:rsidR="001B0EC2" w:rsidRDefault="001B0EC2" w:rsidP="001B0EC2">
      <w:pPr>
        <w:pStyle w:val="a3"/>
        <w:ind w:firstLine="709"/>
        <w:jc w:val="both"/>
      </w:pPr>
      <w:r>
        <w:t xml:space="preserve">проведению обязательного страхования гражданской ответственности субъектов хозяйствования за вред, который может быть причинен пожарами и авариями на объектах повышенной опасности, в том числе </w:t>
      </w:r>
      <w:proofErr w:type="spellStart"/>
      <w:r>
        <w:t>пожаро-взрывоопасных</w:t>
      </w:r>
      <w:proofErr w:type="spellEnd"/>
      <w:r>
        <w:t xml:space="preserve"> объектов и объектов, хозяйственная деятельность которых может привести к авариям экологического и санитарно-эпидемиологического характера;</w:t>
      </w:r>
    </w:p>
    <w:p w:rsidR="001B0EC2" w:rsidRDefault="001B0EC2" w:rsidP="001B0EC2">
      <w:pPr>
        <w:pStyle w:val="a3"/>
        <w:ind w:firstLine="709"/>
        <w:jc w:val="both"/>
      </w:pPr>
      <w:r>
        <w:t>13) принимает участие в принятии в эксплуатацию построенных добывающих и обогатительных предприятий;</w:t>
      </w:r>
    </w:p>
    <w:p w:rsidR="001B0EC2" w:rsidRDefault="001B0EC2" w:rsidP="001B0EC2">
      <w:pPr>
        <w:pStyle w:val="a3"/>
        <w:ind w:firstLine="709"/>
        <w:jc w:val="both"/>
      </w:pPr>
      <w:r>
        <w:t>14) осуществляет контроль по вопросам:</w:t>
      </w:r>
    </w:p>
    <w:p w:rsidR="001B0EC2" w:rsidRDefault="001B0EC2" w:rsidP="001B0EC2">
      <w:pPr>
        <w:pStyle w:val="a3"/>
        <w:ind w:firstLine="709"/>
        <w:jc w:val="both"/>
      </w:pPr>
      <w:r>
        <w:t>соответствия требованиям отнесения угольных шахт, опасных из-за наличия газа, возможности внезапных выбросов, горных ударов, к соответствующим категориям;</w:t>
      </w:r>
    </w:p>
    <w:p w:rsidR="001B0EC2" w:rsidRDefault="001B0EC2" w:rsidP="001B0EC2">
      <w:pPr>
        <w:pStyle w:val="a3"/>
        <w:ind w:firstLine="709"/>
        <w:jc w:val="both"/>
      </w:pPr>
      <w:r>
        <w:t>ведения горных работ на предприятиях угольной, горнорудной и нерудной промышленности;</w:t>
      </w:r>
    </w:p>
    <w:p w:rsidR="001B0EC2" w:rsidRDefault="001B0EC2" w:rsidP="001B0EC2">
      <w:pPr>
        <w:pStyle w:val="a3"/>
        <w:ind w:firstLine="709"/>
        <w:jc w:val="both"/>
      </w:pPr>
      <w:r>
        <w:t>15) осуществляет надзор за соблюдением условий специальных разрешений на пользование недрами в части горного надзора;</w:t>
      </w:r>
    </w:p>
    <w:p w:rsidR="001B0EC2" w:rsidRDefault="001B0EC2" w:rsidP="001B0EC2">
      <w:pPr>
        <w:pStyle w:val="a3"/>
        <w:ind w:firstLine="709"/>
        <w:jc w:val="both"/>
      </w:pPr>
      <w:r>
        <w:t xml:space="preserve">16) осуществляет контроль за соблюдением требований технических регламентов, а именно: средств индивидуальной защиты, безопасности простых сосудов высокого </w:t>
      </w:r>
      <w:r>
        <w:lastRenderedPageBreak/>
        <w:t>давления, лифтов, канатных дорог для перевозки пассажиров, знаков безопасности и защиты здоровья работников, безопасности оборудования, работающего под давлением;</w:t>
      </w:r>
    </w:p>
    <w:p w:rsidR="001B0EC2" w:rsidRDefault="001B0EC2" w:rsidP="001B0EC2">
      <w:pPr>
        <w:pStyle w:val="a3"/>
        <w:ind w:firstLine="709"/>
        <w:jc w:val="both"/>
      </w:pPr>
      <w:r>
        <w:t>17) согласовывает:</w:t>
      </w:r>
    </w:p>
    <w:p w:rsidR="001B0EC2" w:rsidRDefault="001B0EC2" w:rsidP="001B0EC2">
      <w:pPr>
        <w:pStyle w:val="a3"/>
        <w:ind w:firstLine="709"/>
        <w:jc w:val="both"/>
      </w:pPr>
      <w:r>
        <w:t>проект ликвидации и консервации горнодобывающих объектов или их участков, контролирует соответствие определенным требованиям отнесения угольных шахт, опасных из-за наличия газа, возможности внезапных выбросов, горных ударов, к соответствующим категориям;</w:t>
      </w:r>
    </w:p>
    <w:p w:rsidR="001B0EC2" w:rsidRDefault="001B0EC2" w:rsidP="001B0EC2">
      <w:pPr>
        <w:pStyle w:val="a3"/>
        <w:ind w:firstLine="709"/>
        <w:jc w:val="both"/>
      </w:pPr>
      <w:r>
        <w:t>проект консервации и ликвидации горных объектов и других сооружений, связанных с пользованием недрами, в соответствии с определенным порядком;</w:t>
      </w:r>
    </w:p>
    <w:p w:rsidR="001B0EC2" w:rsidRDefault="001B0EC2" w:rsidP="001B0EC2">
      <w:pPr>
        <w:pStyle w:val="a3"/>
        <w:ind w:firstLine="709"/>
        <w:jc w:val="both"/>
      </w:pPr>
      <w:r>
        <w:t>18) ведет учет участков недр, предоставленных для строительства и эксплуатации подземных сооружений и других целей,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19) осуществляет в пределах своей компетенции надзор за проведением работ по разработке месторождений полезных ископаемых и строительства подземных сооружений, выполнением мероприятий по предотвращению возникновения и устранения опасного влияния горных работ на техническое состояние зданий и сооружений, а также за соблюдением определенного порядка застройки площадей залегания полезных ископаемых, объемов перерабатываемого сырья, обоснованностью и своевременностью их списания;</w:t>
      </w:r>
    </w:p>
    <w:p w:rsidR="001B0EC2" w:rsidRDefault="001B0EC2" w:rsidP="001B0EC2">
      <w:pPr>
        <w:pStyle w:val="a3"/>
        <w:ind w:firstLine="709"/>
        <w:jc w:val="both"/>
      </w:pPr>
      <w:r>
        <w:t>20) организует проведение:</w:t>
      </w:r>
    </w:p>
    <w:p w:rsidR="001B0EC2" w:rsidRDefault="001B0EC2" w:rsidP="001B0EC2">
      <w:pPr>
        <w:pStyle w:val="a3"/>
        <w:ind w:firstLine="709"/>
        <w:jc w:val="both"/>
      </w:pPr>
      <w:r>
        <w:t>экспертизы проектной документации на соответствие требованиям нормативно-правовых актов по обеспечению безопасности при обращении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технической экспертизы безопасности проведения горных работ, строительства и эксплуатации горных горнодобывающих предприятий, экспертизы проектов по противоаварийной защиты горных горнодобывающих предприятий;</w:t>
      </w:r>
    </w:p>
    <w:p w:rsidR="001B0EC2" w:rsidRDefault="001B0EC2" w:rsidP="001B0EC2">
      <w:pPr>
        <w:pStyle w:val="a3"/>
        <w:ind w:firstLine="709"/>
        <w:jc w:val="both"/>
      </w:pPr>
      <w:r>
        <w:t>21) ведет реестр нормативно-правовых актов по вопросам охраны труда, реестр объектов повышенной опасности, учет участков недр, предоставленных для целей, не связанных с добычей полезных ископаемых, в том числе для строительства и эксплуатации подземных сооружений;</w:t>
      </w:r>
    </w:p>
    <w:p w:rsidR="001B0EC2" w:rsidRDefault="001B0EC2" w:rsidP="001B0EC2">
      <w:pPr>
        <w:pStyle w:val="a3"/>
        <w:ind w:firstLine="709"/>
        <w:jc w:val="both"/>
      </w:pPr>
      <w:r>
        <w:t>22) осуществляет ведомственную регистрацию и учет крупнотоннажных и других технологических транспортных средств, не подлежащих эксплуатации на улично-дорожной сети общего пользования; определяет порядок проведения технического осмотра этих средств;</w:t>
      </w:r>
    </w:p>
    <w:p w:rsidR="001B0EC2" w:rsidRDefault="001B0EC2" w:rsidP="001B0EC2">
      <w:pPr>
        <w:pStyle w:val="a3"/>
        <w:ind w:firstLine="709"/>
        <w:jc w:val="both"/>
      </w:pPr>
      <w:r>
        <w:t>23) регистрирует подъемные сооружения (грузоподъемные краны и машины, лифты, эскалаторы, канатные дороги, подъемники, фуникулеры и т.п.), паровые и водогрейные котлы, сосуды, работающие под давлением, трубопроводы пара и горячей воды, объекты нефтегазового комплекса и другие об объекты;</w:t>
      </w:r>
    </w:p>
    <w:p w:rsidR="001B0EC2" w:rsidRDefault="001B0EC2" w:rsidP="001B0EC2">
      <w:pPr>
        <w:pStyle w:val="a3"/>
        <w:ind w:firstLine="709"/>
        <w:jc w:val="both"/>
      </w:pPr>
      <w:r>
        <w:t>24) регистрирует декларации безопасности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25) выдает в предусмотренных законодательством случаях: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лицензии на производство взрывчатых материалов промышленного назначения и контролирует соблюдение лицензионных условий;</w:t>
      </w:r>
    </w:p>
    <w:p w:rsidR="001B0EC2" w:rsidRDefault="001B0EC2" w:rsidP="001B0EC2">
      <w:pPr>
        <w:pStyle w:val="a3"/>
        <w:ind w:firstLine="709"/>
        <w:jc w:val="both"/>
      </w:pPr>
      <w:r>
        <w:t>разрешения на право проведения взрывных работ и изготовления средств их механизации;</w:t>
      </w:r>
    </w:p>
    <w:p w:rsidR="001B0EC2" w:rsidRDefault="001B0EC2" w:rsidP="001B0EC2">
      <w:pPr>
        <w:pStyle w:val="a3"/>
        <w:ind w:firstLine="709"/>
        <w:jc w:val="both"/>
      </w:pPr>
      <w:r>
        <w:t>свидетельства на приобретение и хранение взрывчатых материалов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разрешения на начало выполнения работ повышенной опасности и начало эксплуатации (применения) машин, механизмов, оборудования повышенной опасности и контролирует соблюдение условий действия разрешений;</w:t>
      </w:r>
    </w:p>
    <w:p w:rsidR="001B0EC2" w:rsidRDefault="001B0EC2" w:rsidP="001B0EC2">
      <w:pPr>
        <w:pStyle w:val="a3"/>
        <w:ind w:firstLine="709"/>
        <w:jc w:val="both"/>
      </w:pPr>
      <w:r>
        <w:t>горные отводы для разработки месторождений полезных ископаемых общереспубликанского значения, строительства и эксплуатации подземных сооружений и других целей,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свидетельства о регистрации объекта (объектов)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26) определяет порядок проведения обучения и проверки знаний по вопросам промышленной безопасности, охраны труда должностных лиц и других работников, осуществляет надзор за соблюдением требований этого порядка;</w:t>
      </w:r>
    </w:p>
    <w:p w:rsidR="001B0EC2" w:rsidRDefault="001B0EC2" w:rsidP="001B0EC2">
      <w:pPr>
        <w:pStyle w:val="a3"/>
        <w:ind w:firstLine="709"/>
        <w:jc w:val="both"/>
      </w:pPr>
      <w:r>
        <w:t>27) определяет требования к работникам, осуществляющим руководство взрывными работами, и контролирует организацию обучения работников в сфере обращения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28) предоставляет в установленном порядке горные отводы для разработки месторождений полезных ископаемых общереспубликанского значения, строительства и эксплуатации подземных сооружений для целей,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29) осуществляет функции по управлению объектами собственности, которые принадлежат к сфере его управления;</w:t>
      </w:r>
    </w:p>
    <w:p w:rsidR="001B0EC2" w:rsidRDefault="001B0EC2" w:rsidP="001B0EC2">
      <w:pPr>
        <w:pStyle w:val="a3"/>
        <w:ind w:firstLine="709"/>
        <w:jc w:val="both"/>
      </w:pPr>
      <w:r>
        <w:t xml:space="preserve">30) организовывает с участием экспертно-технического центра, предприятий, учреждений и организаций, которые обеспечивают научно-техническую поддержку надзора в сфере промышленной безопасности и охраны труда и относятся к сфере Государственного Комитета </w:t>
      </w:r>
      <w:proofErr w:type="spellStart"/>
      <w:r>
        <w:t>Гортехнадзора</w:t>
      </w:r>
      <w:proofErr w:type="spellEnd"/>
      <w:r>
        <w:t xml:space="preserve"> ДНР, проведение экспертной оценки состояния безопасности промышленного производства, технологий 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31) определяет уполномоченные организации в сфере проведения осмотра, испытания и экспертного обследования (технического диагностирования) машин, механизмов, оборудования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32) обеспечивает проведение и осуществляет в пределах своих полномочий научно-методическое обеспечение, координацию научных исследований (научно- исследовательских работ) в области промышленной безопасности, охраны труда, горного надзора и безопасного обращения с взрывными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33) принимает участие в экспертизе инвестиционных программ и проектов строительства в соответствии с требованиями законодательства;</w:t>
      </w:r>
    </w:p>
    <w:p w:rsidR="001B0EC2" w:rsidRDefault="001B0EC2" w:rsidP="001B0EC2">
      <w:pPr>
        <w:pStyle w:val="a3"/>
        <w:ind w:firstLine="709"/>
        <w:jc w:val="both"/>
      </w:pPr>
      <w:r>
        <w:t>34) участвует в организации проведения экспертизы проектов строительства (реконструкции, технического переоснащения) предприятий и производственных объектов, средств производства, средств коллективной и индивидуальной защиты работников на их соответствие нормативно-правовым актам по охране труда и промышленной безопасности;</w:t>
      </w:r>
    </w:p>
    <w:p w:rsidR="001B0EC2" w:rsidRDefault="001B0EC2" w:rsidP="001B0EC2">
      <w:pPr>
        <w:pStyle w:val="a3"/>
        <w:ind w:firstLine="709"/>
        <w:jc w:val="both"/>
      </w:pPr>
      <w:r>
        <w:t>35) принимает участие в принятии в эксплуатацию объектов социально-культурного и промышленного назначения, объектов, машин, механизмов, оборудования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36) согласовывает:</w:t>
      </w:r>
    </w:p>
    <w:p w:rsidR="001B0EC2" w:rsidRDefault="001B0EC2" w:rsidP="001B0EC2">
      <w:pPr>
        <w:pStyle w:val="a3"/>
        <w:ind w:firstLine="709"/>
        <w:jc w:val="both"/>
      </w:pPr>
      <w:r>
        <w:t>проекты стандартов, технических регламентов и технических условий, других документов на средства труда и производства, технологические процессы;</w:t>
      </w:r>
    </w:p>
    <w:p w:rsidR="001B0EC2" w:rsidRDefault="001B0EC2" w:rsidP="001B0EC2">
      <w:pPr>
        <w:pStyle w:val="a3"/>
        <w:ind w:firstLine="709"/>
        <w:jc w:val="both"/>
      </w:pPr>
      <w:r>
        <w:t>проекты проведения опытно-промышленной добычи полезных ископаемых, проекты и ежегодные планы их добычи и переработки, а также проекты строительства подземных сооружений по соблюдению требований законодательства по промышленной безопасности, охране труда и охране недр;</w:t>
      </w:r>
    </w:p>
    <w:p w:rsidR="001B0EC2" w:rsidRDefault="001B0EC2" w:rsidP="001B0EC2">
      <w:pPr>
        <w:pStyle w:val="a3"/>
        <w:ind w:firstLine="709"/>
        <w:jc w:val="both"/>
      </w:pPr>
      <w:r>
        <w:t>документацию на застройку площадей залегания полезных ископаемых общереспубликанского значения;</w:t>
      </w:r>
    </w:p>
    <w:p w:rsidR="001B0EC2" w:rsidRDefault="001B0EC2" w:rsidP="001B0EC2">
      <w:pPr>
        <w:pStyle w:val="a3"/>
        <w:ind w:firstLine="709"/>
        <w:jc w:val="both"/>
      </w:pPr>
      <w:r>
        <w:t>типовые учебные планы и программы учебных дисциплин "Охрана труда", "Основы охраны труда", "Охрана труда в отрасли" и т.п.;</w:t>
      </w:r>
    </w:p>
    <w:p w:rsidR="001B0EC2" w:rsidRDefault="001B0EC2" w:rsidP="001B0EC2">
      <w:pPr>
        <w:pStyle w:val="a3"/>
        <w:ind w:firstLine="709"/>
        <w:jc w:val="both"/>
      </w:pPr>
      <w:r>
        <w:t>типовые учебные планы и программы подготовки, переподготовки и повышения квалификации специалистов по охране труда;</w:t>
      </w:r>
    </w:p>
    <w:p w:rsidR="001B0EC2" w:rsidRDefault="001B0EC2" w:rsidP="001B0EC2">
      <w:pPr>
        <w:pStyle w:val="a3"/>
        <w:ind w:firstLine="709"/>
        <w:jc w:val="both"/>
      </w:pPr>
      <w:r>
        <w:t>проекты планов развития горных работ по охране недр, их безопасного ведения, а также нормы отбора, потерь полезных ископаемых на предприятиях, добывающих твердые, жидкие и газообразные полезные ископаемые;</w:t>
      </w:r>
    </w:p>
    <w:p w:rsidR="001B0EC2" w:rsidRDefault="001B0EC2" w:rsidP="001B0EC2">
      <w:pPr>
        <w:pStyle w:val="a3"/>
        <w:ind w:firstLine="709"/>
        <w:jc w:val="both"/>
      </w:pPr>
      <w:r>
        <w:t>выдачу специальных разрешений на пользование недрами;</w:t>
      </w:r>
    </w:p>
    <w:p w:rsidR="001B0EC2" w:rsidRDefault="001B0EC2" w:rsidP="001B0EC2">
      <w:pPr>
        <w:pStyle w:val="a3"/>
        <w:ind w:firstLine="709"/>
        <w:jc w:val="both"/>
      </w:pPr>
      <w:r>
        <w:t>проекты горных предприятий по предотвращению вредного влияния горных работ на жизнь и здоровье населения, а также защиты объектов, расположенных на горном отводе, от вредного влияния горных работ при подработке этих объектов горными работами;</w:t>
      </w:r>
    </w:p>
    <w:p w:rsidR="001B0EC2" w:rsidRDefault="001B0EC2" w:rsidP="001B0EC2">
      <w:pPr>
        <w:pStyle w:val="a3"/>
        <w:ind w:firstLine="709"/>
        <w:jc w:val="both"/>
      </w:pPr>
      <w:r>
        <w:t>37) организовывает (если характер и степень опасности это обусловливают) проведение органами исполнительной власти и субъектами хозяйствования испытаний оборудования и материалов, технического осмотра оборудования, независимой экспертизы проектно-конструкторской документации на соответствие требованиям нормативно-правовых актов по промышленной безопасности и охраны труда;</w:t>
      </w:r>
    </w:p>
    <w:p w:rsidR="001B0EC2" w:rsidRDefault="001B0EC2" w:rsidP="001B0EC2">
      <w:pPr>
        <w:pStyle w:val="a3"/>
        <w:ind w:firstLine="709"/>
        <w:jc w:val="both"/>
      </w:pPr>
      <w:r>
        <w:t xml:space="preserve">38) осуществляет надзор за работой соответствующих специализированных предприятий, учреждений и организаций, по подготовке аттестации и сертификации </w:t>
      </w:r>
      <w:r>
        <w:lastRenderedPageBreak/>
        <w:t>специалистов по неразрушающему контролю, системы управления охраной труда и сертификации средств индивидуальной защиты работников;</w:t>
      </w:r>
    </w:p>
    <w:p w:rsidR="001B0EC2" w:rsidRDefault="001B0EC2" w:rsidP="001B0EC2">
      <w:pPr>
        <w:pStyle w:val="a3"/>
        <w:ind w:firstLine="709"/>
        <w:jc w:val="both"/>
      </w:pPr>
      <w:r>
        <w:t>39) принимает участие в работе по совершенствованию системы учета, отчетности и статистики по вопросам, относящимся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>40) осуществляет в установленном порядке международное сотрудничество по вопросам, относящимся к его компетенции, изучает, обобщает и распространяет опыт иностранных государств, принимает участие в подготовке и заключении международных договоров, привлечении и координации международной технической помощи, представляет в установленном порядке интересы ДНР в международных организациях;</w:t>
      </w:r>
    </w:p>
    <w:p w:rsidR="001B0EC2" w:rsidRDefault="001B0EC2" w:rsidP="001B0EC2">
      <w:pPr>
        <w:pStyle w:val="a3"/>
        <w:ind w:firstLine="709"/>
        <w:jc w:val="both"/>
      </w:pPr>
      <w:r>
        <w:t>41) формирует государственный заказ на научно-исследовательские работы по вопросам охраны труда, промышленной безопасности, безопасного ведения работ, осуществления горного надзора, геологического изучения, использования и охраны недр и обращению с взрывчатыми материалами промышленного назначения, объектами повышенной опасности, контролирует выполнение данного заказа;</w:t>
      </w:r>
    </w:p>
    <w:p w:rsidR="001B0EC2" w:rsidRDefault="001B0EC2" w:rsidP="001B0EC2">
      <w:pPr>
        <w:pStyle w:val="a3"/>
        <w:ind w:firstLine="709"/>
        <w:jc w:val="both"/>
      </w:pPr>
      <w:r>
        <w:t>42) принимает в установленном законодательством порядке решения о создании, реорганизации и ликвидации предприятий, учреждений и организаций, относящихся к сфере его управления;</w:t>
      </w:r>
    </w:p>
    <w:p w:rsidR="001B0EC2" w:rsidRDefault="001B0EC2" w:rsidP="001B0EC2">
      <w:pPr>
        <w:pStyle w:val="a3"/>
        <w:ind w:firstLine="709"/>
        <w:jc w:val="both"/>
      </w:pPr>
      <w:r>
        <w:t>43) рассматривает в установленном порядке обращения граждан по вопросам, относящимся к его компетенции, и принимает в пределах своих полномочий мер по решению поставленных в обращении вопросов;</w:t>
      </w:r>
    </w:p>
    <w:p w:rsidR="001B0EC2" w:rsidRDefault="001B0EC2" w:rsidP="001B0EC2">
      <w:pPr>
        <w:pStyle w:val="a3"/>
        <w:ind w:firstLine="709"/>
        <w:jc w:val="both"/>
      </w:pPr>
      <w:r>
        <w:t xml:space="preserve">44) обеспечивает в пределах своих полномочий реализацию политики относительно государственной тайны, осуществляет контроль за ее сохранением в центральном аппарате Государственного Комитета </w:t>
      </w:r>
      <w:proofErr w:type="spellStart"/>
      <w:r>
        <w:t>Гортехнадзора</w:t>
      </w:r>
      <w:proofErr w:type="spellEnd"/>
      <w:r>
        <w:t xml:space="preserve"> ДНР, на предприятиях, в учреждениях и организациях, которые принадлежат к сфере его управления;</w:t>
      </w:r>
    </w:p>
    <w:p w:rsidR="001B0EC2" w:rsidRDefault="001B0EC2" w:rsidP="001B0EC2">
      <w:pPr>
        <w:pStyle w:val="a3"/>
        <w:ind w:firstLine="709"/>
        <w:jc w:val="both"/>
      </w:pPr>
      <w:r>
        <w:t xml:space="preserve">45) обеспечивает обнародование информации о своей деятельности, осуществляет меры по налаживанию диалога Государственного Комитета </w:t>
      </w:r>
      <w:proofErr w:type="spellStart"/>
      <w:r>
        <w:t>Гортехнадзора</w:t>
      </w:r>
      <w:proofErr w:type="spellEnd"/>
      <w:r>
        <w:t xml:space="preserve"> ДНР с общественностью и создание условий для участия граждан в процессе формирования и реализации политики в сфере промышленной безопасности, охраны труда, горного надзора и регулирования в сфере безопасного обращения с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46) проводит информационно-разъяснительную работу по вопросам, относящимся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 xml:space="preserve">47) принимает меры по созданию и развитию информационных систем и ресурсов Государственного Комитета </w:t>
      </w:r>
      <w:proofErr w:type="spellStart"/>
      <w:r>
        <w:t>Гортехнадзора</w:t>
      </w:r>
      <w:proofErr w:type="spellEnd"/>
      <w:r>
        <w:t xml:space="preserve"> ДНР;</w:t>
      </w:r>
    </w:p>
    <w:p w:rsidR="001B0EC2" w:rsidRDefault="001B0EC2" w:rsidP="001B0EC2">
      <w:pPr>
        <w:pStyle w:val="a3"/>
        <w:ind w:firstLine="709"/>
        <w:jc w:val="both"/>
      </w:pPr>
      <w:r>
        <w:t>48) осуществляет в пределах своих полномочий в установленном порядке издательскую деятельность и организовывает проведение выставок;</w:t>
      </w:r>
    </w:p>
    <w:p w:rsidR="001B0EC2" w:rsidRDefault="001B0EC2" w:rsidP="001B0EC2">
      <w:pPr>
        <w:pStyle w:val="a3"/>
        <w:ind w:firstLine="709"/>
        <w:jc w:val="both"/>
      </w:pPr>
      <w:r>
        <w:t>49) обобщает практику применения законодательства по вопросам, относящимся к его компетенции, разрабатывает предложения по совершенствованию законодательства;</w:t>
      </w:r>
    </w:p>
    <w:p w:rsidR="001B0EC2" w:rsidRDefault="001B0EC2" w:rsidP="001B0EC2">
      <w:pPr>
        <w:pStyle w:val="a3"/>
        <w:ind w:firstLine="709"/>
        <w:jc w:val="both"/>
      </w:pPr>
      <w:r>
        <w:t xml:space="preserve">50) участвует в проведении социального диалога и взаимодействия с профсоюзами и организациями работодателей по вопросам разработки и реализации политики в сфере </w:t>
      </w:r>
      <w:r>
        <w:lastRenderedPageBreak/>
        <w:t>промышленной безопасности, охраны труда, осуществления горного надзора, охраны недр, промышленной безопасности в сфере обращения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51) создает экспертно-технический центр, относящиеся к сфере своего управления с целью обеспечения научно-технической поддержки государственного надзора в сфере охраны труда и промышленной безопасности;</w:t>
      </w:r>
    </w:p>
    <w:p w:rsidR="001B0EC2" w:rsidRDefault="001B0EC2" w:rsidP="001B0EC2">
      <w:pPr>
        <w:pStyle w:val="a3"/>
        <w:ind w:firstLine="709"/>
        <w:jc w:val="both"/>
      </w:pPr>
      <w:r>
        <w:t>52) координирует деятельность экспертно-технического центра;</w:t>
      </w:r>
    </w:p>
    <w:p w:rsidR="001B0EC2" w:rsidRDefault="001B0EC2" w:rsidP="001B0EC2">
      <w:pPr>
        <w:pStyle w:val="a3"/>
        <w:ind w:firstLine="709"/>
        <w:jc w:val="both"/>
      </w:pPr>
      <w:r>
        <w:t>53) осуществляет другие полномочия, определенные законами и возложенные на него Главой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5. Государственный Комитет </w:t>
      </w:r>
      <w:proofErr w:type="spellStart"/>
      <w:r>
        <w:t>Гортехнадзора</w:t>
      </w:r>
      <w:proofErr w:type="spellEnd"/>
      <w:r>
        <w:t xml:space="preserve"> ДНР для выполнения возложенных на него задач имеет право в установленном порядке:</w:t>
      </w:r>
    </w:p>
    <w:p w:rsidR="001B0EC2" w:rsidRDefault="001B0EC2" w:rsidP="001B0EC2">
      <w:pPr>
        <w:pStyle w:val="a3"/>
        <w:ind w:firstLine="709"/>
        <w:jc w:val="both"/>
      </w:pPr>
      <w:r>
        <w:t xml:space="preserve">1) привлекать к выполнению отдельных работ, участию в изучении отдельных вопросов ученых и специалистов (по их согласию), работников </w:t>
      </w:r>
      <w:r w:rsidR="007B51CE">
        <w:t>республиканских</w:t>
      </w:r>
      <w:r>
        <w:t xml:space="preserve"> и местных органов исполнительной власти;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1 пункта 5 в ред. Указа Главы ДНР </w:t>
      </w:r>
      <w:hyperlink r:id="rId9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2) получать информацию, документы и материалы от органов республики, органов местного самоуправления, предприятий, учреждений, организаций всех форм собственности и их должностных лиц;</w:t>
      </w:r>
    </w:p>
    <w:p w:rsidR="001B0EC2" w:rsidRDefault="001B0EC2" w:rsidP="001B0EC2">
      <w:pPr>
        <w:pStyle w:val="a3"/>
        <w:ind w:firstLine="709"/>
        <w:jc w:val="both"/>
      </w:pPr>
      <w:r>
        <w:t>3) созывать совещания, создавать комиссии и рабочие группы;</w:t>
      </w:r>
    </w:p>
    <w:p w:rsidR="001B0EC2" w:rsidRDefault="001B0EC2" w:rsidP="001B0EC2">
      <w:pPr>
        <w:pStyle w:val="a3"/>
        <w:ind w:firstLine="709"/>
        <w:jc w:val="both"/>
      </w:pPr>
      <w:r>
        <w:t>4) пользоваться соответствующими информационными базами данных органов республики, в том числе правительственными, системами связи и коммуникаций, сетями специальной связи и другими техническими средствами;</w:t>
      </w:r>
    </w:p>
    <w:p w:rsidR="001B0EC2" w:rsidRDefault="001B0EC2" w:rsidP="001B0EC2">
      <w:pPr>
        <w:pStyle w:val="a3"/>
        <w:ind w:firstLine="709"/>
        <w:jc w:val="both"/>
      </w:pPr>
      <w:r>
        <w:t>5) беспрепятственно, в любое время суток при наличии удостоверения осуществлять мероприятия надзора субъектов хозяйствования, а также объектов производства физических лиц в присутствии работодателя или его представителя по вопросам соблюдения законодательства, относящихся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>6) определять объемы и периодичность проведения мероприятий надзора (контроля) в пределах компетенции;</w:t>
      </w:r>
    </w:p>
    <w:p w:rsidR="001B0EC2" w:rsidRDefault="001B0EC2" w:rsidP="001B0EC2">
      <w:pPr>
        <w:pStyle w:val="a3"/>
        <w:ind w:firstLine="709"/>
        <w:jc w:val="both"/>
      </w:pPr>
      <w:r>
        <w:t>7) получать от работодателей и должностных лиц письменные или устные объяснения, заключения экспертных обследований, аудитов, материалы и информацию по соответствующим вопросам, отчеты об уровне и состоянии профилактической работы, причины нарушений законодательства и о принятии мер по их устранению;</w:t>
      </w:r>
    </w:p>
    <w:p w:rsidR="001B0EC2" w:rsidRDefault="001B0EC2" w:rsidP="001B0EC2">
      <w:pPr>
        <w:pStyle w:val="a3"/>
        <w:ind w:firstLine="709"/>
        <w:jc w:val="both"/>
      </w:pPr>
      <w:r>
        <w:t>8) осуществлять комплексные проверки с участием других органов надзора;</w:t>
      </w:r>
    </w:p>
    <w:p w:rsidR="001B0EC2" w:rsidRDefault="001B0EC2" w:rsidP="001B0EC2">
      <w:pPr>
        <w:pStyle w:val="a3"/>
        <w:ind w:firstLine="709"/>
        <w:jc w:val="both"/>
      </w:pPr>
      <w:r>
        <w:t xml:space="preserve">9) выдавать в установленном порядке работодателям, руководителям и другим должностным лицам юридических и физических лиц, которые согласно законодательству используют наемный труд, министерствам и другим </w:t>
      </w:r>
      <w:r w:rsidR="007B51CE">
        <w:t>республиканским</w:t>
      </w:r>
      <w:r>
        <w:t xml:space="preserve"> органам исполнительной власти, местным администрациям и органам местного самоуправления обязательные к исполнению предписания (распоряжения) об устранении нарушений и </w:t>
      </w:r>
      <w:r>
        <w:lastRenderedPageBreak/>
        <w:t>недостатков в области промышленной безопасности, охраны труда, геологического изучения, использования, охраны недр и безопасной эксплуатации объектов повышенной опасности;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9 пункта 5 в ред. Указа Главы ДНР </w:t>
      </w:r>
      <w:hyperlink r:id="rId10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10) выдавать в определенном законодательством порядке решения на основании материалов по результатам проведения технического расследования обстоятельств и причин возникновения аварий, связанных с использованием газа в быту, которые обязательны к исполнению органами исполнительной власти, органами местного самоуправления, предприятиями, учреждениями, организациями и гражданами;</w:t>
      </w:r>
    </w:p>
    <w:p w:rsidR="001B0EC2" w:rsidRDefault="001B0EC2" w:rsidP="001B0EC2">
      <w:pPr>
        <w:pStyle w:val="a3"/>
        <w:ind w:firstLine="709"/>
        <w:jc w:val="both"/>
      </w:pPr>
      <w:r>
        <w:t>11) останавливать, прекращать, ограничивать эксплуатацию предприятий, отдельных производств, цехов, участков, рабочих мест, зданий, сооружений, помещений и других производственных объектов, изготовление и эксплуатацию машин, механизмов, оборудования, транспортных и других средств производства, выполнения определенных работ, в том числе связанных с пользованием недрами, применением новых опасных веществ, реализацию продукции путем выдачи распорядительного документа о запрете указанного в случаях, предусмотренных законодательством, а также аннулировать выданные разрешения и лицензии до устранения нарушений, создающих угрозу жизни работников;</w:t>
      </w:r>
    </w:p>
    <w:p w:rsidR="001B0EC2" w:rsidRDefault="001B0EC2" w:rsidP="001B0EC2">
      <w:pPr>
        <w:pStyle w:val="a3"/>
        <w:ind w:firstLine="709"/>
        <w:jc w:val="both"/>
      </w:pPr>
      <w:r>
        <w:t>12) привлекать в пределах компетенции к административной ответственности должностных лиц, работников и граждан за нарушение законодательства;</w:t>
      </w:r>
    </w:p>
    <w:p w:rsidR="001B0EC2" w:rsidRDefault="001B0EC2" w:rsidP="001B0EC2">
      <w:pPr>
        <w:pStyle w:val="a3"/>
        <w:ind w:firstLine="709"/>
        <w:jc w:val="both"/>
      </w:pPr>
      <w:r>
        <w:t>13) привлекать за нарушение законодательства об охране труда, невыполнение распоряжений должностных лиц юридических и физических лиц, которые согласно законодательству используют наемный труд, к уплате штрафа;</w:t>
      </w:r>
    </w:p>
    <w:p w:rsidR="001B0EC2" w:rsidRDefault="001B0EC2" w:rsidP="001B0EC2">
      <w:pPr>
        <w:pStyle w:val="a3"/>
        <w:ind w:firstLine="709"/>
        <w:jc w:val="both"/>
      </w:pPr>
      <w:r>
        <w:t>14) направлять работодателям представления о несоответствии отдельных должностных лиц занимаемой должности, передавать материалы органам прокуратуры для привлечения лиц к ответственности, установленной законом;</w:t>
      </w:r>
    </w:p>
    <w:p w:rsidR="001B0EC2" w:rsidRDefault="001B0EC2" w:rsidP="001B0EC2">
      <w:pPr>
        <w:pStyle w:val="a3"/>
        <w:ind w:firstLine="709"/>
        <w:jc w:val="both"/>
      </w:pPr>
      <w:r>
        <w:t>15) направлять представления о приостановлении и аннулировании действия специальных разрешений на пользованием недрами;</w:t>
      </w:r>
    </w:p>
    <w:p w:rsidR="001B0EC2" w:rsidRDefault="001B0EC2" w:rsidP="001B0EC2">
      <w:pPr>
        <w:pStyle w:val="a3"/>
        <w:ind w:firstLine="709"/>
        <w:jc w:val="both"/>
      </w:pPr>
      <w:r>
        <w:t>16) представлять Совет Министров ДНР по поручению Главы ДНР в международных организациях и во время заключения международных договоров;</w:t>
      </w:r>
    </w:p>
    <w:p w:rsidR="001B0EC2" w:rsidRDefault="001B0EC2" w:rsidP="001B0EC2">
      <w:pPr>
        <w:pStyle w:val="a3"/>
        <w:ind w:firstLine="709"/>
        <w:jc w:val="both"/>
      </w:pPr>
      <w:r>
        <w:t xml:space="preserve">17) образовывать по согласованию с другими </w:t>
      </w:r>
      <w:r w:rsidR="007B51CE">
        <w:t>республиканскими</w:t>
      </w:r>
      <w:r>
        <w:t xml:space="preserve"> и местными органами исполнительной власти комиссии, экспертные и рабочие группы;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17 пункта 5 в ред. Указа Главы ДНР </w:t>
      </w:r>
      <w:hyperlink r:id="rId11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18) организовывать и проводить издательскую деятельность для освещения политики в сфере промышленной безопасности, охраны труда и горного надзора;</w:t>
      </w:r>
    </w:p>
    <w:p w:rsidR="001B0EC2" w:rsidRDefault="001B0EC2" w:rsidP="001B0EC2">
      <w:pPr>
        <w:pStyle w:val="a3"/>
        <w:ind w:firstLine="709"/>
        <w:jc w:val="both"/>
      </w:pPr>
      <w:r>
        <w:t xml:space="preserve">19) заслушивать отчеты должностных лиц </w:t>
      </w:r>
      <w:r w:rsidR="007B51CE">
        <w:t>республиканских</w:t>
      </w:r>
      <w:r>
        <w:t xml:space="preserve"> и местных органов исполнительной власти, органов местного самоуправления, предприятий, учреждений, организаций по вопросам промышленной безопасности, охраны труда, горного надзора, геологического изучения, использования и охраны недр, безопасности обращения с взрывными материалами промышленного назначения;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lastRenderedPageBreak/>
        <w:t xml:space="preserve">(подпункт 19 пункта 5 в ред. Указа Главы ДНР </w:t>
      </w:r>
      <w:hyperlink r:id="rId12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20) осуществлять защиту своих прав и законных интересов в суде;</w:t>
      </w:r>
    </w:p>
    <w:p w:rsidR="001B0EC2" w:rsidRDefault="001B0EC2" w:rsidP="001B0EC2">
      <w:pPr>
        <w:pStyle w:val="a3"/>
        <w:ind w:firstLine="709"/>
        <w:jc w:val="both"/>
      </w:pPr>
      <w:r>
        <w:t>21) давать сроки на устранение нарушений правил безопасности и нормативно-правовых актов по вопросам охраны труда и промышленной безопасности при условии разработки и выполнения дополнительных мер безопасности.</w:t>
      </w:r>
    </w:p>
    <w:p w:rsidR="001B0EC2" w:rsidRDefault="001B0EC2" w:rsidP="001B0EC2">
      <w:pPr>
        <w:pStyle w:val="a3"/>
        <w:ind w:firstLine="709"/>
        <w:jc w:val="both"/>
      </w:pPr>
      <w:r>
        <w:t xml:space="preserve">6. Государственный Комитет </w:t>
      </w:r>
      <w:proofErr w:type="spellStart"/>
      <w:r>
        <w:t>Гортехнадзора</w:t>
      </w:r>
      <w:proofErr w:type="spellEnd"/>
      <w:r>
        <w:t xml:space="preserve"> ДЫР в процессе выполнения возложенных на него задач взаимодействует в установленном порядке с другими органами исполнительной власти, вспомогательными органами и службами, образованными Главой ДНР, Председателям Народного Совета ДНР, с органами местного самоуправления, соответствующими органами иностранных государств и международных организаций, а также предприятиями, учреждениями, организациями.</w:t>
      </w:r>
    </w:p>
    <w:p w:rsidR="001B0EC2" w:rsidRDefault="001B0EC2" w:rsidP="001B0EC2">
      <w:pPr>
        <w:pStyle w:val="a3"/>
        <w:ind w:firstLine="709"/>
        <w:jc w:val="both"/>
      </w:pPr>
      <w:r>
        <w:t xml:space="preserve">7. Государственный Комитет </w:t>
      </w:r>
      <w:proofErr w:type="spellStart"/>
      <w:r>
        <w:t>Гортехнадзора</w:t>
      </w:r>
      <w:proofErr w:type="spellEnd"/>
      <w:r>
        <w:t xml:space="preserve"> ДНР в пределах своих полномочий, на основе и во исполнение </w:t>
      </w:r>
      <w:hyperlink r:id="rId13" w:tgtFrame="_blank" w:history="1">
        <w:r>
          <w:rPr>
            <w:rStyle w:val="a5"/>
          </w:rPr>
          <w:t>Конституции</w:t>
        </w:r>
      </w:hyperlink>
      <w:r>
        <w:t xml:space="preserve"> и законов ДНР, актов и поручений Главы ДНР, актов Совета Министров ДНР издает приказы организационно-распорядительного характера, которые подписываются Председателем Государственного Комитета </w:t>
      </w:r>
      <w:proofErr w:type="spellStart"/>
      <w:r>
        <w:t>Гортехнадзора</w:t>
      </w:r>
      <w:proofErr w:type="spellEnd"/>
      <w:r>
        <w:t xml:space="preserve">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8. Должностные лица Государственного Комитета </w:t>
      </w:r>
      <w:proofErr w:type="spellStart"/>
      <w:r>
        <w:t>Гортехнадзора</w:t>
      </w:r>
      <w:proofErr w:type="spellEnd"/>
      <w:r>
        <w:t xml:space="preserve"> ДНР имеют право носить форменную одежду установленного образца.</w:t>
      </w:r>
    </w:p>
    <w:p w:rsidR="001B0EC2" w:rsidRDefault="001B0EC2" w:rsidP="001B0EC2">
      <w:pPr>
        <w:pStyle w:val="a3"/>
        <w:ind w:firstLine="709"/>
        <w:jc w:val="both"/>
      </w:pPr>
      <w:r>
        <w:t xml:space="preserve">9. При исполнении должностными лицами Государственного Комитета </w:t>
      </w:r>
      <w:proofErr w:type="spellStart"/>
      <w:r>
        <w:t>Гортехнадзора</w:t>
      </w:r>
      <w:proofErr w:type="spellEnd"/>
      <w:r>
        <w:t xml:space="preserve"> ДНР своих должностных обязанностей субъект хозяйствования бесплатно создает необходимые условия для их работы.</w:t>
      </w:r>
    </w:p>
    <w:p w:rsidR="001B0EC2" w:rsidRDefault="001B0EC2" w:rsidP="001B0EC2">
      <w:pPr>
        <w:pStyle w:val="a3"/>
        <w:ind w:firstLine="709"/>
        <w:jc w:val="both"/>
      </w:pPr>
      <w:r>
        <w:t xml:space="preserve">10. Государственный Комитет </w:t>
      </w:r>
      <w:proofErr w:type="spellStart"/>
      <w:r>
        <w:t>Гортехнадзора</w:t>
      </w:r>
      <w:proofErr w:type="spellEnd"/>
      <w:r>
        <w:t xml:space="preserve"> ДНР возглавляет Председатель, которого назначает на должность и освобождает от должности Глава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11. Председатель Государственного Комитета </w:t>
      </w:r>
      <w:proofErr w:type="spellStart"/>
      <w:r>
        <w:t>Гортехнадзора</w:t>
      </w:r>
      <w:proofErr w:type="spellEnd"/>
      <w:r>
        <w:t xml:space="preserve"> ДНР:</w:t>
      </w:r>
    </w:p>
    <w:p w:rsidR="001B0EC2" w:rsidRDefault="001B0EC2" w:rsidP="001B0EC2">
      <w:pPr>
        <w:pStyle w:val="a3"/>
        <w:ind w:firstLine="709"/>
        <w:jc w:val="both"/>
      </w:pPr>
      <w:r>
        <w:t xml:space="preserve">1) возглавляет Государственный Комитет </w:t>
      </w:r>
      <w:proofErr w:type="spellStart"/>
      <w:r>
        <w:t>Гортехнадзора</w:t>
      </w:r>
      <w:proofErr w:type="spellEnd"/>
      <w:r>
        <w:t xml:space="preserve"> ДНР, осуществляет руководство Комитетом, представляет Комитет в отношениях с другими органами, предприятиями, учреждениями, организациями;</w:t>
      </w:r>
    </w:p>
    <w:p w:rsidR="001B0EC2" w:rsidRDefault="001B0EC2" w:rsidP="001B0EC2">
      <w:pPr>
        <w:pStyle w:val="a3"/>
        <w:ind w:firstLine="709"/>
        <w:jc w:val="both"/>
      </w:pPr>
      <w:r>
        <w:t>2) вносит на рассмотрение Главе ДНР предложения по формированию политики в соответствующей сфере и разработанные Комитетом проекты законов и актов Министерств;</w:t>
      </w:r>
    </w:p>
    <w:p w:rsidR="001B0EC2" w:rsidRDefault="001B0EC2" w:rsidP="001B0EC2">
      <w:pPr>
        <w:pStyle w:val="a3"/>
        <w:ind w:firstLine="709"/>
        <w:jc w:val="both"/>
      </w:pPr>
      <w:r>
        <w:t>3) вносит на рассмотрение Главе ДНР проекты нормативно-правовых актов по вопросам, относящимся к сфере деятельности Комитета;</w:t>
      </w:r>
    </w:p>
    <w:p w:rsidR="001B0EC2" w:rsidRDefault="001B0EC2" w:rsidP="001B0EC2">
      <w:pPr>
        <w:pStyle w:val="a3"/>
        <w:ind w:firstLine="709"/>
        <w:jc w:val="both"/>
      </w:pPr>
      <w:r>
        <w:t>4) обеспечивает выполнение Комитетом актов и поручений Главы ДНР, актов Председателя Народного Совета ДНР, Совета Министров ДНР;</w:t>
      </w:r>
    </w:p>
    <w:p w:rsidR="001B0EC2" w:rsidRDefault="001B0EC2" w:rsidP="001B0EC2">
      <w:pPr>
        <w:pStyle w:val="a3"/>
        <w:ind w:firstLine="709"/>
        <w:jc w:val="both"/>
      </w:pPr>
      <w:r>
        <w:t>5) утверждает по согласованию с Главой ДНР, одобренный на заседании коллегии годовой план работы Комитета, мероприятия по реализации основных направлений и приоритетных целей его деятельности в соответствии с определенными задачами;</w:t>
      </w:r>
    </w:p>
    <w:p w:rsidR="001B0EC2" w:rsidRDefault="001B0EC2" w:rsidP="001B0EC2">
      <w:pPr>
        <w:pStyle w:val="a3"/>
        <w:ind w:firstLine="709"/>
        <w:jc w:val="both"/>
      </w:pPr>
      <w:r>
        <w:t>6) обеспечивает выполнение предоставленных поручений;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7) вносит Главе ДНР предложения о выделении средств, предусмотренных на содержание Комитета;</w:t>
      </w:r>
    </w:p>
    <w:p w:rsidR="001B0EC2" w:rsidRDefault="001B0EC2" w:rsidP="001B0EC2">
      <w:pPr>
        <w:pStyle w:val="a3"/>
        <w:ind w:firstLine="709"/>
        <w:jc w:val="both"/>
      </w:pPr>
      <w:r>
        <w:t>8) назначает на должности и освобождает от должностей заместителей Комитета.</w:t>
      </w:r>
    </w:p>
    <w:p w:rsidR="001B0EC2" w:rsidRDefault="001B0EC2" w:rsidP="001B0EC2">
      <w:pPr>
        <w:pStyle w:val="a3"/>
        <w:ind w:firstLine="709"/>
        <w:jc w:val="both"/>
      </w:pPr>
      <w:r>
        <w:t>Назначает на должности и освобождает от должностей других служащих и работников аппарата Комитета;</w:t>
      </w:r>
    </w:p>
    <w:p w:rsidR="001B0EC2" w:rsidRDefault="001B0EC2" w:rsidP="001B0EC2">
      <w:pPr>
        <w:pStyle w:val="a3"/>
        <w:ind w:firstLine="709"/>
        <w:jc w:val="both"/>
      </w:pPr>
      <w:r>
        <w:t>9) согласовывает проекты законов, актов Председателя Народного Совета ДНР, Совета Министров ДНР по вопросам, относящимся к сфере деятельности Комитета;</w:t>
      </w:r>
    </w:p>
    <w:p w:rsidR="001B0EC2" w:rsidRDefault="001B0EC2" w:rsidP="001B0EC2">
      <w:pPr>
        <w:pStyle w:val="a3"/>
        <w:ind w:firstLine="709"/>
        <w:jc w:val="both"/>
      </w:pPr>
      <w:r>
        <w:t>10) рассматривает вопрос о награждении работников центрального аппарата Комитета, их поощрении и привлечении к дисциплинарной ответственности;</w:t>
      </w:r>
    </w:p>
    <w:p w:rsidR="001B0EC2" w:rsidRDefault="001B0EC2" w:rsidP="001B0EC2">
      <w:pPr>
        <w:pStyle w:val="a3"/>
        <w:ind w:firstLine="709"/>
        <w:jc w:val="both"/>
      </w:pPr>
      <w:r>
        <w:t>Вносит в установленном законодательством порядке представления Главе ДНР о награждении правительственными наградами работников Комитета;</w:t>
      </w:r>
    </w:p>
    <w:p w:rsidR="001B0EC2" w:rsidRDefault="001B0EC2" w:rsidP="001B0EC2">
      <w:pPr>
        <w:pStyle w:val="a3"/>
        <w:ind w:firstLine="709"/>
        <w:jc w:val="both"/>
      </w:pPr>
      <w:r>
        <w:t>11) подписывает акты от имени Комитета;</w:t>
      </w:r>
    </w:p>
    <w:p w:rsidR="001B0EC2" w:rsidRDefault="001B0EC2" w:rsidP="001B0EC2">
      <w:pPr>
        <w:pStyle w:val="a3"/>
        <w:ind w:firstLine="709"/>
        <w:jc w:val="both"/>
      </w:pPr>
      <w:r>
        <w:t>12) принимает решение о создании, реорганизации и ликвидации предприятий, учреждений и организаций, принадлежащих к сфере управления Комитета;</w:t>
      </w:r>
    </w:p>
    <w:p w:rsidR="001B0EC2" w:rsidRDefault="001B0EC2" w:rsidP="001B0EC2">
      <w:pPr>
        <w:pStyle w:val="a3"/>
        <w:ind w:firstLine="709"/>
        <w:jc w:val="both"/>
      </w:pPr>
      <w:r>
        <w:t>13) принимает решение о распределении бюджетных средств, главным распорядителем которых является Комитет;</w:t>
      </w:r>
    </w:p>
    <w:p w:rsidR="001B0EC2" w:rsidRDefault="001B0EC2" w:rsidP="001B0EC2">
      <w:pPr>
        <w:pStyle w:val="a3"/>
        <w:ind w:firstLine="709"/>
        <w:jc w:val="both"/>
      </w:pPr>
      <w:r>
        <w:t>14) ведет переговоры и подписывает международные договоры в соответствии с предоставленными полномочиями;</w:t>
      </w:r>
    </w:p>
    <w:p w:rsidR="001B0EC2" w:rsidRDefault="001B0EC2" w:rsidP="001B0EC2">
      <w:pPr>
        <w:pStyle w:val="a3"/>
        <w:ind w:firstLine="709"/>
        <w:jc w:val="both"/>
      </w:pPr>
      <w:r>
        <w:t>15) представляет в установленном порядке Совет Министров ДНР в отношениях с другими органами, предприятиями, учреждениями и организациями в Донецкой Народной Республики и за ее пределами по вопросам, относящимся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>16) утверждает программы и планы работы Комитета и отчет об их выполнении;</w:t>
      </w:r>
    </w:p>
    <w:p w:rsidR="001B0EC2" w:rsidRDefault="001B0EC2" w:rsidP="001B0EC2">
      <w:pPr>
        <w:pStyle w:val="a3"/>
        <w:ind w:firstLine="709"/>
        <w:jc w:val="both"/>
      </w:pPr>
      <w:r>
        <w:t>17) организует в пределах своих полномочий работу по предотвращению коррупции, выявления и прекращения ее проявлений, устранение последствий коррупционных деяний;</w:t>
      </w:r>
    </w:p>
    <w:p w:rsidR="001B0EC2" w:rsidRDefault="001B0EC2" w:rsidP="001B0EC2">
      <w:pPr>
        <w:pStyle w:val="a3"/>
        <w:ind w:firstLine="709"/>
        <w:jc w:val="both"/>
      </w:pPr>
      <w:r>
        <w:t>18) назначает на должность и освобождает от должности начальника экспертно-технического центра;</w:t>
      </w:r>
    </w:p>
    <w:p w:rsidR="001B0EC2" w:rsidRDefault="001B0EC2" w:rsidP="001B0EC2">
      <w:pPr>
        <w:pStyle w:val="a3"/>
        <w:ind w:firstLine="709"/>
        <w:jc w:val="both"/>
      </w:pPr>
      <w:r>
        <w:t>19) утверждает устав экспертно-технического центра, изменения к нему и осуществляет контроль за соблюдением вышеуказанного устава;</w:t>
      </w:r>
    </w:p>
    <w:p w:rsidR="001B0EC2" w:rsidRDefault="001B0EC2" w:rsidP="001B0EC2">
      <w:pPr>
        <w:pStyle w:val="a3"/>
        <w:ind w:firstLine="709"/>
        <w:jc w:val="both"/>
      </w:pPr>
      <w:r>
        <w:t>20) осуществляет иные полномочия в соответствии с законодательством.</w:t>
      </w:r>
    </w:p>
    <w:p w:rsidR="001B0EC2" w:rsidRDefault="001B0EC2" w:rsidP="001B0EC2">
      <w:pPr>
        <w:pStyle w:val="a3"/>
        <w:ind w:firstLine="709"/>
        <w:jc w:val="both"/>
      </w:pPr>
      <w:r>
        <w:t xml:space="preserve">12. Председатель Государственного Комитета </w:t>
      </w:r>
      <w:proofErr w:type="spellStart"/>
      <w:r>
        <w:t>Гортехнадзора</w:t>
      </w:r>
      <w:proofErr w:type="spellEnd"/>
      <w:r>
        <w:t xml:space="preserve"> ДНР может иметь не более трех заместителей.</w:t>
      </w:r>
    </w:p>
    <w:p w:rsidR="001B0EC2" w:rsidRDefault="001B0EC2" w:rsidP="001B0EC2">
      <w:pPr>
        <w:pStyle w:val="a3"/>
        <w:ind w:firstLine="709"/>
        <w:jc w:val="both"/>
      </w:pPr>
      <w:r>
        <w:t xml:space="preserve">Председатель Государственного Комитета </w:t>
      </w:r>
      <w:proofErr w:type="spellStart"/>
      <w:r>
        <w:t>Гортехнадзора</w:t>
      </w:r>
      <w:proofErr w:type="spellEnd"/>
      <w:r>
        <w:t xml:space="preserve"> ДНР распределяет обязанности между своими заместителями.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 xml:space="preserve">13. Для согласованного решения вопросов, относящихся к компетенции Государственного Комитета </w:t>
      </w:r>
      <w:proofErr w:type="spellStart"/>
      <w:r>
        <w:t>Гортехнадзора</w:t>
      </w:r>
      <w:proofErr w:type="spellEnd"/>
      <w:r>
        <w:t xml:space="preserve"> ДНР, обсуждения важнейших направлений его деятельности образуется Коллегия в составе Председателя Комитета (председатель коллегии) и его заместителей. В состав Коллегии могут входить, в установленном порядке, другие лица.</w:t>
      </w:r>
    </w:p>
    <w:p w:rsidR="001B0EC2" w:rsidRDefault="001B0EC2" w:rsidP="001B0EC2">
      <w:pPr>
        <w:pStyle w:val="a3"/>
        <w:ind w:firstLine="709"/>
        <w:jc w:val="both"/>
      </w:pPr>
      <w:r>
        <w:t xml:space="preserve">Решение Коллегии вводится в действие приказами Государственного Комитета </w:t>
      </w:r>
      <w:proofErr w:type="spellStart"/>
      <w:r>
        <w:t>Гортехнадзора</w:t>
      </w:r>
      <w:proofErr w:type="spellEnd"/>
      <w:r>
        <w:t xml:space="preserve">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14. Для рассмотрения предложений по основным направлениям деятельности Государственного Комитета </w:t>
      </w:r>
      <w:proofErr w:type="spellStart"/>
      <w:r>
        <w:t>Гортехнадзора</w:t>
      </w:r>
      <w:proofErr w:type="spellEnd"/>
      <w:r>
        <w:t xml:space="preserve"> ДНР, обсуждения важнейших проблем и других вопросов Комитета может образовывать научно-технический совет, постоянные или временные консультативные, совещательные и другие вспомогательные органы.</w:t>
      </w:r>
    </w:p>
    <w:p w:rsidR="001B0EC2" w:rsidRDefault="001B0EC2" w:rsidP="001B0EC2">
      <w:pPr>
        <w:pStyle w:val="a3"/>
        <w:ind w:firstLine="709"/>
        <w:jc w:val="both"/>
      </w:pPr>
      <w:r>
        <w:t xml:space="preserve">Решение об образовании или ликвидации Коллегии, постоянных или временных консультативных, совещательных и других вспомогательных органов, их количественный и персональный состав, положение о них утверждаются Председателем Государственного Комитета </w:t>
      </w:r>
      <w:proofErr w:type="spellStart"/>
      <w:r>
        <w:t>Гортехнадзора</w:t>
      </w:r>
      <w:proofErr w:type="spellEnd"/>
      <w:r>
        <w:t xml:space="preserve">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15. Служебный автотранспорт Государственного Комитета </w:t>
      </w:r>
      <w:proofErr w:type="spellStart"/>
      <w:r>
        <w:t>Гортехнадзора</w:t>
      </w:r>
      <w:proofErr w:type="spellEnd"/>
      <w:r>
        <w:t xml:space="preserve"> ДНР, для эффективности работы, оборудован оранжевым проблесковым маячком, сиреной и имеет специальную маркировку.</w:t>
      </w:r>
    </w:p>
    <w:p w:rsidR="001B0EC2" w:rsidRDefault="001B0EC2" w:rsidP="001B0EC2">
      <w:pPr>
        <w:pStyle w:val="a3"/>
        <w:ind w:firstLine="709"/>
        <w:jc w:val="both"/>
      </w:pPr>
      <w:r>
        <w:t xml:space="preserve">16. Предельная численность служащих и работников, структура аппарата Государственного Комитета </w:t>
      </w:r>
      <w:proofErr w:type="spellStart"/>
      <w:r>
        <w:t>Гортехнадзора</w:t>
      </w:r>
      <w:proofErr w:type="spellEnd"/>
      <w:r>
        <w:t xml:space="preserve"> ДНР утверждается Главой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Штатное расписание, смету Государственного Комитета </w:t>
      </w:r>
      <w:proofErr w:type="spellStart"/>
      <w:r>
        <w:t>Гортехнадзора</w:t>
      </w:r>
      <w:proofErr w:type="spellEnd"/>
      <w:r>
        <w:t xml:space="preserve"> ДНР утверждаются его Председателем по согласованию с Министерством финансов ДНР.</w:t>
      </w:r>
    </w:p>
    <w:p w:rsidR="001B0EC2" w:rsidRPr="001B0EC2" w:rsidRDefault="001B0EC2" w:rsidP="001B0EC2">
      <w:pPr>
        <w:pStyle w:val="a3"/>
        <w:ind w:firstLine="709"/>
        <w:jc w:val="both"/>
        <w:rPr>
          <w:sz w:val="28"/>
          <w:szCs w:val="28"/>
        </w:rPr>
      </w:pPr>
      <w:r>
        <w:t xml:space="preserve">Государственный Комитет </w:t>
      </w:r>
      <w:proofErr w:type="spellStart"/>
      <w:r>
        <w:t>Гортехнадзора</w:t>
      </w:r>
      <w:proofErr w:type="spellEnd"/>
      <w:r>
        <w:t xml:space="preserve"> ДНР является юридическим лицом, имеет печать и свое наименование, собственные бланки и счета в органах Министерства финансов ДНР.</w:t>
      </w:r>
    </w:p>
    <w:sectPr w:rsidR="001B0EC2" w:rsidRPr="001B0EC2" w:rsidSect="00F1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1B0EC2"/>
    <w:rsid w:val="001B0EC2"/>
    <w:rsid w:val="007B51CE"/>
    <w:rsid w:val="007F0275"/>
    <w:rsid w:val="009341FB"/>
    <w:rsid w:val="00F1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EC2"/>
    <w:rPr>
      <w:b/>
      <w:bCs/>
    </w:rPr>
  </w:style>
  <w:style w:type="character" w:styleId="a5">
    <w:name w:val="Hyperlink"/>
    <w:basedOn w:val="a0"/>
    <w:uiPriority w:val="99"/>
    <w:semiHidden/>
    <w:unhideWhenUsed/>
    <w:rsid w:val="001B0EC2"/>
    <w:rPr>
      <w:color w:val="0000FF"/>
      <w:u w:val="single"/>
    </w:rPr>
  </w:style>
  <w:style w:type="character" w:styleId="a6">
    <w:name w:val="Emphasis"/>
    <w:basedOn w:val="a0"/>
    <w:uiPriority w:val="20"/>
    <w:qFormat/>
    <w:rsid w:val="007B51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56-20160601/" TargetMode="External"/><Relationship Id="rId13" Type="http://schemas.openxmlformats.org/officeDocument/2006/relationships/hyperlink" Target="http://gisnpa-dnr.ru/npa/0008-1-2014-05-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1-156-20160601/" TargetMode="External"/><Relationship Id="rId12" Type="http://schemas.openxmlformats.org/officeDocument/2006/relationships/hyperlink" Target="https://gisnpa-dnr.ru/npa/0001-156-201606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56-20160601/" TargetMode="External"/><Relationship Id="rId11" Type="http://schemas.openxmlformats.org/officeDocument/2006/relationships/hyperlink" Target="https://gisnpa-dnr.ru/npa/0001-156-20160601/" TargetMode="External"/><Relationship Id="rId5" Type="http://schemas.openxmlformats.org/officeDocument/2006/relationships/hyperlink" Target="http://gisnpa-dnr.ru/npa/0008-1-2014-05-1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01-156-20160601/" TargetMode="External"/><Relationship Id="rId4" Type="http://schemas.openxmlformats.org/officeDocument/2006/relationships/hyperlink" Target="https://gisnpa-dnr.ru/npa/0001-156-20160601/" TargetMode="External"/><Relationship Id="rId9" Type="http://schemas.openxmlformats.org/officeDocument/2006/relationships/hyperlink" Target="https://gisnpa-dnr.ru/npa/0001-156-201606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4844</Words>
  <Characters>27615</Characters>
  <Application>Microsoft Office Word</Application>
  <DocSecurity>0</DocSecurity>
  <Lines>230</Lines>
  <Paragraphs>64</Paragraphs>
  <ScaleCrop>false</ScaleCrop>
  <Company/>
  <LinksUpToDate>false</LinksUpToDate>
  <CharactersWithSpaces>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2018-07-12T08:52:00Z</dcterms:created>
  <dcterms:modified xsi:type="dcterms:W3CDTF">2018-07-12T08:57:00Z</dcterms:modified>
</cp:coreProperties>
</file>