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E9" w:rsidRPr="00B31AE9" w:rsidRDefault="00B31AE9" w:rsidP="00B31AE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E9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B31AE9" w:rsidRPr="00B31AE9" w:rsidRDefault="00B31AE9" w:rsidP="00B31AE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AE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EB27E2">
        <w:rPr>
          <w:rFonts w:ascii="Times New Roman" w:eastAsia="Times New Roman" w:hAnsi="Times New Roman" w:cs="Times New Roman"/>
          <w:sz w:val="24"/>
          <w:szCs w:val="24"/>
        </w:rPr>
        <w:t>Временным е</w:t>
      </w:r>
      <w:r w:rsidRPr="00B31AE9">
        <w:rPr>
          <w:rFonts w:ascii="Times New Roman" w:eastAsia="Times New Roman" w:hAnsi="Times New Roman" w:cs="Times New Roman"/>
          <w:sz w:val="24"/>
          <w:szCs w:val="24"/>
        </w:rPr>
        <w:t xml:space="preserve">диным правилам безопасности при обращении </w:t>
      </w:r>
      <w:proofErr w:type="gramStart"/>
      <w:r w:rsidRPr="00B31AE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B31AE9">
        <w:rPr>
          <w:rFonts w:ascii="Times New Roman" w:eastAsia="Times New Roman" w:hAnsi="Times New Roman" w:cs="Times New Roman"/>
          <w:sz w:val="24"/>
          <w:szCs w:val="24"/>
        </w:rPr>
        <w:t xml:space="preserve"> взрывчатыми материалами промышленного назначения</w:t>
      </w:r>
    </w:p>
    <w:p w:rsidR="00B31AE9" w:rsidRPr="00B31AE9" w:rsidRDefault="008945B2" w:rsidP="00B31AE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(пункт </w:t>
      </w:r>
      <w:r w:rsidR="00B31AE9" w:rsidRPr="00B31AE9">
        <w:rPr>
          <w:rFonts w:ascii="Times New Roman" w:eastAsia="Times New Roman" w:hAnsi="Times New Roman" w:cs="Times New Roman"/>
          <w:sz w:val="24"/>
          <w:szCs w:val="24"/>
        </w:rPr>
        <w:t>1.1.14)</w:t>
      </w:r>
    </w:p>
    <w:p w:rsidR="00B31AE9" w:rsidRPr="00B31AE9" w:rsidRDefault="00B31AE9" w:rsidP="00B31AE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AE9" w:rsidRPr="00B31AE9" w:rsidRDefault="00B31AE9" w:rsidP="00B31A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31AE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КЛАССЫ</w:t>
      </w:r>
    </w:p>
    <w:p w:rsidR="00B31AE9" w:rsidRPr="00B31AE9" w:rsidRDefault="00B31AE9" w:rsidP="00B31A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B31AE9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промышленных взрывчатых веществ по условиям применения</w:t>
      </w:r>
    </w:p>
    <w:p w:rsidR="00B31AE9" w:rsidRDefault="00B31AE9" w:rsidP="00B31AE9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6662"/>
        <w:gridCol w:w="1666"/>
      </w:tblGrid>
      <w:tr w:rsidR="00CE260C" w:rsidTr="00CE260C">
        <w:tc>
          <w:tcPr>
            <w:tcW w:w="1101" w:type="dxa"/>
            <w:vAlign w:val="center"/>
          </w:tcPr>
          <w:p w:rsidR="00CE260C" w:rsidRPr="00B31AE9" w:rsidRDefault="00CE260C" w:rsidP="002415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992" w:type="dxa"/>
            <w:vAlign w:val="center"/>
          </w:tcPr>
          <w:p w:rsidR="00CE260C" w:rsidRPr="00B31AE9" w:rsidRDefault="00CE260C" w:rsidP="002415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6662" w:type="dxa"/>
            <w:vAlign w:val="center"/>
          </w:tcPr>
          <w:p w:rsidR="00CE260C" w:rsidRPr="00B31AE9" w:rsidRDefault="00CE260C" w:rsidP="002415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условия применения</w:t>
            </w:r>
          </w:p>
        </w:tc>
        <w:tc>
          <w:tcPr>
            <w:tcW w:w="1666" w:type="dxa"/>
            <w:vAlign w:val="center"/>
          </w:tcPr>
          <w:p w:rsidR="00CE260C" w:rsidRPr="00CE260C" w:rsidRDefault="00CE260C" w:rsidP="00CE260C">
            <w:pPr>
              <w:overflowPunct w:val="0"/>
              <w:autoSpaceDE w:val="0"/>
              <w:autoSpaceDN w:val="0"/>
              <w:adjustRightInd w:val="0"/>
              <w:ind w:left="-71"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26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Цвет </w:t>
            </w:r>
            <w:proofErr w:type="gramStart"/>
            <w:r w:rsidRPr="00CE260C">
              <w:rPr>
                <w:rFonts w:ascii="Times New Roman" w:eastAsia="Times New Roman" w:hAnsi="Times New Roman" w:cs="Times New Roman"/>
                <w:sz w:val="20"/>
                <w:szCs w:val="24"/>
              </w:rPr>
              <w:t>отличительной</w:t>
            </w:r>
            <w:proofErr w:type="gramEnd"/>
            <w:r w:rsidRPr="00CE26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  <w:p w:rsidR="00CE260C" w:rsidRPr="00CE260C" w:rsidRDefault="00CE260C" w:rsidP="00CE260C">
            <w:pPr>
              <w:overflowPunct w:val="0"/>
              <w:autoSpaceDE w:val="0"/>
              <w:autoSpaceDN w:val="0"/>
              <w:adjustRightInd w:val="0"/>
              <w:ind w:left="-71"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CE260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полосы или оболочек </w:t>
            </w:r>
          </w:p>
          <w:p w:rsidR="00CE260C" w:rsidRPr="00CE260C" w:rsidRDefault="00CE260C" w:rsidP="00CE260C">
            <w:pPr>
              <w:overflowPunct w:val="0"/>
              <w:autoSpaceDE w:val="0"/>
              <w:autoSpaceDN w:val="0"/>
              <w:adjustRightInd w:val="0"/>
              <w:ind w:left="-71" w:right="-14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E260C">
              <w:rPr>
                <w:rFonts w:ascii="Times New Roman" w:eastAsia="Times New Roman" w:hAnsi="Times New Roman" w:cs="Times New Roman"/>
                <w:sz w:val="20"/>
                <w:szCs w:val="24"/>
              </w:rPr>
              <w:t>патронов (пачек)</w:t>
            </w:r>
          </w:p>
        </w:tc>
      </w:tr>
      <w:tr w:rsidR="00CE260C" w:rsidRPr="00CE260C" w:rsidTr="00CE260C">
        <w:tc>
          <w:tcPr>
            <w:tcW w:w="1101" w:type="dxa"/>
            <w:vAlign w:val="center"/>
          </w:tcPr>
          <w:p w:rsidR="00CE260C" w:rsidRPr="00CE260C" w:rsidRDefault="00CE260C" w:rsidP="002415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6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E260C" w:rsidRPr="00CE260C" w:rsidRDefault="00CE260C" w:rsidP="002415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6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662" w:type="dxa"/>
            <w:vAlign w:val="center"/>
          </w:tcPr>
          <w:p w:rsidR="00CE260C" w:rsidRPr="00CE260C" w:rsidRDefault="00CE260C" w:rsidP="002415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6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66" w:type="dxa"/>
            <w:vAlign w:val="center"/>
          </w:tcPr>
          <w:p w:rsidR="00CE260C" w:rsidRPr="00CE260C" w:rsidRDefault="00CE260C" w:rsidP="002415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6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260C" w:rsidTr="00CE260C">
        <w:tc>
          <w:tcPr>
            <w:tcW w:w="1101" w:type="dxa"/>
            <w:vMerge w:val="restart"/>
            <w:vAlign w:val="center"/>
          </w:tcPr>
          <w:p w:rsidR="00CE260C" w:rsidRPr="00B31AE9" w:rsidRDefault="00CE260C" w:rsidP="00D54C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62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Непредохранительные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взрывания только на открытой поверхности при механизированном и ручном заряжании шпуров, скважин и иных зарядных камер</w:t>
            </w:r>
          </w:p>
        </w:tc>
        <w:tc>
          <w:tcPr>
            <w:tcW w:w="1666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CE260C" w:rsidTr="00CE260C">
        <w:tc>
          <w:tcPr>
            <w:tcW w:w="1101" w:type="dxa"/>
            <w:vMerge/>
          </w:tcPr>
          <w:p w:rsidR="00CE260C" w:rsidRDefault="00CE260C" w:rsidP="00B31A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62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Взрывные агенты – несенсибилизированные компоненты в виде гранул или эмульсионных матриц для изготовления непредохранительных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зарядных камерах или скважинах при их механизированном заряжании для взрывания на открытой поверхности</w:t>
            </w:r>
          </w:p>
        </w:tc>
        <w:tc>
          <w:tcPr>
            <w:tcW w:w="1666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CE260C" w:rsidTr="00CE260C">
        <w:tc>
          <w:tcPr>
            <w:tcW w:w="1101" w:type="dxa"/>
            <w:vMerge/>
          </w:tcPr>
          <w:p w:rsidR="00CE260C" w:rsidRDefault="00CE260C" w:rsidP="00B31A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62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Первичные или вторичные (промежуточные) средства 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иирования для взрывания зарядов</w:t>
            </w: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непредохранительных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, изготовленные из бризантных и инициирующих ВВ или иных ВВ непредохранительного типа</w:t>
            </w:r>
          </w:p>
        </w:tc>
        <w:tc>
          <w:tcPr>
            <w:tcW w:w="1666" w:type="dxa"/>
            <w:vAlign w:val="center"/>
          </w:tcPr>
          <w:p w:rsidR="00CE260C" w:rsidRPr="00B31AE9" w:rsidRDefault="00CE260C" w:rsidP="00D621C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CE260C" w:rsidTr="00CE260C">
        <w:tc>
          <w:tcPr>
            <w:tcW w:w="1101" w:type="dxa"/>
            <w:vMerge w:val="restart"/>
            <w:vAlign w:val="center"/>
          </w:tcPr>
          <w:p w:rsidR="00CE260C" w:rsidRPr="00B31AE9" w:rsidRDefault="00CE260C" w:rsidP="00BE5F3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6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Непредохранительные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механизированного или ручного заряжания шпуров, скважин, зарядных камер и взрывания в забоях подземных выработок, в которых отсутствует выделение горючих газов или взрывчатой угольной пыли, имеющих удельное содержание ядовитых газов в пересчете на оксид углерода в продуктах взрыва ВВ не более 80 л/кг. </w:t>
            </w:r>
          </w:p>
        </w:tc>
        <w:tc>
          <w:tcPr>
            <w:tcW w:w="1666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CE260C" w:rsidTr="00CE260C">
        <w:tc>
          <w:tcPr>
            <w:tcW w:w="1101" w:type="dxa"/>
            <w:vMerge/>
          </w:tcPr>
          <w:p w:rsidR="00CE260C" w:rsidRDefault="00CE260C" w:rsidP="00B31AE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6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B31AE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Непредохранительные патронированные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3"/>
                <w:szCs w:val="23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для ручного заряжания и взрывания шпуров и скважин в забоях подземных выработок шахт и рудников, в которых либо отсутствует выделение горючих газов и образование взрывчатой горючей пыли, либо применяется гидровзрывание подтопленных водой зарядов ВВ, либо применяются иные, допущенные Государственным Комитетом Гортехнадзора ДНР, способы создания предохранительной среды,  исключающие воспламенение взрывоопасной среды при взрывных работах и имеющих удельное содержание ядовитых газов в пересчете на оксид углерода в продуктах взрыва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3"/>
                <w:szCs w:val="23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не более 80 л/кг. </w:t>
            </w:r>
          </w:p>
        </w:tc>
        <w:tc>
          <w:tcPr>
            <w:tcW w:w="1666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</w:tr>
      <w:tr w:rsidR="00CE260C" w:rsidTr="00CE260C">
        <w:tc>
          <w:tcPr>
            <w:tcW w:w="1101" w:type="dxa"/>
            <w:vAlign w:val="center"/>
          </w:tcPr>
          <w:p w:rsidR="00CE260C" w:rsidRPr="00B31AE9" w:rsidRDefault="00CE260C" w:rsidP="006750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66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Предохранительные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коротко замедленного взрывания шпуровых зарядов только по породе, при котором исключается обнажение зарядов в забоях горных выработок, в которых имеется выделение горючих газов, но отсутствует взрывчатая угольная пыль и имеющих удельное содержание ядовитых газов в пересчете на оксид углерода в продуктах взрыва ВВ не более 80 л/кг.</w:t>
            </w:r>
          </w:p>
        </w:tc>
        <w:tc>
          <w:tcPr>
            <w:tcW w:w="1666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Синий</w:t>
            </w:r>
          </w:p>
        </w:tc>
      </w:tr>
    </w:tbl>
    <w:p w:rsidR="00CE260C" w:rsidRDefault="00CE260C" w:rsidP="00CE26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260C" w:rsidRDefault="00CE260C" w:rsidP="00CE260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E260C" w:rsidRPr="00CE260C" w:rsidRDefault="00CE260C" w:rsidP="00CE260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E260C">
        <w:rPr>
          <w:rFonts w:ascii="Times New Roman" w:hAnsi="Times New Roman" w:cs="Times New Roman"/>
        </w:rPr>
        <w:lastRenderedPageBreak/>
        <w:t>Продолжение приложения 10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6804"/>
        <w:gridCol w:w="1524"/>
      </w:tblGrid>
      <w:tr w:rsidR="00CE260C" w:rsidRPr="00CE260C" w:rsidTr="00CE260C">
        <w:tc>
          <w:tcPr>
            <w:tcW w:w="1101" w:type="dxa"/>
            <w:vAlign w:val="center"/>
          </w:tcPr>
          <w:p w:rsidR="00CE260C" w:rsidRPr="00CE260C" w:rsidRDefault="00CE260C" w:rsidP="006916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60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CE260C" w:rsidRPr="00CE260C" w:rsidRDefault="00CE260C" w:rsidP="006916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60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  <w:vAlign w:val="center"/>
          </w:tcPr>
          <w:p w:rsidR="00CE260C" w:rsidRPr="00CE260C" w:rsidRDefault="00CE260C" w:rsidP="006916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60C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24" w:type="dxa"/>
            <w:vAlign w:val="center"/>
          </w:tcPr>
          <w:p w:rsidR="00CE260C" w:rsidRPr="00CE260C" w:rsidRDefault="00CE260C" w:rsidP="006916E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E260C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E260C" w:rsidTr="00CE260C">
        <w:tc>
          <w:tcPr>
            <w:tcW w:w="1101" w:type="dxa"/>
            <w:vAlign w:val="center"/>
          </w:tcPr>
          <w:p w:rsidR="00CE260C" w:rsidRPr="00B31AE9" w:rsidRDefault="00CE260C" w:rsidP="006750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80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Предохранительные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короткозамедленного взрывания шпуровых зарядов по угольным и породным забоям, включая выбросоопасные, при котором исключается обнажение зарядов ВВ в забоях горных выработок, опасных по взрывам горючей пыли, в которых имеется выделение горючих газов, но не опасных по повышенному выделению метана и имеющих удельное содержание ядовитых газов в пересчете на оксид углерода в продуктах взрыва ВВ не более 80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/кг. </w:t>
            </w:r>
          </w:p>
        </w:tc>
        <w:tc>
          <w:tcPr>
            <w:tcW w:w="152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CE260C" w:rsidTr="00CE260C">
        <w:tc>
          <w:tcPr>
            <w:tcW w:w="1101" w:type="dxa"/>
            <w:vAlign w:val="center"/>
          </w:tcPr>
          <w:p w:rsidR="00CE260C" w:rsidRPr="00B31AE9" w:rsidRDefault="00CE260C" w:rsidP="006750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80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Предохранительные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короткозамедленного взрывания шпуровых зарядов по угольным, породным и смешанным забоям выработок, включая выбросоопасные, опасных по повышенному выделению метана, когда возможно обнажение зарядов ВВ, но исключен контакт боковой поверхности заряда с газовоздушной смесью, находящейся либо в трещинах горного массива, либо в забое выработки и имеющих удельное содержание ядовитых газов в пересчете на оксид углерода в продуктах взрыва ВВ не более 80 л/кг. </w:t>
            </w:r>
          </w:p>
        </w:tc>
        <w:tc>
          <w:tcPr>
            <w:tcW w:w="152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CE260C" w:rsidTr="00CE260C">
        <w:tc>
          <w:tcPr>
            <w:tcW w:w="1101" w:type="dxa"/>
            <w:vAlign w:val="center"/>
          </w:tcPr>
          <w:p w:rsidR="00CE260C" w:rsidRPr="00B31AE9" w:rsidRDefault="00CE260C" w:rsidP="006750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80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Высокопредохранительные </w:t>
            </w:r>
            <w:proofErr w:type="gramStart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короткозамедленного взрывания шпуровых зарядов по угольным (включая выбросоопасные), породным и смешанным забоям с двумя поверхностями обнажения, отнесенным к опасным по повышенному выделению метана, когда возможны торцевые и боковые обнажения шпуровых зарядов, а так же их контакт со взрывоопасной газовоздушной смесью и имеющих удельное содержание ядовитых газов в пересчете на оксид углерода в продуктах взрыва ВВ не более 80 л/кг. </w:t>
            </w:r>
          </w:p>
        </w:tc>
        <w:tc>
          <w:tcPr>
            <w:tcW w:w="152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CE260C" w:rsidTr="00CE260C">
        <w:tc>
          <w:tcPr>
            <w:tcW w:w="1101" w:type="dxa"/>
            <w:vAlign w:val="center"/>
          </w:tcPr>
          <w:p w:rsidR="00CE260C" w:rsidRPr="00B31AE9" w:rsidRDefault="00CE260C" w:rsidP="006750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6804" w:type="dxa"/>
            <w:vAlign w:val="center"/>
          </w:tcPr>
          <w:p w:rsidR="00CE260C" w:rsidRPr="00AA3776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776">
              <w:rPr>
                <w:rFonts w:ascii="Times New Roman" w:hAnsi="Times New Roman" w:cs="Times New Roman"/>
                <w:sz w:val="24"/>
              </w:rPr>
              <w:t xml:space="preserve">Высокопредохранительные </w:t>
            </w:r>
            <w:proofErr w:type="gramStart"/>
            <w:r w:rsidRPr="00AA3776">
              <w:rPr>
                <w:rFonts w:ascii="Times New Roman" w:hAnsi="Times New Roman" w:cs="Times New Roman"/>
                <w:sz w:val="24"/>
              </w:rPr>
              <w:t>ВВ</w:t>
            </w:r>
            <w:proofErr w:type="gramEnd"/>
            <w:r w:rsidRPr="00AA3776">
              <w:rPr>
                <w:rFonts w:ascii="Times New Roman" w:hAnsi="Times New Roman" w:cs="Times New Roman"/>
                <w:sz w:val="24"/>
              </w:rPr>
              <w:t xml:space="preserve"> или специальные заряды, состоящие из промышленных ВВ</w:t>
            </w:r>
            <w:r w:rsidR="006D20A2">
              <w:rPr>
                <w:rFonts w:ascii="Times New Roman" w:hAnsi="Times New Roman" w:cs="Times New Roman"/>
                <w:sz w:val="24"/>
              </w:rPr>
              <w:t xml:space="preserve"> I-V классов</w:t>
            </w:r>
            <w:bookmarkStart w:id="0" w:name="_GoBack"/>
            <w:bookmarkEnd w:id="0"/>
            <w:r w:rsidRPr="00AA3776">
              <w:rPr>
                <w:rFonts w:ascii="Times New Roman" w:hAnsi="Times New Roman" w:cs="Times New Roman"/>
                <w:sz w:val="24"/>
              </w:rPr>
              <w:t>, предназначенные для взрывания во взрывоопасной газо- или пылевоздушной среде при проведении только специальных взрывных работ в горных выработках шахт и имеющих удельное содержание ядовитых газов в пересчете на оксид углерода в продуктах взрыва ВВ не более 80 л/кг</w:t>
            </w:r>
          </w:p>
        </w:tc>
        <w:tc>
          <w:tcPr>
            <w:tcW w:w="152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</w:tr>
      <w:tr w:rsidR="00CE260C" w:rsidTr="00CE260C">
        <w:tc>
          <w:tcPr>
            <w:tcW w:w="1101" w:type="dxa"/>
            <w:vMerge w:val="restart"/>
            <w:textDirection w:val="btLr"/>
            <w:vAlign w:val="center"/>
          </w:tcPr>
          <w:p w:rsidR="00CE260C" w:rsidRPr="00B31AE9" w:rsidRDefault="00CE260C" w:rsidP="00CE260C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1AE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Непредохранительные и предохранительные </w:t>
            </w:r>
            <w:proofErr w:type="gramStart"/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изделия из них, предназначенные для специальных взрывных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кроме забоев подземных вырабо</w:t>
            </w: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ток, в которых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образование взрывоопас</w:t>
            </w: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концентрации горючего газа и угольной пыли</w:t>
            </w:r>
          </w:p>
        </w:tc>
        <w:tc>
          <w:tcPr>
            <w:tcW w:w="152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260C" w:rsidTr="00CE260C">
        <w:tc>
          <w:tcPr>
            <w:tcW w:w="1101" w:type="dxa"/>
            <w:vMerge/>
            <w:vAlign w:val="center"/>
          </w:tcPr>
          <w:p w:rsidR="00CE260C" w:rsidRPr="00B31AE9" w:rsidRDefault="00CE260C" w:rsidP="006750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С.1</w:t>
            </w:r>
          </w:p>
        </w:tc>
        <w:tc>
          <w:tcPr>
            <w:tcW w:w="680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Взрывные работы на земной поверхности: импульсная обработка металлов; инициирование скважинных и сосредоточенных зарядов;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контурное взрывание для </w:t>
            </w:r>
            <w:proofErr w:type="spellStart"/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заоткоски</w:t>
            </w:r>
            <w:proofErr w:type="spellEnd"/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уступов; разрушение мерзлых грунтов;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дробление негабаритных кусков горной массы;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заградительных полос при локализации лесных пожаров, другие виды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ециальных взрыв</w:t>
            </w: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</w:t>
            </w:r>
          </w:p>
        </w:tc>
        <w:tc>
          <w:tcPr>
            <w:tcW w:w="152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Белый</w:t>
            </w:r>
          </w:p>
        </w:tc>
      </w:tr>
      <w:tr w:rsidR="00CE260C" w:rsidTr="00CE260C">
        <w:tc>
          <w:tcPr>
            <w:tcW w:w="1101" w:type="dxa"/>
            <w:vMerge/>
            <w:vAlign w:val="center"/>
          </w:tcPr>
          <w:p w:rsidR="00CE260C" w:rsidRPr="00B31AE9" w:rsidRDefault="00CE260C" w:rsidP="0067501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С.2</w:t>
            </w:r>
          </w:p>
        </w:tc>
        <w:tc>
          <w:tcPr>
            <w:tcW w:w="680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Взрывные работы в забоях подземных выработок, неопасных по газу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угольной (сланцевой) пы</w:t>
            </w: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ли; взрывание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ульфидных руд; дробление негаба</w:t>
            </w:r>
            <w:r w:rsidRPr="00040ACB">
              <w:rPr>
                <w:rFonts w:ascii="Times New Roman" w:eastAsia="Times New Roman" w:hAnsi="Times New Roman" w:cs="Times New Roman"/>
                <w:sz w:val="24"/>
                <w:szCs w:val="24"/>
              </w:rPr>
              <w:t>ритных кусков горной массы; контурное взрывание и другие виды специальных взрывных работ</w:t>
            </w:r>
          </w:p>
        </w:tc>
        <w:tc>
          <w:tcPr>
            <w:tcW w:w="1524" w:type="dxa"/>
            <w:vAlign w:val="center"/>
          </w:tcPr>
          <w:p w:rsidR="00CE260C" w:rsidRPr="00B31AE9" w:rsidRDefault="00CE260C" w:rsidP="00812C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</w:tr>
    </w:tbl>
    <w:p w:rsidR="00CE260C" w:rsidRPr="00CE260C" w:rsidRDefault="00CE260C" w:rsidP="00CE260C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"/>
          <w:szCs w:val="2"/>
        </w:rPr>
      </w:pPr>
    </w:p>
    <w:sectPr w:rsidR="00CE260C" w:rsidRPr="00CE260C" w:rsidSect="00F0241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8E" w:rsidRDefault="00D5708E" w:rsidP="00B31AE9">
      <w:pPr>
        <w:spacing w:after="0" w:line="240" w:lineRule="auto"/>
      </w:pPr>
      <w:r>
        <w:separator/>
      </w:r>
    </w:p>
  </w:endnote>
  <w:endnote w:type="continuationSeparator" w:id="0">
    <w:p w:rsidR="00D5708E" w:rsidRDefault="00D5708E" w:rsidP="00B3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8E" w:rsidRDefault="00D5708E" w:rsidP="00B31AE9">
      <w:pPr>
        <w:spacing w:after="0" w:line="240" w:lineRule="auto"/>
      </w:pPr>
      <w:r>
        <w:separator/>
      </w:r>
    </w:p>
  </w:footnote>
  <w:footnote w:type="continuationSeparator" w:id="0">
    <w:p w:rsidR="00D5708E" w:rsidRDefault="00D5708E" w:rsidP="00B3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732315"/>
      <w:docPartObj>
        <w:docPartGallery w:val="Page Numbers (Top of Page)"/>
        <w:docPartUnique/>
      </w:docPartObj>
    </w:sdtPr>
    <w:sdtEndPr/>
    <w:sdtContent>
      <w:p w:rsidR="00B31AE9" w:rsidRDefault="00B31A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0A2">
          <w:rPr>
            <w:noProof/>
          </w:rPr>
          <w:t>2</w:t>
        </w:r>
        <w:r>
          <w:fldChar w:fldCharType="end"/>
        </w:r>
      </w:p>
    </w:sdtContent>
  </w:sdt>
  <w:p w:rsidR="00B31AE9" w:rsidRDefault="00B31A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E9"/>
    <w:rsid w:val="001A58BA"/>
    <w:rsid w:val="00354CA9"/>
    <w:rsid w:val="004424E2"/>
    <w:rsid w:val="006D20A2"/>
    <w:rsid w:val="008945B2"/>
    <w:rsid w:val="008D117C"/>
    <w:rsid w:val="008D6729"/>
    <w:rsid w:val="008F4D03"/>
    <w:rsid w:val="00912DE5"/>
    <w:rsid w:val="009B4BA2"/>
    <w:rsid w:val="00A80434"/>
    <w:rsid w:val="00AA3776"/>
    <w:rsid w:val="00B31AE9"/>
    <w:rsid w:val="00CE260C"/>
    <w:rsid w:val="00D4567A"/>
    <w:rsid w:val="00D5708E"/>
    <w:rsid w:val="00E10C96"/>
    <w:rsid w:val="00EB27E2"/>
    <w:rsid w:val="00F0241D"/>
    <w:rsid w:val="00F5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AE9"/>
  </w:style>
  <w:style w:type="paragraph" w:styleId="a5">
    <w:name w:val="footer"/>
    <w:basedOn w:val="a"/>
    <w:link w:val="a6"/>
    <w:uiPriority w:val="99"/>
    <w:unhideWhenUsed/>
    <w:rsid w:val="00B3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AE9"/>
  </w:style>
  <w:style w:type="table" w:styleId="a7">
    <w:name w:val="Table Grid"/>
    <w:basedOn w:val="a1"/>
    <w:uiPriority w:val="39"/>
    <w:rsid w:val="00CE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AE9"/>
  </w:style>
  <w:style w:type="paragraph" w:styleId="a5">
    <w:name w:val="footer"/>
    <w:basedOn w:val="a"/>
    <w:link w:val="a6"/>
    <w:uiPriority w:val="99"/>
    <w:unhideWhenUsed/>
    <w:rsid w:val="00B31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AE9"/>
  </w:style>
  <w:style w:type="table" w:styleId="a7">
    <w:name w:val="Table Grid"/>
    <w:basedOn w:val="a1"/>
    <w:uiPriority w:val="39"/>
    <w:rsid w:val="00CE2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Портная</dc:creator>
  <cp:keywords/>
  <dc:description/>
  <cp:lastModifiedBy>Макшеев</cp:lastModifiedBy>
  <cp:revision>14</cp:revision>
  <dcterms:created xsi:type="dcterms:W3CDTF">2016-10-30T16:18:00Z</dcterms:created>
  <dcterms:modified xsi:type="dcterms:W3CDTF">2018-07-03T06:01:00Z</dcterms:modified>
</cp:coreProperties>
</file>