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6" w:rsidRPr="00602E17" w:rsidRDefault="00A765F9" w:rsidP="00DC5276">
      <w:pPr>
        <w:spacing w:after="198"/>
        <w:ind w:left="1034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53</w:t>
      </w:r>
    </w:p>
    <w:p w:rsidR="00DC5276" w:rsidRPr="00602E17" w:rsidRDefault="00DC5276" w:rsidP="00DC5276">
      <w:pPr>
        <w:spacing w:after="0" w:line="24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602E17">
        <w:rPr>
          <w:rFonts w:ascii="Times New Roman" w:hAnsi="Times New Roman"/>
          <w:sz w:val="28"/>
          <w:szCs w:val="28"/>
        </w:rPr>
        <w:t xml:space="preserve">к Табелю срочных донесений </w:t>
      </w:r>
    </w:p>
    <w:p w:rsidR="00DC5276" w:rsidRPr="00602E17" w:rsidRDefault="00DC5276" w:rsidP="00DC5276">
      <w:pPr>
        <w:spacing w:after="0" w:line="24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602E17">
        <w:rPr>
          <w:rFonts w:ascii="Times New Roman" w:hAnsi="Times New Roman"/>
          <w:sz w:val="28"/>
          <w:szCs w:val="28"/>
        </w:rPr>
        <w:t xml:space="preserve">(п.23 раздел </w:t>
      </w:r>
      <w:r w:rsidRPr="00602E17">
        <w:rPr>
          <w:rFonts w:ascii="Times New Roman" w:hAnsi="Times New Roman"/>
          <w:sz w:val="28"/>
          <w:szCs w:val="28"/>
          <w:lang w:val="en-US"/>
        </w:rPr>
        <w:t>IV</w:t>
      </w:r>
      <w:r w:rsidRPr="00602E17">
        <w:rPr>
          <w:rFonts w:ascii="Times New Roman" w:hAnsi="Times New Roman"/>
          <w:sz w:val="28"/>
          <w:szCs w:val="28"/>
        </w:rPr>
        <w:t>)</w:t>
      </w:r>
    </w:p>
    <w:p w:rsidR="00DC5276" w:rsidRPr="00602E17" w:rsidRDefault="00DC5276" w:rsidP="00DC5276">
      <w:pPr>
        <w:spacing w:after="198"/>
        <w:contextualSpacing/>
        <w:jc w:val="right"/>
        <w:rPr>
          <w:rFonts w:ascii="Times New Roman" w:hAnsi="Times New Roman"/>
          <w:sz w:val="28"/>
          <w:szCs w:val="28"/>
        </w:rPr>
      </w:pPr>
      <w:r w:rsidRPr="00602E17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602E17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602E17">
        <w:rPr>
          <w:rFonts w:ascii="Times New Roman" w:hAnsi="Times New Roman"/>
          <w:sz w:val="28"/>
          <w:szCs w:val="28"/>
        </w:rPr>
        <w:t>З</w:t>
      </w:r>
    </w:p>
    <w:p w:rsidR="00B86E47" w:rsidRDefault="00B86E47" w:rsidP="00F22C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86E47" w:rsidRPr="00602E17" w:rsidRDefault="00C66EC8" w:rsidP="00B86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ВЕДОМОСТЬ</w:t>
      </w:r>
    </w:p>
    <w:p w:rsidR="00B86E47" w:rsidRPr="00602E17" w:rsidRDefault="00C66EC8" w:rsidP="00B86E47">
      <w:pPr>
        <w:spacing w:after="0" w:line="240" w:lineRule="auto"/>
        <w:ind w:left="426" w:right="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сил и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</w:t>
      </w:r>
      <w:bookmarkStart w:id="0" w:name="_GoBack"/>
      <w:bookmarkEnd w:id="0"/>
      <w:r w:rsidR="00F03B10" w:rsidRPr="00602E17">
        <w:rPr>
          <w:rFonts w:ascii="Times New Roman" w:hAnsi="Times New Roman"/>
          <w:b/>
          <w:sz w:val="28"/>
          <w:szCs w:val="28"/>
        </w:rPr>
        <w:t xml:space="preserve"> пр</w:t>
      </w:r>
      <w:proofErr w:type="gramEnd"/>
      <w:r w:rsidR="00F03B10" w:rsidRPr="00602E17">
        <w:rPr>
          <w:rFonts w:ascii="Times New Roman" w:hAnsi="Times New Roman"/>
          <w:b/>
          <w:sz w:val="28"/>
          <w:szCs w:val="28"/>
        </w:rPr>
        <w:t>ивлекаемых для ликвидации ЧС</w:t>
      </w:r>
      <w:r w:rsidR="00B86E47" w:rsidRPr="00602E17">
        <w:rPr>
          <w:rFonts w:ascii="Times New Roman" w:hAnsi="Times New Roman"/>
          <w:b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административно-территориальной ответственности администрации (города, района)</w:t>
      </w:r>
    </w:p>
    <w:p w:rsidR="00B86E47" w:rsidRDefault="00B86E47" w:rsidP="00B86E47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3"/>
        <w:gridCol w:w="1771"/>
        <w:gridCol w:w="754"/>
        <w:gridCol w:w="854"/>
        <w:gridCol w:w="1665"/>
        <w:gridCol w:w="892"/>
        <w:gridCol w:w="854"/>
        <w:gridCol w:w="852"/>
        <w:gridCol w:w="1645"/>
        <w:gridCol w:w="1767"/>
        <w:gridCol w:w="1731"/>
      </w:tblGrid>
      <w:tr w:rsidR="00B86E47" w:rsidTr="00A8500D">
        <w:trPr>
          <w:trHeight w:val="273"/>
        </w:trPr>
        <w:tc>
          <w:tcPr>
            <w:tcW w:w="2383" w:type="dxa"/>
            <w:vMerge w:val="restart"/>
            <w:textDirection w:val="btLr"/>
            <w:vAlign w:val="center"/>
          </w:tcPr>
          <w:p w:rsidR="00B86E47" w:rsidRDefault="00B86E47" w:rsidP="00A336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86E47" w:rsidRDefault="00B86E47" w:rsidP="00A336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местного самоуправления</w:t>
            </w:r>
          </w:p>
          <w:p w:rsidR="00B86E47" w:rsidRDefault="00B86E47" w:rsidP="00A336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5" w:type="dxa"/>
            <w:gridSpan w:val="10"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привлекаемые для ликвидации ЧС</w:t>
            </w:r>
          </w:p>
        </w:tc>
      </w:tr>
      <w:tr w:rsidR="00B86E47" w:rsidTr="00DC5276">
        <w:trPr>
          <w:cantSplit/>
          <w:trHeight w:val="1928"/>
        </w:trPr>
        <w:tc>
          <w:tcPr>
            <w:tcW w:w="2383" w:type="dxa"/>
            <w:vMerge/>
            <w:textDirection w:val="btLr"/>
          </w:tcPr>
          <w:p w:rsidR="00B86E47" w:rsidRDefault="00B86E47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extDirection w:val="btLr"/>
            <w:vAlign w:val="center"/>
          </w:tcPr>
          <w:p w:rsidR="00B86E47" w:rsidRDefault="00B86E47" w:rsidP="002F61F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Грузоподъёмные краны / грузоподъемность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B86E47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Бульдозеры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B86E47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Погрузчики</w:t>
            </w:r>
          </w:p>
        </w:tc>
        <w:tc>
          <w:tcPr>
            <w:tcW w:w="1665" w:type="dxa"/>
            <w:vMerge w:val="restart"/>
            <w:textDirection w:val="btLr"/>
            <w:vAlign w:val="center"/>
          </w:tcPr>
          <w:p w:rsidR="00DC5276" w:rsidRDefault="00B86E47" w:rsidP="00B22B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Автовышки </w:t>
            </w:r>
          </w:p>
          <w:p w:rsidR="00B86E47" w:rsidRDefault="00B86E47" w:rsidP="00B22B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высота подъёма</w:t>
            </w:r>
          </w:p>
        </w:tc>
        <w:tc>
          <w:tcPr>
            <w:tcW w:w="892" w:type="dxa"/>
            <w:vMerge w:val="restart"/>
            <w:textDirection w:val="btLr"/>
            <w:vAlign w:val="center"/>
          </w:tcPr>
          <w:p w:rsidR="00B86E47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Экскаваторы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B86E47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Самосвалы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B86E47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Автогрейдеры</w:t>
            </w:r>
          </w:p>
        </w:tc>
        <w:tc>
          <w:tcPr>
            <w:tcW w:w="1645" w:type="dxa"/>
            <w:vMerge w:val="restart"/>
            <w:textDirection w:val="btLr"/>
            <w:vAlign w:val="center"/>
          </w:tcPr>
          <w:p w:rsidR="00DC5276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приспособленная</w:t>
            </w:r>
          </w:p>
          <w:p w:rsidR="00DC5276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целей пожаротушения</w:t>
            </w:r>
          </w:p>
          <w:p w:rsidR="00B86E47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подвоза воды</w:t>
            </w:r>
          </w:p>
        </w:tc>
        <w:tc>
          <w:tcPr>
            <w:tcW w:w="1767" w:type="dxa"/>
            <w:vMerge w:val="restart"/>
            <w:textDirection w:val="btLr"/>
          </w:tcPr>
          <w:p w:rsidR="00DC5276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Передвижные </w:t>
            </w:r>
          </w:p>
          <w:p w:rsidR="00DC5276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энергетические установки</w:t>
            </w:r>
          </w:p>
          <w:p w:rsidR="00B86E47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 мощность</w:t>
            </w:r>
          </w:p>
        </w:tc>
        <w:tc>
          <w:tcPr>
            <w:tcW w:w="1731" w:type="dxa"/>
            <w:vMerge w:val="restart"/>
            <w:textDirection w:val="btLr"/>
          </w:tcPr>
          <w:p w:rsidR="00DC5276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  <w:p w:rsidR="00DC5276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предназначенная для</w:t>
            </w:r>
          </w:p>
          <w:p w:rsidR="00B86E47" w:rsidRDefault="00B86E47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откачивания воды</w:t>
            </w:r>
          </w:p>
        </w:tc>
      </w:tr>
      <w:tr w:rsidR="00B86E47" w:rsidTr="00BB0EDD">
        <w:trPr>
          <w:cantSplit/>
          <w:trHeight w:val="1587"/>
        </w:trPr>
        <w:tc>
          <w:tcPr>
            <w:tcW w:w="2383" w:type="dxa"/>
            <w:vMerge/>
            <w:textDirection w:val="btLr"/>
          </w:tcPr>
          <w:p w:rsidR="00B86E47" w:rsidRDefault="00B86E47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E47" w:rsidTr="00A8500D">
        <w:trPr>
          <w:trHeight w:val="558"/>
        </w:trPr>
        <w:tc>
          <w:tcPr>
            <w:tcW w:w="2383" w:type="dxa"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86E47" w:rsidRDefault="00B86E47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86E47" w:rsidRDefault="00B86E47" w:rsidP="00F7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BA3" w:rsidRDefault="00481BA3" w:rsidP="002F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A08" w:rsidRDefault="001A4A08" w:rsidP="002F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A08" w:rsidRDefault="001A4A08" w:rsidP="002F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A08" w:rsidRPr="001A4A08" w:rsidRDefault="001A4A08" w:rsidP="001A4A08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A08">
        <w:rPr>
          <w:rFonts w:ascii="Times New Roman" w:hAnsi="Times New Roman" w:cs="Times New Roman"/>
          <w:sz w:val="28"/>
          <w:szCs w:val="28"/>
        </w:rPr>
        <w:t>Уполномоченное должностное лицо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A4A08" w:rsidRPr="001A4A08" w:rsidRDefault="001A4A08" w:rsidP="001A4A08">
      <w:pPr>
        <w:ind w:left="778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1A4A08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1A4A08" w:rsidRDefault="001A4A08" w:rsidP="002F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A4A08" w:rsidSect="001A4A08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115"/>
    <w:rsid w:val="000762CB"/>
    <w:rsid w:val="00107FFB"/>
    <w:rsid w:val="00140263"/>
    <w:rsid w:val="0018227D"/>
    <w:rsid w:val="001A4A08"/>
    <w:rsid w:val="002B7115"/>
    <w:rsid w:val="002F61F9"/>
    <w:rsid w:val="00481BA3"/>
    <w:rsid w:val="00575F30"/>
    <w:rsid w:val="005C053F"/>
    <w:rsid w:val="005C5F2C"/>
    <w:rsid w:val="00602E17"/>
    <w:rsid w:val="00630B16"/>
    <w:rsid w:val="007354B2"/>
    <w:rsid w:val="00A33647"/>
    <w:rsid w:val="00A765F9"/>
    <w:rsid w:val="00A8500D"/>
    <w:rsid w:val="00AC5A89"/>
    <w:rsid w:val="00B22B14"/>
    <w:rsid w:val="00B86E47"/>
    <w:rsid w:val="00BB0EDD"/>
    <w:rsid w:val="00C66EC8"/>
    <w:rsid w:val="00DC5276"/>
    <w:rsid w:val="00DE1AE3"/>
    <w:rsid w:val="00F03B10"/>
    <w:rsid w:val="00F15FA2"/>
    <w:rsid w:val="00F22C06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Виталий Александрович</dc:creator>
  <cp:lastModifiedBy>piletskij</cp:lastModifiedBy>
  <cp:revision>14</cp:revision>
  <cp:lastPrinted>2018-07-12T10:24:00Z</cp:lastPrinted>
  <dcterms:created xsi:type="dcterms:W3CDTF">2018-07-12T09:51:00Z</dcterms:created>
  <dcterms:modified xsi:type="dcterms:W3CDTF">2018-12-18T08:50:00Z</dcterms:modified>
</cp:coreProperties>
</file>