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137D1" w14:textId="77777777" w:rsidR="00A13CDA" w:rsidRPr="00657CB5" w:rsidRDefault="00A13CDA" w:rsidP="00657CB5">
      <w:pPr>
        <w:spacing w:after="0"/>
        <w:ind w:left="5387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44971276" w14:textId="77777777" w:rsidR="00A13CDA" w:rsidRPr="00657CB5" w:rsidRDefault="00A13CDA" w:rsidP="00657CB5">
      <w:pPr>
        <w:spacing w:after="0"/>
        <w:ind w:left="5387"/>
        <w:rPr>
          <w:rFonts w:ascii="Times New Roman" w:hAnsi="Times New Roman" w:cs="Times New Roman"/>
          <w:sz w:val="20"/>
          <w:szCs w:val="20"/>
        </w:rPr>
      </w:pPr>
      <w:r w:rsidRPr="00A13CDA">
        <w:rPr>
          <w:rFonts w:ascii="Times New Roman" w:hAnsi="Times New Roman" w:cs="Times New Roman"/>
          <w:sz w:val="28"/>
          <w:szCs w:val="28"/>
        </w:rPr>
        <w:t>УТВЕРЖДЕНО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72AC01EB" w14:textId="77777777" w:rsidR="00A13CDA" w:rsidRPr="00A13CDA" w:rsidRDefault="00A13CDA" w:rsidP="00A13CDA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 xml:space="preserve">Указом Главы </w:t>
      </w:r>
      <w:r>
        <w:rPr>
          <w:rFonts w:ascii="Times New Roman" w:hAnsi="Times New Roman" w:cs="Times New Roman"/>
          <w:sz w:val="28"/>
          <w:szCs w:val="28"/>
        </w:rPr>
        <w:br/>
      </w:r>
      <w:r w:rsidRPr="00A13CDA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4BD29865" w14:textId="77777777" w:rsidR="00A13CDA" w:rsidRPr="00A13CDA" w:rsidRDefault="00A13CDA" w:rsidP="00A13CDA">
      <w:pPr>
        <w:spacing w:after="0"/>
        <w:ind w:left="5387"/>
        <w:rPr>
          <w:rFonts w:ascii="Times New Roman" w:hAnsi="Times New Roman" w:cs="Times New Roman"/>
          <w:sz w:val="28"/>
          <w:szCs w:val="28"/>
          <w:u w:val="single"/>
        </w:rPr>
      </w:pPr>
      <w:r w:rsidRPr="00A13CD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 xml:space="preserve">  2019 г. № </w:t>
      </w:r>
      <w:r>
        <w:rPr>
          <w:rFonts w:ascii="Times New Roman" w:hAnsi="Times New Roman" w:cs="Times New Roman"/>
          <w:sz w:val="28"/>
          <w:szCs w:val="28"/>
          <w:u w:val="single"/>
        </w:rPr>
        <w:t>99</w:t>
      </w:r>
    </w:p>
    <w:p w14:paraId="692D36A0" w14:textId="77777777" w:rsidR="00A13CDA" w:rsidRDefault="00A13CDA" w:rsidP="00A13C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6959376" w14:textId="77777777" w:rsidR="00A13CDA" w:rsidRPr="00A13CDA" w:rsidRDefault="00A13CDA" w:rsidP="00A13CD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ПОЛОЖЕНИЕ</w:t>
      </w:r>
    </w:p>
    <w:p w14:paraId="3346C898" w14:textId="77777777" w:rsidR="00A13CDA" w:rsidRPr="00A13CDA" w:rsidRDefault="00A13CDA" w:rsidP="00A13CD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О КОМИССИИ ПО ГОСУДАРСТВЕННЫМ НАГРАДАМ</w:t>
      </w:r>
    </w:p>
    <w:p w14:paraId="3D8A47EF" w14:textId="77777777" w:rsidR="00A13CDA" w:rsidRPr="00A13CDA" w:rsidRDefault="00A13CDA" w:rsidP="00A13CD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ПРИ АДМИНИСТРАЦИИ ГЛАВЫ ДОНЕЦКОЙ НАРОДНОЙ</w:t>
      </w:r>
    </w:p>
    <w:p w14:paraId="7CF6780F" w14:textId="77777777" w:rsidR="00A13CDA" w:rsidRDefault="00A13CDA" w:rsidP="00A13CD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РЕСПУБЛИКИ</w:t>
      </w:r>
    </w:p>
    <w:p w14:paraId="1668C84B" w14:textId="77777777" w:rsidR="00A13CDA" w:rsidRPr="00A13CDA" w:rsidRDefault="00A13CDA" w:rsidP="00A13C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CD8AE00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1.</w:t>
      </w:r>
      <w:r w:rsidRPr="00A13CDA">
        <w:rPr>
          <w:rFonts w:ascii="Times New Roman" w:hAnsi="Times New Roman" w:cs="Times New Roman"/>
          <w:sz w:val="28"/>
          <w:szCs w:val="28"/>
        </w:rPr>
        <w:tab/>
        <w:t>Комиссия по государственным наградам при Администрации Главы Донецкой Народной Республики (далее - Комиссия) образуется в целях обеспечения реализации конституционных полномочий Главы Донецкой Народной Республики по рассмотрению вопросов, связанных с государственными наградами Донецкой Народной Республики (далее - государственные награды), а также в целях согласования учреждения ведомственных наград и поощрений.</w:t>
      </w:r>
    </w:p>
    <w:p w14:paraId="2F981E27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2.</w:t>
      </w:r>
      <w:r w:rsidRPr="00A13CDA">
        <w:rPr>
          <w:rFonts w:ascii="Times New Roman" w:hAnsi="Times New Roman" w:cs="Times New Roman"/>
          <w:sz w:val="28"/>
          <w:szCs w:val="28"/>
        </w:rPr>
        <w:tab/>
        <w:t>Комиссия является постоянно действующим консультативно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3CDA">
        <w:rPr>
          <w:rFonts w:ascii="Times New Roman" w:hAnsi="Times New Roman" w:cs="Times New Roman"/>
          <w:sz w:val="28"/>
          <w:szCs w:val="28"/>
        </w:rPr>
        <w:t>совещательным органом при Администрации Главы Донецкой Народной Республики и работает на общественных началах.</w:t>
      </w:r>
    </w:p>
    <w:p w14:paraId="79C98413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3.</w:t>
      </w:r>
      <w:r w:rsidRPr="00A13CDA">
        <w:rPr>
          <w:rFonts w:ascii="Times New Roman" w:hAnsi="Times New Roman" w:cs="Times New Roman"/>
          <w:sz w:val="28"/>
          <w:szCs w:val="28"/>
        </w:rPr>
        <w:tab/>
        <w:t>Комиссия в своей деятельности руководствуется Конституцией Донецкой Народной Республики, законами Донецкой Народной Республики, нормативными правовыми актами Главы Донецкой Народной Республики, Правительства Донецкой Народной Республики, иными нормативными правовыми актами, касающимися награждения и поощрения, а также настоящим Положением.</w:t>
      </w:r>
    </w:p>
    <w:p w14:paraId="42DCB8CD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4.</w:t>
      </w:r>
      <w:r w:rsidRPr="00A13CDA">
        <w:rPr>
          <w:rFonts w:ascii="Times New Roman" w:hAnsi="Times New Roman" w:cs="Times New Roman"/>
          <w:sz w:val="28"/>
          <w:szCs w:val="28"/>
        </w:rPr>
        <w:tab/>
        <w:t>Основными задачами Комиссии являются:</w:t>
      </w:r>
    </w:p>
    <w:p w14:paraId="28AA5988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4.1.</w:t>
      </w:r>
      <w:r w:rsidRPr="00A13CDA">
        <w:rPr>
          <w:rFonts w:ascii="Times New Roman" w:hAnsi="Times New Roman" w:cs="Times New Roman"/>
          <w:sz w:val="28"/>
          <w:szCs w:val="28"/>
        </w:rPr>
        <w:tab/>
        <w:t>Рассмотрение предложений об учреждении (упразднении) государственных наград.</w:t>
      </w:r>
    </w:p>
    <w:p w14:paraId="2A396DB4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4.2.</w:t>
      </w:r>
      <w:r w:rsidRPr="00A13CDA">
        <w:rPr>
          <w:rFonts w:ascii="Times New Roman" w:hAnsi="Times New Roman" w:cs="Times New Roman"/>
          <w:sz w:val="28"/>
          <w:szCs w:val="28"/>
        </w:rPr>
        <w:tab/>
        <w:t xml:space="preserve">Рассмотрение представлений о награждении государственными наградами, внесенных Главе Донецкой Народной Республики. </w:t>
      </w:r>
    </w:p>
    <w:p w14:paraId="78326E2D" w14:textId="77777777" w:rsidR="00657CB5" w:rsidRDefault="00A13CDA" w:rsidP="00657C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4.3.</w:t>
      </w:r>
      <w:r w:rsidRPr="00A13CDA">
        <w:rPr>
          <w:rFonts w:ascii="Times New Roman" w:hAnsi="Times New Roman" w:cs="Times New Roman"/>
          <w:sz w:val="28"/>
          <w:szCs w:val="28"/>
        </w:rPr>
        <w:tab/>
        <w:t>Рассмотрение представлений о лишении государственных наград или восстановлении в правах на государственные награды.</w:t>
      </w:r>
    </w:p>
    <w:p w14:paraId="41B9A1BE" w14:textId="77777777" w:rsidR="00A13CDA" w:rsidRPr="00A13CDA" w:rsidRDefault="00A13CDA" w:rsidP="00657C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4.4.</w:t>
      </w:r>
      <w:r w:rsidRPr="00A13CDA">
        <w:rPr>
          <w:rFonts w:ascii="Times New Roman" w:hAnsi="Times New Roman" w:cs="Times New Roman"/>
          <w:sz w:val="28"/>
          <w:szCs w:val="28"/>
        </w:rPr>
        <w:tab/>
        <w:t>Решение вопросов о выдаче дубликатов (муляжей) государственных наград, передаче государственных наград и документов о награждении в музеи на постоянное хранение, а также для экспонирования.</w:t>
      </w:r>
    </w:p>
    <w:p w14:paraId="097ED75C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lastRenderedPageBreak/>
        <w:t>4.5.</w:t>
      </w:r>
      <w:r w:rsidRPr="00A13CDA">
        <w:rPr>
          <w:rFonts w:ascii="Times New Roman" w:hAnsi="Times New Roman" w:cs="Times New Roman"/>
          <w:sz w:val="28"/>
          <w:szCs w:val="28"/>
        </w:rPr>
        <w:tab/>
        <w:t>Предварительное согласование проектов нормативных правовых актов о ведомственных наградах и поощрениях органов государственной власти Донецкой Народной Республики, иных государственных органов, органов местного самоуправления.</w:t>
      </w:r>
    </w:p>
    <w:p w14:paraId="62189606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4.6.</w:t>
      </w:r>
      <w:r w:rsidRPr="00A13CDA">
        <w:rPr>
          <w:rFonts w:ascii="Times New Roman" w:hAnsi="Times New Roman" w:cs="Times New Roman"/>
          <w:sz w:val="28"/>
          <w:szCs w:val="28"/>
        </w:rPr>
        <w:tab/>
        <w:t>Рассмотрение вопросов совершенствования системы государственных наград.</w:t>
      </w:r>
    </w:p>
    <w:p w14:paraId="64404775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4.7.</w:t>
      </w:r>
      <w:r w:rsidRPr="00A13CDA">
        <w:rPr>
          <w:rFonts w:ascii="Times New Roman" w:hAnsi="Times New Roman" w:cs="Times New Roman"/>
          <w:sz w:val="28"/>
          <w:szCs w:val="28"/>
        </w:rPr>
        <w:tab/>
        <w:t>Выполнение отдельных поручений Главы Донецкой Народной Республики по вопросам награждения государственными наградами.</w:t>
      </w:r>
    </w:p>
    <w:p w14:paraId="11024732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5.</w:t>
      </w:r>
      <w:r w:rsidRPr="00A13CDA">
        <w:rPr>
          <w:rFonts w:ascii="Times New Roman" w:hAnsi="Times New Roman" w:cs="Times New Roman"/>
          <w:sz w:val="28"/>
          <w:szCs w:val="28"/>
        </w:rPr>
        <w:tab/>
        <w:t>Комиссия в целях выполнения своих задач имеет право:</w:t>
      </w:r>
    </w:p>
    <w:p w14:paraId="1F720E07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5.1.</w:t>
      </w:r>
      <w:r w:rsidRPr="00A13CDA">
        <w:rPr>
          <w:rFonts w:ascii="Times New Roman" w:hAnsi="Times New Roman" w:cs="Times New Roman"/>
          <w:sz w:val="28"/>
          <w:szCs w:val="28"/>
        </w:rPr>
        <w:tab/>
        <w:t>Запрашивать и получать в установленном порядке необходимые материалы и документы по вопросам, отнесенным к ее компетенции, от органов государственной власти, иных государственных органов, органов местного самоуправления, предприятий, учреждений, организаций и должностных лиц.</w:t>
      </w:r>
    </w:p>
    <w:p w14:paraId="7590D33E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5.2.</w:t>
      </w:r>
      <w:r w:rsidRPr="00A13CDA">
        <w:rPr>
          <w:rFonts w:ascii="Times New Roman" w:hAnsi="Times New Roman" w:cs="Times New Roman"/>
          <w:sz w:val="28"/>
          <w:szCs w:val="28"/>
        </w:rPr>
        <w:tab/>
        <w:t>Заслушивать на своих заседаниях представителей органов государственной власти, иных государственных органов, органов местного самоуправления, предприятий, учреждений, организаций, физических лиц, ученых и специалистов по вопросам, входящим в компетенцию Комиссии.</w:t>
      </w:r>
    </w:p>
    <w:p w14:paraId="5004F446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5.3.</w:t>
      </w:r>
      <w:r w:rsidRPr="00A13CDA">
        <w:rPr>
          <w:rFonts w:ascii="Times New Roman" w:hAnsi="Times New Roman" w:cs="Times New Roman"/>
          <w:sz w:val="28"/>
          <w:szCs w:val="28"/>
        </w:rPr>
        <w:tab/>
        <w:t>Давать рекомендации и консультации, касающиеся применения законодательства Донецкой Народной Республики о государственных наградах.</w:t>
      </w:r>
    </w:p>
    <w:p w14:paraId="691BF9EB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5.4.</w:t>
      </w:r>
      <w:r w:rsidRPr="00A13CDA">
        <w:rPr>
          <w:rFonts w:ascii="Times New Roman" w:hAnsi="Times New Roman" w:cs="Times New Roman"/>
          <w:sz w:val="28"/>
          <w:szCs w:val="28"/>
        </w:rPr>
        <w:tab/>
        <w:t>Рассматривать жалобы и предложения относительно применения законодательства Донецкой Народной Республики о государственных наградах.</w:t>
      </w:r>
    </w:p>
    <w:p w14:paraId="714F9A10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6.</w:t>
      </w:r>
      <w:r w:rsidRPr="00A13CDA">
        <w:rPr>
          <w:rFonts w:ascii="Times New Roman" w:hAnsi="Times New Roman" w:cs="Times New Roman"/>
          <w:sz w:val="28"/>
          <w:szCs w:val="28"/>
        </w:rPr>
        <w:tab/>
        <w:t>Материально-техническое, правовое, информационное и документационное обеспечение деятельности Комиссии осуществляют соответствующие подразделения Администрации Главы Донецкой Народной Республики.</w:t>
      </w:r>
    </w:p>
    <w:p w14:paraId="15D65505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7.</w:t>
      </w:r>
      <w:r w:rsidRPr="00A13CDA">
        <w:rPr>
          <w:rFonts w:ascii="Times New Roman" w:hAnsi="Times New Roman" w:cs="Times New Roman"/>
          <w:sz w:val="28"/>
          <w:szCs w:val="28"/>
        </w:rPr>
        <w:tab/>
        <w:t>Состав Комиссии утверждается Главой Донецкой Народной Республики.</w:t>
      </w:r>
    </w:p>
    <w:p w14:paraId="5A88685F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8.</w:t>
      </w:r>
      <w:r w:rsidRPr="00A13CDA">
        <w:rPr>
          <w:rFonts w:ascii="Times New Roman" w:hAnsi="Times New Roman" w:cs="Times New Roman"/>
          <w:sz w:val="28"/>
          <w:szCs w:val="28"/>
        </w:rPr>
        <w:tab/>
        <w:t>Общее руководство деятельностью Комиссии осуществляет председатель Комиссии, а в его отсутствие - заместитель председателя Комиссии.</w:t>
      </w:r>
    </w:p>
    <w:p w14:paraId="3E18F042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9.</w:t>
      </w:r>
      <w:r w:rsidRPr="00A13CDA">
        <w:rPr>
          <w:rFonts w:ascii="Times New Roman" w:hAnsi="Times New Roman" w:cs="Times New Roman"/>
          <w:sz w:val="28"/>
          <w:szCs w:val="28"/>
        </w:rPr>
        <w:tab/>
        <w:t>Списочный (поименный) состав Комиссии фиксируется в протоколе на первом заседании Комиссии из числа лиц, замещающих должности, указанные в утвержденном Главой Донецкой Народной Республики составе Комиссии.</w:t>
      </w:r>
    </w:p>
    <w:p w14:paraId="5DC5F575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10.</w:t>
      </w:r>
      <w:r w:rsidRPr="00A13CDA">
        <w:rPr>
          <w:rFonts w:ascii="Times New Roman" w:hAnsi="Times New Roman" w:cs="Times New Roman"/>
          <w:sz w:val="28"/>
          <w:szCs w:val="28"/>
        </w:rPr>
        <w:tab/>
        <w:t>Заседания Комиссии проводятся по мере возникновения необходимости.</w:t>
      </w:r>
    </w:p>
    <w:p w14:paraId="0E666F69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lastRenderedPageBreak/>
        <w:t>Заседания Комиссии считаются правомочными, если на них присутствует более половины от списочного состава Комиссии.</w:t>
      </w:r>
    </w:p>
    <w:p w14:paraId="0ACCC3D3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11.</w:t>
      </w:r>
      <w:r w:rsidRPr="00A13CDA">
        <w:rPr>
          <w:rFonts w:ascii="Times New Roman" w:hAnsi="Times New Roman" w:cs="Times New Roman"/>
          <w:sz w:val="28"/>
          <w:szCs w:val="28"/>
        </w:rPr>
        <w:tab/>
        <w:t xml:space="preserve"> Решение Комиссии принимается большинством голосов присутствующих на заседании членов Комиссии путем открытого голосования. При равном количестве голосов членов Комиссии решающим является голос председателя Комиссии.</w:t>
      </w:r>
    </w:p>
    <w:p w14:paraId="6C811D5D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12.</w:t>
      </w:r>
      <w:r w:rsidRPr="00A13CDA">
        <w:rPr>
          <w:rFonts w:ascii="Times New Roman" w:hAnsi="Times New Roman" w:cs="Times New Roman"/>
          <w:sz w:val="28"/>
          <w:szCs w:val="28"/>
        </w:rPr>
        <w:tab/>
        <w:t xml:space="preserve"> Решения Комиссии оформляются протоколом, который подписывается председателем Комиссии или его заместителем, председательствующем на заседании в отсутствие председателя Комиссии, членами Комиссии и секретарем Комиссии. В исключительных случаях решение, принятое не менее чем тремя четвертями от списочного состава Комиссии, является основанием для награждения.</w:t>
      </w:r>
    </w:p>
    <w:p w14:paraId="30505CF7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13.</w:t>
      </w:r>
      <w:r w:rsidRPr="00A13CDA">
        <w:rPr>
          <w:rFonts w:ascii="Times New Roman" w:hAnsi="Times New Roman" w:cs="Times New Roman"/>
          <w:sz w:val="28"/>
          <w:szCs w:val="28"/>
        </w:rPr>
        <w:tab/>
        <w:t>В заседаниях Комиссии могут принимать участие представители органов государственной власти, органов местного самоуправления, предприятий, учреждений, организаций, физические лица, ученые и специалисты по вопросам, подлежащим рассмотрению на заседании Комиссии.</w:t>
      </w:r>
    </w:p>
    <w:p w14:paraId="160B4407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14.</w:t>
      </w:r>
      <w:r w:rsidRPr="00A13CDA">
        <w:rPr>
          <w:rFonts w:ascii="Times New Roman" w:hAnsi="Times New Roman" w:cs="Times New Roman"/>
          <w:sz w:val="28"/>
          <w:szCs w:val="28"/>
        </w:rPr>
        <w:tab/>
        <w:t>По результатам рассмотрения поступивших наградных документов Комиссия вправе:</w:t>
      </w:r>
    </w:p>
    <w:p w14:paraId="493D8148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1)</w:t>
      </w:r>
      <w:r w:rsidRPr="00A13CDA">
        <w:rPr>
          <w:rFonts w:ascii="Times New Roman" w:hAnsi="Times New Roman" w:cs="Times New Roman"/>
          <w:sz w:val="28"/>
          <w:szCs w:val="28"/>
        </w:rPr>
        <w:tab/>
        <w:t>поддержать представление о награждении государственной наградой;</w:t>
      </w:r>
    </w:p>
    <w:p w14:paraId="57957E99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2)</w:t>
      </w:r>
      <w:r w:rsidRPr="00A13CDA">
        <w:rPr>
          <w:rFonts w:ascii="Times New Roman" w:hAnsi="Times New Roman" w:cs="Times New Roman"/>
          <w:sz w:val="28"/>
          <w:szCs w:val="28"/>
        </w:rPr>
        <w:tab/>
        <w:t>изменить вид и степень государственной награды, к награждению которой представлено лицо;</w:t>
      </w:r>
    </w:p>
    <w:p w14:paraId="1D268C73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3)</w:t>
      </w:r>
      <w:r w:rsidRPr="00A13CDA">
        <w:rPr>
          <w:rFonts w:ascii="Times New Roman" w:hAnsi="Times New Roman" w:cs="Times New Roman"/>
          <w:sz w:val="28"/>
          <w:szCs w:val="28"/>
        </w:rPr>
        <w:tab/>
        <w:t>отказать в награждении;</w:t>
      </w:r>
    </w:p>
    <w:p w14:paraId="6AE6DB96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4)</w:t>
      </w:r>
      <w:r w:rsidRPr="00A13CDA">
        <w:rPr>
          <w:rFonts w:ascii="Times New Roman" w:hAnsi="Times New Roman" w:cs="Times New Roman"/>
          <w:sz w:val="28"/>
          <w:szCs w:val="28"/>
        </w:rPr>
        <w:tab/>
        <w:t>принять иное решение в пределах своей компетенции.</w:t>
      </w:r>
    </w:p>
    <w:p w14:paraId="3582F218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Решения Комиссии являются основанием для подготовки проектов указов Главы Донецкой Народной Республики о награждении государственными наградами, лишении государственных наград и восстановлении в правах на государственные награды.</w:t>
      </w:r>
    </w:p>
    <w:p w14:paraId="7B8E4C12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15.</w:t>
      </w:r>
      <w:r w:rsidRPr="00A13CDA">
        <w:rPr>
          <w:rFonts w:ascii="Times New Roman" w:hAnsi="Times New Roman" w:cs="Times New Roman"/>
          <w:sz w:val="28"/>
          <w:szCs w:val="28"/>
        </w:rPr>
        <w:tab/>
        <w:t>В исключительных случаях по поручению председателя Комиссии допускается принятие решения Комиссии путем персонального опроса членов Комиссии (без проведения заседания).</w:t>
      </w:r>
    </w:p>
    <w:p w14:paraId="1D094813" w14:textId="77777777" w:rsid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16.</w:t>
      </w:r>
      <w:r w:rsidRPr="00A13CDA">
        <w:rPr>
          <w:rFonts w:ascii="Times New Roman" w:hAnsi="Times New Roman" w:cs="Times New Roman"/>
          <w:sz w:val="28"/>
          <w:szCs w:val="28"/>
        </w:rPr>
        <w:tab/>
        <w:t>Подготовку материалов для заседания Комиссии, проектов указов, распоряжений и поручений Главы Донецкой Народной Республики, контроль своевременного исполнения принятых решений обеспечивает структурное подразделение Администрации Главы Донецкой Народной Республики, осуществляющее полномочия в сфере государственных наград.</w:t>
      </w:r>
    </w:p>
    <w:p w14:paraId="081ECC5C" w14:textId="77777777" w:rsid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929587" w14:textId="77777777" w:rsidR="00C76DD0" w:rsidRDefault="00C76DD0" w:rsidP="00A13C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27F270C" w14:textId="77777777" w:rsidR="00C76DD0" w:rsidRDefault="00C76DD0" w:rsidP="00A13C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309CA61" w14:textId="77777777" w:rsidR="00C76DD0" w:rsidRDefault="00C76DD0" w:rsidP="00C76DD0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2 </w:t>
      </w:r>
    </w:p>
    <w:p w14:paraId="39A5CEF8" w14:textId="77777777" w:rsidR="00A13CDA" w:rsidRDefault="00C76DD0" w:rsidP="00C76DD0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УТВЕРЖДЕНО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2901D0DE" w14:textId="77777777" w:rsidR="00C76DD0" w:rsidRDefault="00C76DD0" w:rsidP="00C76DD0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Указом Главы Донецкой </w:t>
      </w:r>
      <w:r>
        <w:rPr>
          <w:rFonts w:ascii="Times New Roman" w:hAnsi="Times New Roman" w:cs="Times New Roman"/>
          <w:sz w:val="28"/>
          <w:szCs w:val="28"/>
        </w:rPr>
        <w:br/>
        <w:t xml:space="preserve">Народной Республики </w:t>
      </w:r>
    </w:p>
    <w:p w14:paraId="45B6A725" w14:textId="77777777" w:rsidR="00C76DD0" w:rsidRDefault="00C76DD0" w:rsidP="00C76DD0">
      <w:pPr>
        <w:spacing w:after="0"/>
        <w:ind w:left="538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 xml:space="preserve">2019 г. № </w:t>
      </w:r>
      <w:r w:rsidRPr="00C76DD0">
        <w:rPr>
          <w:rFonts w:ascii="Times New Roman" w:hAnsi="Times New Roman" w:cs="Times New Roman"/>
          <w:sz w:val="28"/>
          <w:szCs w:val="28"/>
          <w:u w:val="single"/>
        </w:rPr>
        <w:t>99</w:t>
      </w:r>
    </w:p>
    <w:p w14:paraId="0B370FC2" w14:textId="77777777" w:rsidR="00C76DD0" w:rsidRPr="00C76DD0" w:rsidRDefault="00C76DD0" w:rsidP="00C76DD0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14:paraId="5A644CBB" w14:textId="77777777" w:rsidR="00A13CDA" w:rsidRDefault="00657CB5" w:rsidP="00657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6F1352" wp14:editId="7944DE31">
            <wp:extent cx="5934075" cy="6505575"/>
            <wp:effectExtent l="0" t="0" r="9525" b="9525"/>
            <wp:docPr id="2" name="Рисунок 2" descr="C:\Users\user\Desktop\доки\постановления совета министров\15.04\У 99\Ukaz_N99_12042019_P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ки\постановления совета министров\15.04\У 99\Ukaz_N99_12042019_Page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16"/>
                    <a:stretch/>
                  </pic:blipFill>
                  <pic:spPr bwMode="auto">
                    <a:xfrm>
                      <a:off x="0" y="0"/>
                      <a:ext cx="5934075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E0982B" w14:textId="77777777" w:rsidR="00A13CDA" w:rsidRPr="00A13CDA" w:rsidRDefault="00657CB5" w:rsidP="00657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20D00D9" wp14:editId="27E67933">
            <wp:extent cx="5934075" cy="2181225"/>
            <wp:effectExtent l="0" t="0" r="9525" b="9525"/>
            <wp:docPr id="4" name="Рисунок 4" descr="C:\Users\user\Desktop\доки\постановления совета министров\15.04\У 99\Ukaz_N99_12042019_P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оки\постановления совета министров\15.04\У 99\Ukaz_N99_12042019_Page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3CDA" w:rsidRPr="00A13CDA" w:rsidSect="00657CB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D9B3A" w14:textId="77777777" w:rsidR="00E10482" w:rsidRDefault="00E10482">
      <w:pPr>
        <w:spacing w:after="0" w:line="240" w:lineRule="auto"/>
      </w:pPr>
      <w:r>
        <w:separator/>
      </w:r>
    </w:p>
  </w:endnote>
  <w:endnote w:type="continuationSeparator" w:id="0">
    <w:p w14:paraId="7F553713" w14:textId="77777777" w:rsidR="00E10482" w:rsidRDefault="00E1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D2B60" w14:textId="77777777" w:rsidR="00E10482" w:rsidRDefault="00E10482">
      <w:pPr>
        <w:spacing w:after="0" w:line="240" w:lineRule="auto"/>
      </w:pPr>
      <w:r>
        <w:separator/>
      </w:r>
    </w:p>
  </w:footnote>
  <w:footnote w:type="continuationSeparator" w:id="0">
    <w:p w14:paraId="1F100C44" w14:textId="77777777" w:rsidR="00E10482" w:rsidRDefault="00E1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A64F92"/>
    <w:multiLevelType w:val="multilevel"/>
    <w:tmpl w:val="9F586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DA"/>
    <w:rsid w:val="0044176A"/>
    <w:rsid w:val="004A3E17"/>
    <w:rsid w:val="00657CB5"/>
    <w:rsid w:val="00A119F2"/>
    <w:rsid w:val="00A13CDA"/>
    <w:rsid w:val="00B12FD6"/>
    <w:rsid w:val="00B16E2F"/>
    <w:rsid w:val="00C76DD0"/>
    <w:rsid w:val="00E10482"/>
    <w:rsid w:val="00F34DF9"/>
    <w:rsid w:val="00F71FBA"/>
    <w:rsid w:val="00F7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D7886"/>
  <w15:docId w15:val="{250C7FA3-B9F9-446B-A6FC-7CCC5724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C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34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868</Words>
  <Characters>4952</Characters>
  <DocSecurity>0</DocSecurity>
  <Lines>41</Lines>
  <Paragraphs>11</Paragraphs>
  <ScaleCrop>false</ScaleCrop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2020-06-01T12:43:00Z</dcterms:created>
  <dcterms:modified xsi:type="dcterms:W3CDTF">2020-06-01T12:43:00Z</dcterms:modified>
</cp:coreProperties>
</file>