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7E" w:rsidRPr="00C06BAC" w:rsidRDefault="009B56CC" w:rsidP="002B327E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2B327E">
        <w:rPr>
          <w:rFonts w:ascii="Times New Roman" w:hAnsi="Times New Roman" w:cs="Times New Roman"/>
          <w:sz w:val="24"/>
          <w:szCs w:val="28"/>
        </w:rPr>
        <w:t>Прилож</w:t>
      </w:r>
      <w:bookmarkEnd w:id="0"/>
      <w:r w:rsidRPr="002B327E">
        <w:rPr>
          <w:rFonts w:ascii="Times New Roman" w:hAnsi="Times New Roman" w:cs="Times New Roman"/>
          <w:sz w:val="24"/>
          <w:szCs w:val="28"/>
        </w:rPr>
        <w:t xml:space="preserve">ение </w:t>
      </w:r>
      <w:r w:rsidR="00507B3A">
        <w:rPr>
          <w:rFonts w:ascii="Times New Roman" w:hAnsi="Times New Roman" w:cs="Times New Roman"/>
          <w:sz w:val="24"/>
          <w:szCs w:val="28"/>
        </w:rPr>
        <w:t>1</w:t>
      </w:r>
      <w:r w:rsidR="00300E98">
        <w:rPr>
          <w:rFonts w:ascii="Times New Roman" w:hAnsi="Times New Roman" w:cs="Times New Roman"/>
          <w:sz w:val="24"/>
          <w:szCs w:val="28"/>
        </w:rPr>
        <w:t>1</w:t>
      </w:r>
      <w:r w:rsidR="00274D52" w:rsidRPr="00274D52">
        <w:rPr>
          <w:rFonts w:ascii="Times New Roman" w:hAnsi="Times New Roman" w:cs="Times New Roman"/>
          <w:sz w:val="24"/>
          <w:szCs w:val="28"/>
        </w:rPr>
        <w:t xml:space="preserve"> </w:t>
      </w:r>
      <w:r w:rsidR="002B327E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4A2DC9" w:rsidRPr="004A2DC9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2B327E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9B56CC" w:rsidRPr="00507B3A" w:rsidRDefault="002B327E" w:rsidP="002B327E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507B3A">
        <w:rPr>
          <w:rFonts w:ascii="Times New Roman" w:hAnsi="Times New Roman" w:cs="Times New Roman"/>
          <w:sz w:val="24"/>
          <w:szCs w:val="28"/>
        </w:rPr>
        <w:t xml:space="preserve"> 7 главы 8 раздела </w:t>
      </w:r>
      <w:r w:rsidR="00507B3A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507B3A" w:rsidRPr="005A067B">
        <w:rPr>
          <w:rFonts w:ascii="Times New Roman" w:hAnsi="Times New Roman" w:cs="Times New Roman"/>
          <w:sz w:val="24"/>
          <w:szCs w:val="28"/>
        </w:rPr>
        <w:t>)</w:t>
      </w:r>
    </w:p>
    <w:p w:rsidR="009B56CC" w:rsidRPr="000E6CE3" w:rsidRDefault="009B56CC" w:rsidP="009B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6CC" w:rsidRPr="000E6CE3" w:rsidRDefault="009B56CC" w:rsidP="009B5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58"/>
      <w:bookmarkEnd w:id="1"/>
      <w:r w:rsidRPr="000E6CE3">
        <w:rPr>
          <w:rFonts w:ascii="Times New Roman" w:hAnsi="Times New Roman" w:cs="Times New Roman"/>
          <w:sz w:val="28"/>
          <w:szCs w:val="28"/>
        </w:rPr>
        <w:t>НОРМЫ</w:t>
      </w:r>
    </w:p>
    <w:p w:rsidR="009B56CC" w:rsidRPr="000E6CE3" w:rsidRDefault="009B56CC" w:rsidP="009B5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БРАКОВКИ КАНАТНЫХ И ЦЕПНЫХ СТРОПОВ, А ТАКЖЕ ТЕКСТИЛЬНЫХ СТРОПОВ НА ПОЛИМЕРНОЙ ОСНОВЕ</w:t>
      </w:r>
    </w:p>
    <w:p w:rsidR="009B56CC" w:rsidRPr="000E6CE3" w:rsidRDefault="009B56CC" w:rsidP="009B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Канатный строп из стальных канатов подлежит браковке, если число видимых обрывов наружных проволок каната превышает указанное в таблице.</w:t>
      </w:r>
    </w:p>
    <w:p w:rsidR="009B56CC" w:rsidRPr="000E6CE3" w:rsidRDefault="009B56CC" w:rsidP="009B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7"/>
        <w:gridCol w:w="2267"/>
        <w:gridCol w:w="2267"/>
        <w:gridCol w:w="2328"/>
      </w:tblGrid>
      <w:tr w:rsidR="009B56CC" w:rsidRPr="000E6CE3" w:rsidTr="00961809">
        <w:tc>
          <w:tcPr>
            <w:tcW w:w="2777" w:type="dxa"/>
            <w:vMerge w:val="restart"/>
          </w:tcPr>
          <w:p w:rsidR="009B56CC" w:rsidRPr="000E6CE3" w:rsidRDefault="009B56CC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Стропы из канатов двойной свивки</w:t>
            </w:r>
          </w:p>
        </w:tc>
        <w:tc>
          <w:tcPr>
            <w:tcW w:w="6862" w:type="dxa"/>
            <w:gridSpan w:val="3"/>
          </w:tcPr>
          <w:p w:rsidR="009B56CC" w:rsidRPr="000E6CE3" w:rsidRDefault="009B56CC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Число видимых обрывов проволок на участке канатного стропа длиной</w:t>
            </w:r>
          </w:p>
        </w:tc>
      </w:tr>
      <w:tr w:rsidR="009B56CC" w:rsidRPr="000E6CE3" w:rsidTr="00961809">
        <w:tc>
          <w:tcPr>
            <w:tcW w:w="2777" w:type="dxa"/>
            <w:vMerge/>
          </w:tcPr>
          <w:p w:rsidR="009B56CC" w:rsidRPr="000E6CE3" w:rsidRDefault="009B56CC" w:rsidP="00961809">
            <w:pPr>
              <w:spacing w:after="0" w:line="240" w:lineRule="auto"/>
            </w:pPr>
          </w:p>
        </w:tc>
        <w:tc>
          <w:tcPr>
            <w:tcW w:w="2267" w:type="dxa"/>
          </w:tcPr>
          <w:p w:rsidR="009B56CC" w:rsidRPr="000E6CE3" w:rsidRDefault="009B56CC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2267" w:type="dxa"/>
          </w:tcPr>
          <w:p w:rsidR="009B56CC" w:rsidRPr="000E6CE3" w:rsidRDefault="009B56CC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2328" w:type="dxa"/>
          </w:tcPr>
          <w:p w:rsidR="009B56CC" w:rsidRPr="000E6CE3" w:rsidRDefault="009B56CC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30d</w:t>
            </w:r>
          </w:p>
        </w:tc>
      </w:tr>
      <w:tr w:rsidR="009B56CC" w:rsidRPr="000E6CE3" w:rsidTr="00961809">
        <w:tc>
          <w:tcPr>
            <w:tcW w:w="2777" w:type="dxa"/>
            <w:vMerge/>
          </w:tcPr>
          <w:p w:rsidR="009B56CC" w:rsidRPr="000E6CE3" w:rsidRDefault="009B56CC" w:rsidP="00961809">
            <w:pPr>
              <w:spacing w:after="0" w:line="240" w:lineRule="auto"/>
            </w:pPr>
          </w:p>
        </w:tc>
        <w:tc>
          <w:tcPr>
            <w:tcW w:w="2267" w:type="dxa"/>
          </w:tcPr>
          <w:p w:rsidR="009B56CC" w:rsidRPr="000E6CE3" w:rsidRDefault="009B56CC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9B56CC" w:rsidRPr="000E6CE3" w:rsidRDefault="009B56CC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</w:tcPr>
          <w:p w:rsidR="009B56CC" w:rsidRPr="000E6CE3" w:rsidRDefault="009B56CC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B56CC" w:rsidRPr="000E6CE3" w:rsidRDefault="009B56CC" w:rsidP="009B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Примечание. d - диаметр каната, в миллиметрах.</w:t>
      </w:r>
    </w:p>
    <w:p w:rsidR="009B56CC" w:rsidRPr="003D16C1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Цепной строп подлежит браковке при удлинении звена цепи более 3 процентов от первоначального </w:t>
      </w:r>
      <w:r w:rsidRPr="003D16C1">
        <w:rPr>
          <w:rFonts w:ascii="Times New Roman" w:hAnsi="Times New Roman" w:cs="Times New Roman"/>
          <w:sz w:val="28"/>
          <w:szCs w:val="28"/>
        </w:rPr>
        <w:t>размера (рисунок 1) и при уменьшении диаметра сечения звена цепи вследствие износа более 10 процентов (рисунок 2).</w:t>
      </w:r>
    </w:p>
    <w:p w:rsidR="009B56CC" w:rsidRPr="003D16C1" w:rsidRDefault="009B56CC" w:rsidP="009B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6CC" w:rsidRPr="003D16C1" w:rsidRDefault="009B56CC" w:rsidP="009B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4655" cy="1772920"/>
            <wp:effectExtent l="0" t="0" r="0" b="0"/>
            <wp:docPr id="1" name="Рисунок 1" descr="base_1_198460_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98460_19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CC" w:rsidRPr="003D16C1" w:rsidRDefault="009B56CC" w:rsidP="009B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6CC" w:rsidRPr="003D16C1" w:rsidRDefault="009B56CC" w:rsidP="009B56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78"/>
      <w:bookmarkEnd w:id="2"/>
      <w:r w:rsidRPr="003D16C1">
        <w:rPr>
          <w:rFonts w:ascii="Times New Roman" w:hAnsi="Times New Roman" w:cs="Times New Roman"/>
          <w:sz w:val="28"/>
          <w:szCs w:val="28"/>
        </w:rPr>
        <w:t xml:space="preserve">  Рисунок 1. Увеличение                   Рисунок 2. Уменьшение диаметра</w:t>
      </w:r>
    </w:p>
    <w:p w:rsidR="009B56CC" w:rsidRPr="003D16C1" w:rsidRDefault="009B56CC" w:rsidP="009B56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 xml:space="preserve">       звена цепи:                              сечения звена цепи:</w:t>
      </w:r>
    </w:p>
    <w:p w:rsidR="009B56CC" w:rsidRPr="000E6CE3" w:rsidRDefault="009B56CC" w:rsidP="009B56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2880" cy="230505"/>
            <wp:effectExtent l="0" t="0" r="0" b="0"/>
            <wp:docPr id="2" name="Рисунок 2" descr="base_1_198460_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98460_20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6C1">
        <w:rPr>
          <w:rFonts w:ascii="Times New Roman" w:hAnsi="Times New Roman" w:cs="Times New Roman"/>
          <w:sz w:val="28"/>
          <w:szCs w:val="28"/>
        </w:rPr>
        <w:t xml:space="preserve"> - первоначальная </w:t>
      </w:r>
      <w:r w:rsidRPr="000E6CE3">
        <w:rPr>
          <w:rFonts w:ascii="Times New Roman" w:hAnsi="Times New Roman" w:cs="Times New Roman"/>
          <w:sz w:val="28"/>
          <w:szCs w:val="28"/>
        </w:rPr>
        <w:t xml:space="preserve">длина                 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2880" cy="230505"/>
            <wp:effectExtent l="0" t="0" r="0" b="0"/>
            <wp:docPr id="3" name="Рисунок 3" descr="base_1_198460_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98460_2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первоначальный диаметр,</w:t>
      </w:r>
    </w:p>
    <w:p w:rsidR="009B56CC" w:rsidRPr="000E6CE3" w:rsidRDefault="009B56CC" w:rsidP="009B56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  звена, мм;                                 в миллиметрах;</w:t>
      </w:r>
    </w:p>
    <w:p w:rsidR="009B56CC" w:rsidRPr="000E6CE3" w:rsidRDefault="009B56CC" w:rsidP="009B56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8750" cy="230505"/>
            <wp:effectExtent l="0" t="0" r="0" b="0"/>
            <wp:docPr id="4" name="Рисунок 4" descr="base_1_198460_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98460_20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увеличенная длина                   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8750" cy="230505"/>
            <wp:effectExtent l="0" t="0" r="0" b="0"/>
            <wp:docPr id="5" name="Рисунок 5" descr="base_1_198460_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98460_20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,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2880" cy="230505"/>
            <wp:effectExtent l="0" t="0" r="0" b="0"/>
            <wp:docPr id="6" name="Рисунок 6" descr="base_1_198460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98460_20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фактические диаметры</w:t>
      </w:r>
    </w:p>
    <w:p w:rsidR="009B56CC" w:rsidRPr="000E6CE3" w:rsidRDefault="009B56CC" w:rsidP="009B56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   звена, мм                            сечения звена, измеренные</w:t>
      </w:r>
    </w:p>
    <w:p w:rsidR="009B56CC" w:rsidRPr="000E6CE3" w:rsidRDefault="009B56CC" w:rsidP="009B56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                                       во взаимно перпендикулярных</w:t>
      </w:r>
    </w:p>
    <w:p w:rsidR="009B56CC" w:rsidRPr="000E6CE3" w:rsidRDefault="009B56CC" w:rsidP="009B56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направлениях, мм</w:t>
      </w:r>
    </w:p>
    <w:p w:rsidR="00507B3A" w:rsidRDefault="00507B3A" w:rsidP="00507B3A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507B3A" w:rsidRDefault="00507B3A" w:rsidP="00507B3A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6826BB" w:rsidRDefault="006826BB" w:rsidP="00507B3A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9B56CC" w:rsidRPr="00507B3A" w:rsidRDefault="00507B3A" w:rsidP="00507B3A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507B3A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1</w:t>
      </w:r>
      <w:r w:rsidR="006826BB">
        <w:rPr>
          <w:rFonts w:ascii="Times New Roman" w:hAnsi="Times New Roman" w:cs="Times New Roman"/>
          <w:sz w:val="24"/>
          <w:szCs w:val="28"/>
        </w:rPr>
        <w:t>1</w:t>
      </w:r>
    </w:p>
    <w:p w:rsidR="00507B3A" w:rsidRPr="00507B3A" w:rsidRDefault="00507B3A" w:rsidP="009B56CC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 осмотре текстильных стропов на полимерной основе необходимо обратить внимание на состояние лент, швов, крюков, скоб, замыкающих устройств, обойм, карабинов и мест их креплений. Стропы не должны допускаться к работе, если: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отсутствует клеймо (бирка) или не читаются сведения о стропе, которые содержат информацию об изготовителе, грузоподъемности;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имеются узлы на несущих лентах стропов;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имеются поперечные порезы или разрывы ленты независимо от их размеров;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имеются продольные порезы или разрывы ленты, суммарная длина которых превышает 10 процентов длины ленты ветви стропа, а также единичные порезы или разрывы длиной более 50 миллиметров;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имеются местные расслоения лент стропа (кроме мест заделки краев лент) на суммарной длине более 0,5 метра на одном крайнем шве или на двух и более внутренних швах, сопровождаемые разрывом трех и более строчек шва;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имеются местные расслоения лент стропа в месте заделки краев ленты на длине более 0,2 метра на одном из крайних швов или на двух и более внутренних швах, сопровождаемые разрывом трех и более строчек шва, а также отслоение края ленты или сшивки лент у петли на длине более 10 процентов длины заделки (сшивки) концов лент;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имеются поверхностные обрывы нитей ленты общей длиной более 10 процентов ширины ленты, вызванные механическим воздействием (трением) острых кромок груза;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имеются повреждения лент от воздействия химических веществ (кислоты, щелочи, растворителя, нефтепродуктов) общей длиной более 10 процентов ширины ленты или длины стропа, а также единичные повреждения более 10 процентов ширины ленты и длиной более 50 миллиметров;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присутствует выпучивание нитей из ленты стропа на расстояние более 10 процентов ширины ленты;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имеются сквозные отверстия диаметром более 10 процентов ширины ленты от воздействия острых предметов;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имеется загрязнение лент (нефтепродуктами, смолами, красками, цементом, грунтом) более 50 процентов длины стропа;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присутствует совокупность всех вышеперечисленных дефектов на площади более 10 процентов ширины и длины стропа;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присутствует размочаливание или износ более 10 процентов ширины петель стропа.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Запрещается эксплуатация стропов со следующими дефектами и повреждениями металлических элементов (колец, петель, скоб, подвесок, обойм, карабинов, звеньев):</w:t>
      </w:r>
    </w:p>
    <w:p w:rsidR="00507B3A" w:rsidRPr="00507B3A" w:rsidRDefault="00507B3A" w:rsidP="00507B3A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507B3A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1</w:t>
      </w:r>
      <w:r w:rsidR="006826BB">
        <w:rPr>
          <w:rFonts w:ascii="Times New Roman" w:hAnsi="Times New Roman" w:cs="Times New Roman"/>
          <w:sz w:val="24"/>
          <w:szCs w:val="28"/>
        </w:rPr>
        <w:t>1</w:t>
      </w:r>
    </w:p>
    <w:p w:rsidR="00507B3A" w:rsidRDefault="00507B3A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трещинами любых размеров и расположения;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износом поверхности элементов или наличием местных вмятин, приводящих к уменьшению площади поперечного сечения на 10 процентов и более;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наличием остаточных деформаций, приводящих к изменению первоначального размера элемента более чем на 3 процента;</w:t>
      </w:r>
    </w:p>
    <w:p w:rsidR="009B56CC" w:rsidRPr="000E6CE3" w:rsidRDefault="009B56CC" w:rsidP="005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повреждением резьбовых соединений и других креплений.</w:t>
      </w:r>
    </w:p>
    <w:sectPr w:rsidR="009B56CC" w:rsidRPr="000E6CE3" w:rsidSect="00E33B6C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73" w:rsidRDefault="00486673" w:rsidP="00E33B6C">
      <w:pPr>
        <w:spacing w:after="0" w:line="240" w:lineRule="auto"/>
      </w:pPr>
      <w:r>
        <w:separator/>
      </w:r>
    </w:p>
  </w:endnote>
  <w:endnote w:type="continuationSeparator" w:id="1">
    <w:p w:rsidR="00486673" w:rsidRDefault="00486673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73" w:rsidRDefault="00486673" w:rsidP="00E33B6C">
      <w:pPr>
        <w:spacing w:after="0" w:line="240" w:lineRule="auto"/>
      </w:pPr>
      <w:r>
        <w:separator/>
      </w:r>
    </w:p>
  </w:footnote>
  <w:footnote w:type="continuationSeparator" w:id="1">
    <w:p w:rsidR="00486673" w:rsidRDefault="00486673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680CA5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74D52">
          <w:rPr>
            <w:rFonts w:ascii="Times New Roman" w:hAnsi="Times New Roman" w:cs="Times New Roman"/>
            <w:noProof/>
          </w:rPr>
          <w:t>3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8D2"/>
    <w:rsid w:val="001A2DF5"/>
    <w:rsid w:val="00274D52"/>
    <w:rsid w:val="002A5566"/>
    <w:rsid w:val="002B327E"/>
    <w:rsid w:val="002F0390"/>
    <w:rsid w:val="00300E98"/>
    <w:rsid w:val="003E784F"/>
    <w:rsid w:val="00486673"/>
    <w:rsid w:val="004A2DC9"/>
    <w:rsid w:val="00507B3A"/>
    <w:rsid w:val="005A067B"/>
    <w:rsid w:val="00627F27"/>
    <w:rsid w:val="00646116"/>
    <w:rsid w:val="00680CA5"/>
    <w:rsid w:val="006826BB"/>
    <w:rsid w:val="00722C9F"/>
    <w:rsid w:val="00755C0A"/>
    <w:rsid w:val="00810265"/>
    <w:rsid w:val="00811BC8"/>
    <w:rsid w:val="009A7143"/>
    <w:rsid w:val="009B56CC"/>
    <w:rsid w:val="00B24807"/>
    <w:rsid w:val="00B81173"/>
    <w:rsid w:val="00DB3B75"/>
    <w:rsid w:val="00E33B6C"/>
    <w:rsid w:val="00ED7C9E"/>
    <w:rsid w:val="00F45E00"/>
    <w:rsid w:val="00FA031E"/>
    <w:rsid w:val="00FC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CC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9B56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9B56C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9B56CC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9B56C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9B5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B56CC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CC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9B56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9B56C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9B56CC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9B56C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9B5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B56CC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3573</Characters>
  <Application>Microsoft Office Word</Application>
  <DocSecurity>0</DocSecurity>
  <Lines>29</Lines>
  <Paragraphs>8</Paragraphs>
  <ScaleCrop>false</ScaleCrop>
  <Company>diakov.net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10</cp:revision>
  <dcterms:created xsi:type="dcterms:W3CDTF">2019-02-21T05:23:00Z</dcterms:created>
  <dcterms:modified xsi:type="dcterms:W3CDTF">2019-04-25T13:41:00Z</dcterms:modified>
</cp:coreProperties>
</file>