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2B" w:rsidRPr="00E7052B" w:rsidRDefault="007F1A42" w:rsidP="00E7052B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7052B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74456B">
        <w:rPr>
          <w:rFonts w:ascii="Times New Roman" w:hAnsi="Times New Roman" w:cs="Times New Roman"/>
          <w:sz w:val="24"/>
          <w:szCs w:val="28"/>
        </w:rPr>
        <w:t>6</w:t>
      </w:r>
      <w:r w:rsidR="0028011A" w:rsidRPr="0028011A">
        <w:rPr>
          <w:rFonts w:ascii="Times New Roman" w:hAnsi="Times New Roman" w:cs="Times New Roman"/>
          <w:sz w:val="24"/>
          <w:szCs w:val="28"/>
        </w:rPr>
        <w:t xml:space="preserve"> </w:t>
      </w:r>
      <w:r w:rsidR="00E7052B" w:rsidRPr="00E7052B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55021B" w:rsidRPr="0055021B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r w:rsidR="00E7052B" w:rsidRPr="00E7052B">
        <w:rPr>
          <w:rFonts w:ascii="Times New Roman" w:hAnsi="Times New Roman" w:cs="Times New Roman"/>
          <w:sz w:val="24"/>
          <w:szCs w:val="28"/>
        </w:rPr>
        <w:t>»</w:t>
      </w:r>
    </w:p>
    <w:p w:rsidR="007F1A42" w:rsidRPr="00567630" w:rsidRDefault="00E7052B" w:rsidP="00E7052B">
      <w:pPr>
        <w:pStyle w:val="ConsPlusNormal"/>
        <w:ind w:left="4820"/>
        <w:jc w:val="both"/>
        <w:outlineLvl w:val="0"/>
        <w:rPr>
          <w:sz w:val="20"/>
        </w:rPr>
      </w:pPr>
      <w:r w:rsidRPr="00E7052B">
        <w:rPr>
          <w:rFonts w:ascii="Times New Roman" w:hAnsi="Times New Roman" w:cs="Times New Roman"/>
          <w:sz w:val="24"/>
          <w:szCs w:val="28"/>
        </w:rPr>
        <w:t>(пункт</w:t>
      </w:r>
      <w:r w:rsidR="00567630">
        <w:rPr>
          <w:rFonts w:ascii="Times New Roman" w:hAnsi="Times New Roman" w:cs="Times New Roman"/>
          <w:sz w:val="24"/>
          <w:szCs w:val="28"/>
        </w:rPr>
        <w:t xml:space="preserve"> 7 главы 7 раздела </w:t>
      </w:r>
      <w:r w:rsidR="00567630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="00567630">
        <w:rPr>
          <w:rFonts w:ascii="Times New Roman" w:hAnsi="Times New Roman" w:cs="Times New Roman"/>
          <w:sz w:val="24"/>
          <w:szCs w:val="28"/>
        </w:rPr>
        <w:t>)</w:t>
      </w:r>
    </w:p>
    <w:p w:rsidR="007F1A42" w:rsidRPr="000E6CE3" w:rsidRDefault="007F1A42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A42" w:rsidRPr="000E6CE3" w:rsidRDefault="007F1A42" w:rsidP="007F1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33"/>
      <w:bookmarkEnd w:id="0"/>
      <w:r w:rsidRPr="000E6CE3">
        <w:rPr>
          <w:rFonts w:ascii="Times New Roman" w:hAnsi="Times New Roman" w:cs="Times New Roman"/>
          <w:sz w:val="28"/>
          <w:szCs w:val="28"/>
        </w:rPr>
        <w:t>НОРМЫ</w:t>
      </w:r>
    </w:p>
    <w:p w:rsidR="007F1A42" w:rsidRPr="000E6CE3" w:rsidRDefault="007F1A42" w:rsidP="007F1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БРАКОВКИ ЭЛЕМЕНТОВ РЕЛЬСОВЫХ ПУТЕЙ ОПОРНЫХ И ПОДВЕСНЫХ ПОДЪЕМНЫХ СООРУЖЕНИЙ</w:t>
      </w:r>
    </w:p>
    <w:p w:rsidR="007F1A42" w:rsidRPr="000E6CE3" w:rsidRDefault="007F1A42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A42" w:rsidRPr="000E6CE3" w:rsidRDefault="007F1A42" w:rsidP="007F1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Рельсовый путь опорных ПС на рельсовом ходу подлежит браковке при наличии следующих дефектов и повреждений:</w:t>
      </w:r>
    </w:p>
    <w:p w:rsidR="007F1A42" w:rsidRPr="000E6CE3" w:rsidRDefault="007F1A42" w:rsidP="007F1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трещин и сколов рельсов любых размеров;</w:t>
      </w:r>
    </w:p>
    <w:p w:rsidR="007F1A42" w:rsidRPr="000E6CE3" w:rsidRDefault="007F1A42" w:rsidP="007F1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вертикального, горизонтального или приведенного (вертикального плюс половина горизонтального) износа головки рельса более 15% от соответствующего размера неизношенного профиля.</w:t>
      </w:r>
    </w:p>
    <w:p w:rsidR="007F1A42" w:rsidRPr="000E6CE3" w:rsidRDefault="007F1A42" w:rsidP="007F1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Браковку шпал (или полушпал) наземного кранового пути производят при наличии следующих дефектов и повреждений:</w:t>
      </w:r>
    </w:p>
    <w:p w:rsidR="007F1A42" w:rsidRPr="000E6CE3" w:rsidRDefault="007F1A42" w:rsidP="007F1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в железобетонных шпалах не должно быть сколов бетона до обнажения арматуры, а также иных сколов бетона на участке длиной более 250 мм;</w:t>
      </w:r>
    </w:p>
    <w:p w:rsidR="007F1A42" w:rsidRPr="000E6CE3" w:rsidRDefault="007F1A42" w:rsidP="007F1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в железобетонных шпалах не должно быть сплошных опоясывающих или продольных трещин длиной более 100 мм с раскрытием более 0,3 мм;</w:t>
      </w:r>
    </w:p>
    <w:p w:rsidR="007F1A42" w:rsidRPr="000E6CE3" w:rsidRDefault="007F1A42" w:rsidP="007F1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в деревянных полушпалах не должно быть излома, поперечных трещин глубиной более 50 мм и длиной свыше 200 мм, поверхностной гнили размером более 20 мм под накладками и более 60 мм на остальных поверхностях.</w:t>
      </w:r>
    </w:p>
    <w:p w:rsidR="007F1A42" w:rsidRPr="000E6CE3" w:rsidRDefault="007F1A42" w:rsidP="007F1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Монорельсовый путь подвесных кранов, электрических талей и монорельсовых тележек подлежит браковке при наличии:</w:t>
      </w:r>
    </w:p>
    <w:p w:rsidR="007F1A42" w:rsidRPr="000E6CE3" w:rsidRDefault="007F1A42" w:rsidP="007F1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трещин и выколов рельсов любых размеров;</w:t>
      </w:r>
    </w:p>
    <w:p w:rsidR="007F1A42" w:rsidRPr="000E6CE3" w:rsidRDefault="007F1A42" w:rsidP="007F1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уменьшения ширины пояса рельса вследствие износа </w:t>
      </w:r>
      <w:r w:rsidRPr="000E6CE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810895" cy="222885"/>
            <wp:effectExtent l="0" t="0" r="0" b="0"/>
            <wp:docPr id="1" name="Рисунок 1" descr="base_1_198460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98460_14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>;</w:t>
      </w:r>
    </w:p>
    <w:p w:rsidR="007F1A42" w:rsidRPr="000E6CE3" w:rsidRDefault="007F1A42" w:rsidP="007F1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уменьшения толщины полки рельса вследствие износа </w:t>
      </w:r>
      <w:r w:rsidRPr="000E6CE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739775" cy="222885"/>
            <wp:effectExtent l="0" t="0" r="0" b="0"/>
            <wp:docPr id="2" name="Рисунок 2" descr="base_1_198460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98460_15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при одновременном отгибе полки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715645" cy="246380"/>
            <wp:effectExtent l="0" t="0" r="0" b="0"/>
            <wp:docPr id="3" name="Рисунок 3" descr="base_1_198460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98460_15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>.</w:t>
      </w:r>
    </w:p>
    <w:p w:rsidR="007F1A42" w:rsidRDefault="007F1A42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425" w:rsidRDefault="00F97425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021B" w:rsidRDefault="0055021B" w:rsidP="00F97425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</w:p>
    <w:p w:rsidR="00F97425" w:rsidRPr="00F97425" w:rsidRDefault="00F97425" w:rsidP="00F97425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  <w:r w:rsidRPr="00F97425">
        <w:rPr>
          <w:rFonts w:ascii="Times New Roman" w:hAnsi="Times New Roman" w:cs="Times New Roman"/>
          <w:sz w:val="24"/>
          <w:szCs w:val="28"/>
        </w:rPr>
        <w:lastRenderedPageBreak/>
        <w:t xml:space="preserve">Продолжение приложения </w:t>
      </w:r>
      <w:r w:rsidR="008D50D3">
        <w:rPr>
          <w:rFonts w:ascii="Times New Roman" w:hAnsi="Times New Roman" w:cs="Times New Roman"/>
          <w:sz w:val="24"/>
          <w:szCs w:val="28"/>
        </w:rPr>
        <w:t>6</w:t>
      </w:r>
      <w:bookmarkStart w:id="1" w:name="_GoBack"/>
      <w:bookmarkEnd w:id="1"/>
    </w:p>
    <w:p w:rsidR="007F1A42" w:rsidRPr="000E6CE3" w:rsidRDefault="007F1A42" w:rsidP="007F1A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5965" cy="2862580"/>
            <wp:effectExtent l="0" t="0" r="0" b="0"/>
            <wp:docPr id="4" name="Рисунок 4" descr="base_1_198460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98460_15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42" w:rsidRPr="000E6CE3" w:rsidRDefault="007F1A42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A42" w:rsidRPr="000E6CE3" w:rsidRDefault="007F1A42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Рисунок. Схема проведения измерений величин износа и отгиба полки монорельса при проведении его дефектации:</w:t>
      </w:r>
    </w:p>
    <w:p w:rsidR="007F1A42" w:rsidRPr="000E6CE3" w:rsidRDefault="007F1A42" w:rsidP="007F1A42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B - первоначальная ширина полки; </w:t>
      </w:r>
      <w:r w:rsidRPr="000E6CE3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246380" cy="182880"/>
            <wp:effectExtent l="0" t="0" r="0" b="0"/>
            <wp:docPr id="5" name="Рисунок 5" descr="base_1_198460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98460_15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- износ полки; t - толщина стенки;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2880" cy="246380"/>
            <wp:effectExtent l="0" t="0" r="0" b="0"/>
            <wp:docPr id="6" name="Рисунок 6" descr="base_1_198460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98460_15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- отгиб полки; </w:t>
      </w:r>
      <w:r w:rsidRPr="000E6CE3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142875" cy="198755"/>
            <wp:effectExtent l="0" t="0" r="0" b="0"/>
            <wp:docPr id="7" name="Рисунок 7" descr="base_1_198460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98460_15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- первоначальная толщина полки на расстоянии (B-t)/4 от края; </w:t>
      </w:r>
      <w:r w:rsidRPr="000E6CE3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46380" cy="198755"/>
            <wp:effectExtent l="0" t="0" r="0" b="0"/>
            <wp:docPr id="8" name="Рисунок 8" descr="base_1_198460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98460_15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- уменьшение толщины полки вследствие износа.</w:t>
      </w:r>
    </w:p>
    <w:p w:rsidR="007F1A42" w:rsidRPr="000E6CE3" w:rsidRDefault="007F1A42" w:rsidP="007F1A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F45E00" w:rsidRPr="00DB3B75" w:rsidSect="00E33B6C">
      <w:headerReference w:type="defaul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CF3" w:rsidRDefault="00234CF3" w:rsidP="00E33B6C">
      <w:pPr>
        <w:spacing w:after="0" w:line="240" w:lineRule="auto"/>
      </w:pPr>
      <w:r>
        <w:separator/>
      </w:r>
    </w:p>
  </w:endnote>
  <w:endnote w:type="continuationSeparator" w:id="1">
    <w:p w:rsidR="00234CF3" w:rsidRDefault="00234CF3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CF3" w:rsidRDefault="00234CF3" w:rsidP="00E33B6C">
      <w:pPr>
        <w:spacing w:after="0" w:line="240" w:lineRule="auto"/>
      </w:pPr>
      <w:r>
        <w:separator/>
      </w:r>
    </w:p>
  </w:footnote>
  <w:footnote w:type="continuationSeparator" w:id="1">
    <w:p w:rsidR="00234CF3" w:rsidRDefault="00234CF3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201D1B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28011A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90A"/>
    <w:rsid w:val="00201D1B"/>
    <w:rsid w:val="00234CF3"/>
    <w:rsid w:val="0028011A"/>
    <w:rsid w:val="002A5566"/>
    <w:rsid w:val="002F0390"/>
    <w:rsid w:val="003E784F"/>
    <w:rsid w:val="00517765"/>
    <w:rsid w:val="0055021B"/>
    <w:rsid w:val="00567630"/>
    <w:rsid w:val="00646116"/>
    <w:rsid w:val="00722C9F"/>
    <w:rsid w:val="00734810"/>
    <w:rsid w:val="0074456B"/>
    <w:rsid w:val="00755C0A"/>
    <w:rsid w:val="007C690A"/>
    <w:rsid w:val="007F1A42"/>
    <w:rsid w:val="00806A72"/>
    <w:rsid w:val="00810265"/>
    <w:rsid w:val="00811BC8"/>
    <w:rsid w:val="008D50D3"/>
    <w:rsid w:val="00B24807"/>
    <w:rsid w:val="00B81173"/>
    <w:rsid w:val="00BD4B87"/>
    <w:rsid w:val="00DB3B75"/>
    <w:rsid w:val="00E33B6C"/>
    <w:rsid w:val="00E7052B"/>
    <w:rsid w:val="00E91CFE"/>
    <w:rsid w:val="00ED7C9E"/>
    <w:rsid w:val="00F344CE"/>
    <w:rsid w:val="00F45E00"/>
    <w:rsid w:val="00F97425"/>
    <w:rsid w:val="00FA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7F1A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7F1A42"/>
    <w:pPr>
      <w:spacing w:after="200" w:line="276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7F1A4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7F1A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7F1A42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F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7F1A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7F1A42"/>
    <w:pPr>
      <w:spacing w:after="200" w:line="276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7F1A4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7F1A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7F1A42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F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arapova</cp:lastModifiedBy>
  <cp:revision>11</cp:revision>
  <dcterms:created xsi:type="dcterms:W3CDTF">2019-02-21T05:20:00Z</dcterms:created>
  <dcterms:modified xsi:type="dcterms:W3CDTF">2019-04-25T13:00:00Z</dcterms:modified>
</cp:coreProperties>
</file>