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076"/>
      </w:tblGrid>
      <w:tr w:rsidR="002B6657" w:rsidTr="00137B6C">
        <w:trPr>
          <w:trHeight w:val="1408"/>
        </w:trPr>
        <w:tc>
          <w:tcPr>
            <w:tcW w:w="5812" w:type="dxa"/>
          </w:tcPr>
          <w:p w:rsidR="002B6657" w:rsidRDefault="002B6657" w:rsidP="001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2B6657" w:rsidRPr="004407C6" w:rsidRDefault="002B6657" w:rsidP="001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407C6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B6657" w:rsidRPr="004407C6" w:rsidRDefault="002B6657" w:rsidP="00137B6C">
            <w:pPr>
              <w:pStyle w:val="ConsPlusNormal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407C6">
              <w:rPr>
                <w:rFonts w:ascii="Times New Roman" w:hAnsi="Times New Roman" w:cs="Times New Roman"/>
                <w:sz w:val="24"/>
                <w:szCs w:val="24"/>
              </w:rPr>
              <w:t>к Указаниям о порядке применения</w:t>
            </w:r>
          </w:p>
          <w:p w:rsidR="002B6657" w:rsidRDefault="002B6657" w:rsidP="00137B6C">
            <w:pPr>
              <w:pStyle w:val="ConsPlusNormal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407C6">
              <w:rPr>
                <w:rFonts w:ascii="Times New Roman" w:hAnsi="Times New Roman" w:cs="Times New Roman"/>
                <w:sz w:val="24"/>
                <w:szCs w:val="24"/>
              </w:rPr>
              <w:t>бюджетной классификации Донецкой Народной Республики</w:t>
            </w:r>
          </w:p>
          <w:p w:rsidR="002B6657" w:rsidRDefault="002B6657" w:rsidP="00137B6C">
            <w:pPr>
              <w:pStyle w:val="ConsPlusNormal"/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(пункт 3.1 раздела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B6657" w:rsidRPr="006674C2" w:rsidRDefault="002B6657" w:rsidP="002B6657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2B6657" w:rsidRPr="00D602EB" w:rsidRDefault="002B6657" w:rsidP="002B66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02EB">
        <w:rPr>
          <w:rFonts w:ascii="Times New Roman" w:hAnsi="Times New Roman" w:cs="Times New Roman"/>
          <w:sz w:val="28"/>
          <w:szCs w:val="28"/>
        </w:rPr>
        <w:t xml:space="preserve">Перечень разделов и подразделов </w:t>
      </w:r>
      <w:proofErr w:type="gramStart"/>
      <w:r w:rsidRPr="00D602EB">
        <w:rPr>
          <w:rFonts w:ascii="Times New Roman" w:hAnsi="Times New Roman" w:cs="Times New Roman"/>
          <w:sz w:val="28"/>
          <w:szCs w:val="28"/>
        </w:rPr>
        <w:t>классификации расходов бюджетов бюджетной системы Донецкой Народной Республики</w:t>
      </w:r>
      <w:proofErr w:type="gramEnd"/>
    </w:p>
    <w:p w:rsidR="002B6657" w:rsidRPr="004368DA" w:rsidRDefault="002B6657" w:rsidP="002B66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8930"/>
      </w:tblGrid>
      <w:tr w:rsidR="002B6657" w:rsidRPr="006674C2" w:rsidTr="00137B6C">
        <w:tc>
          <w:tcPr>
            <w:tcW w:w="1134" w:type="dxa"/>
            <w:vAlign w:val="center"/>
          </w:tcPr>
          <w:p w:rsidR="002B6657" w:rsidRPr="0049639F" w:rsidRDefault="002B6657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39F">
              <w:rPr>
                <w:rFonts w:ascii="Times New Roman" w:hAnsi="Times New Roman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8930" w:type="dxa"/>
            <w:vAlign w:val="center"/>
          </w:tcPr>
          <w:p w:rsidR="002B6657" w:rsidRPr="0049639F" w:rsidRDefault="002B6657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39F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раздела и подраздела</w:t>
            </w:r>
          </w:p>
        </w:tc>
      </w:tr>
    </w:tbl>
    <w:p w:rsidR="002B6657" w:rsidRPr="006674C2" w:rsidRDefault="002B6657" w:rsidP="002B66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C2">
        <w:rPr>
          <w:rFonts w:ascii="Times New Roman" w:hAnsi="Times New Roman" w:cs="Times New Roman"/>
          <w:sz w:val="28"/>
          <w:szCs w:val="28"/>
        </w:rPr>
        <w:t>0100 Общегосударственные вопросы</w:t>
      </w: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C2">
        <w:rPr>
          <w:rFonts w:ascii="Times New Roman" w:hAnsi="Times New Roman" w:cs="Times New Roman"/>
          <w:sz w:val="28"/>
          <w:szCs w:val="28"/>
        </w:rPr>
        <w:t>0101 Функционирование органов законодательной власти</w:t>
      </w: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C2">
        <w:rPr>
          <w:rFonts w:ascii="Times New Roman" w:hAnsi="Times New Roman" w:cs="Times New Roman"/>
          <w:sz w:val="28"/>
          <w:szCs w:val="28"/>
        </w:rPr>
        <w:t>0102 Функционирование органов исполнительной власти</w:t>
      </w: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C2">
        <w:rPr>
          <w:rFonts w:ascii="Times New Roman" w:hAnsi="Times New Roman" w:cs="Times New Roman"/>
          <w:sz w:val="28"/>
          <w:szCs w:val="28"/>
        </w:rPr>
        <w:t>0103 Функционирование органов судебной власти</w:t>
      </w: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C2">
        <w:rPr>
          <w:rFonts w:ascii="Times New Roman" w:hAnsi="Times New Roman" w:cs="Times New Roman"/>
          <w:sz w:val="28"/>
          <w:szCs w:val="28"/>
        </w:rPr>
        <w:t>0104 Функционирование органов местного самоуправления</w:t>
      </w: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C2">
        <w:rPr>
          <w:rFonts w:ascii="Times New Roman" w:hAnsi="Times New Roman" w:cs="Times New Roman"/>
          <w:sz w:val="28"/>
          <w:szCs w:val="28"/>
        </w:rPr>
        <w:t>0105 Функционирование финансовых, налоговых и таможенных органов</w:t>
      </w: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C2">
        <w:rPr>
          <w:rFonts w:ascii="Times New Roman" w:hAnsi="Times New Roman" w:cs="Times New Roman"/>
          <w:sz w:val="28"/>
          <w:szCs w:val="28"/>
        </w:rPr>
        <w:t>0106 Международные отношения и международное сотрудничество</w:t>
      </w: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C2">
        <w:rPr>
          <w:rFonts w:ascii="Times New Roman" w:hAnsi="Times New Roman" w:cs="Times New Roman"/>
          <w:sz w:val="28"/>
          <w:szCs w:val="28"/>
        </w:rPr>
        <w:t>0107 Обслуживание государственного долга</w:t>
      </w: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C2">
        <w:rPr>
          <w:rFonts w:ascii="Times New Roman" w:hAnsi="Times New Roman" w:cs="Times New Roman"/>
          <w:sz w:val="28"/>
          <w:szCs w:val="28"/>
        </w:rPr>
        <w:t>0108 Обеспечение выборов и референдумов</w:t>
      </w: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C2">
        <w:rPr>
          <w:rFonts w:ascii="Times New Roman" w:hAnsi="Times New Roman" w:cs="Times New Roman"/>
          <w:sz w:val="28"/>
          <w:szCs w:val="28"/>
        </w:rPr>
        <w:t>0109 Резервные фонды</w:t>
      </w: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0110 </w:t>
      </w:r>
      <w:r w:rsidRPr="006674C2">
        <w:rPr>
          <w:rFonts w:ascii="Times New Roman" w:hAnsi="Times New Roman" w:cs="Times New Roman"/>
          <w:sz w:val="28"/>
          <w:szCs w:val="28"/>
        </w:rPr>
        <w:t>Фундаментальные и прикладные научные исследования в области общегосударственных вопросов</w:t>
      </w: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C2">
        <w:rPr>
          <w:rFonts w:ascii="Times New Roman" w:hAnsi="Times New Roman" w:cs="Times New Roman"/>
          <w:sz w:val="28"/>
          <w:szCs w:val="28"/>
        </w:rPr>
        <w:t>0111 Другие общегосударственные вопросы</w:t>
      </w: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C2">
        <w:rPr>
          <w:rFonts w:ascii="Times New Roman" w:hAnsi="Times New Roman" w:cs="Times New Roman"/>
          <w:sz w:val="28"/>
          <w:szCs w:val="28"/>
        </w:rPr>
        <w:t>0200 Национальная оборона</w:t>
      </w: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C2">
        <w:rPr>
          <w:rFonts w:ascii="Times New Roman" w:hAnsi="Times New Roman" w:cs="Times New Roman"/>
          <w:sz w:val="28"/>
          <w:szCs w:val="28"/>
        </w:rPr>
        <w:t xml:space="preserve">0201 Вооруженные Силы </w:t>
      </w:r>
      <w:r w:rsidRPr="003022E7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C2">
        <w:rPr>
          <w:rFonts w:ascii="Times New Roman" w:hAnsi="Times New Roman" w:cs="Times New Roman"/>
          <w:sz w:val="28"/>
          <w:szCs w:val="28"/>
        </w:rPr>
        <w:t>0202 Мобилизационная и вневойсковая подготовка</w:t>
      </w: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C2">
        <w:rPr>
          <w:rFonts w:ascii="Times New Roman" w:hAnsi="Times New Roman" w:cs="Times New Roman"/>
          <w:sz w:val="28"/>
          <w:szCs w:val="28"/>
        </w:rPr>
        <w:t>0203 Прикладные научные исследования в области национальной обороны</w:t>
      </w: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C2">
        <w:rPr>
          <w:rFonts w:ascii="Times New Roman" w:hAnsi="Times New Roman" w:cs="Times New Roman"/>
          <w:sz w:val="28"/>
          <w:szCs w:val="28"/>
        </w:rPr>
        <w:t>0210 Другие вопросы в области национальной обороны</w:t>
      </w: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C2">
        <w:rPr>
          <w:rFonts w:ascii="Times New Roman" w:hAnsi="Times New Roman" w:cs="Times New Roman"/>
          <w:sz w:val="28"/>
          <w:szCs w:val="28"/>
        </w:rPr>
        <w:t>0300 Национальная безопасность и правоохранительная деятельность</w:t>
      </w: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C2">
        <w:rPr>
          <w:rFonts w:ascii="Times New Roman" w:hAnsi="Times New Roman" w:cs="Times New Roman"/>
          <w:sz w:val="28"/>
          <w:szCs w:val="28"/>
        </w:rPr>
        <w:t>0301 Органы прокуратуры</w:t>
      </w: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C2">
        <w:rPr>
          <w:rFonts w:ascii="Times New Roman" w:hAnsi="Times New Roman" w:cs="Times New Roman"/>
          <w:sz w:val="28"/>
          <w:szCs w:val="28"/>
        </w:rPr>
        <w:t>0302 Органы внутренних дел</w:t>
      </w: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C2">
        <w:rPr>
          <w:rFonts w:ascii="Times New Roman" w:hAnsi="Times New Roman" w:cs="Times New Roman"/>
          <w:sz w:val="28"/>
          <w:szCs w:val="28"/>
        </w:rPr>
        <w:t>0303 Органы государственной безопасности</w:t>
      </w: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C2">
        <w:rPr>
          <w:rFonts w:ascii="Times New Roman" w:hAnsi="Times New Roman" w:cs="Times New Roman"/>
          <w:sz w:val="28"/>
          <w:szCs w:val="28"/>
        </w:rPr>
        <w:t>0304 Органы юстиции</w:t>
      </w: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C2">
        <w:rPr>
          <w:rFonts w:ascii="Times New Roman" w:hAnsi="Times New Roman" w:cs="Times New Roman"/>
          <w:sz w:val="28"/>
          <w:szCs w:val="28"/>
        </w:rPr>
        <w:t>0305 Миграционная политика</w:t>
      </w: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C2">
        <w:rPr>
          <w:rFonts w:ascii="Times New Roman" w:hAnsi="Times New Roman" w:cs="Times New Roman"/>
          <w:sz w:val="28"/>
          <w:szCs w:val="28"/>
        </w:rPr>
        <w:t>0306 Органы по чрезвычайным ситуациям</w:t>
      </w: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0307 </w:t>
      </w:r>
      <w:r w:rsidRPr="006674C2">
        <w:rPr>
          <w:rFonts w:ascii="Times New Roman" w:hAnsi="Times New Roman" w:cs="Times New Roman"/>
          <w:sz w:val="28"/>
          <w:szCs w:val="28"/>
        </w:rPr>
        <w:t>Прикладные научные исследования в области национальной безопасности и правоохранительной деятельности</w:t>
      </w: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0310 </w:t>
      </w:r>
      <w:r w:rsidRPr="006674C2">
        <w:rPr>
          <w:rFonts w:ascii="Times New Roman" w:hAnsi="Times New Roman" w:cs="Times New Roman"/>
          <w:sz w:val="28"/>
          <w:szCs w:val="28"/>
        </w:rPr>
        <w:t>Другие расходы в области национальной безопасности и правоохранительной деятельности</w:t>
      </w:r>
    </w:p>
    <w:p w:rsidR="002B6657" w:rsidRPr="00EA41F1" w:rsidRDefault="00EA41F1" w:rsidP="00EA41F1">
      <w:pPr>
        <w:pStyle w:val="ConsPlusNormal"/>
        <w:ind w:left="5954"/>
        <w:jc w:val="both"/>
        <w:rPr>
          <w:rFonts w:ascii="Times New Roman" w:hAnsi="Times New Roman" w:cs="Times New Roman"/>
          <w:sz w:val="24"/>
          <w:szCs w:val="28"/>
        </w:rPr>
      </w:pPr>
      <w:r w:rsidRPr="00EA41F1">
        <w:rPr>
          <w:rFonts w:ascii="Times New Roman" w:hAnsi="Times New Roman" w:cs="Times New Roman"/>
          <w:sz w:val="24"/>
          <w:szCs w:val="28"/>
        </w:rPr>
        <w:lastRenderedPageBreak/>
        <w:t>Продолжение приложения 4</w:t>
      </w:r>
    </w:p>
    <w:p w:rsidR="00EA41F1" w:rsidRPr="006674C2" w:rsidRDefault="00EA41F1" w:rsidP="002B66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C2">
        <w:rPr>
          <w:rFonts w:ascii="Times New Roman" w:hAnsi="Times New Roman" w:cs="Times New Roman"/>
          <w:sz w:val="28"/>
          <w:szCs w:val="28"/>
        </w:rPr>
        <w:t>0400 Национальная экономика</w:t>
      </w: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C2">
        <w:rPr>
          <w:rFonts w:ascii="Times New Roman" w:hAnsi="Times New Roman" w:cs="Times New Roman"/>
          <w:sz w:val="28"/>
          <w:szCs w:val="28"/>
        </w:rPr>
        <w:t>0401 Общие экономические вопросы</w:t>
      </w: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C2">
        <w:rPr>
          <w:rFonts w:ascii="Times New Roman" w:hAnsi="Times New Roman" w:cs="Times New Roman"/>
          <w:sz w:val="28"/>
          <w:szCs w:val="28"/>
        </w:rPr>
        <w:t>0402 Строительство</w:t>
      </w: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C2">
        <w:rPr>
          <w:rFonts w:ascii="Times New Roman" w:hAnsi="Times New Roman" w:cs="Times New Roman"/>
          <w:sz w:val="28"/>
          <w:szCs w:val="28"/>
        </w:rPr>
        <w:t>0403 Промышленность, энергетика, связь, транспорт</w:t>
      </w: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C2">
        <w:rPr>
          <w:rFonts w:ascii="Times New Roman" w:hAnsi="Times New Roman" w:cs="Times New Roman"/>
          <w:sz w:val="28"/>
          <w:szCs w:val="28"/>
        </w:rPr>
        <w:t>0404 Курорты и туризм</w:t>
      </w: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C2">
        <w:rPr>
          <w:rFonts w:ascii="Times New Roman" w:hAnsi="Times New Roman" w:cs="Times New Roman"/>
          <w:sz w:val="28"/>
          <w:szCs w:val="28"/>
        </w:rPr>
        <w:t>0405 Сельское хозяйство</w:t>
      </w: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C2">
        <w:rPr>
          <w:rFonts w:ascii="Times New Roman" w:hAnsi="Times New Roman" w:cs="Times New Roman"/>
          <w:sz w:val="28"/>
          <w:szCs w:val="28"/>
        </w:rPr>
        <w:t>0406 Лесное, рыбное и водное хозяйства</w:t>
      </w: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0407 </w:t>
      </w:r>
      <w:r w:rsidRPr="006674C2">
        <w:rPr>
          <w:rFonts w:ascii="Times New Roman" w:hAnsi="Times New Roman" w:cs="Times New Roman"/>
          <w:sz w:val="28"/>
          <w:szCs w:val="28"/>
        </w:rPr>
        <w:t>Прикладные научные исследования в области национальной экономики</w:t>
      </w: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C2">
        <w:rPr>
          <w:rFonts w:ascii="Times New Roman" w:hAnsi="Times New Roman" w:cs="Times New Roman"/>
          <w:sz w:val="28"/>
          <w:szCs w:val="28"/>
        </w:rPr>
        <w:t>0410 Другие вопросы в области национальной экономики</w:t>
      </w:r>
    </w:p>
    <w:p w:rsidR="002B6657" w:rsidRPr="006674C2" w:rsidRDefault="002B6657" w:rsidP="002B66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C2">
        <w:rPr>
          <w:rFonts w:ascii="Times New Roman" w:hAnsi="Times New Roman" w:cs="Times New Roman"/>
          <w:sz w:val="28"/>
          <w:szCs w:val="28"/>
        </w:rPr>
        <w:t>0500 Жилищно-коммунальное хозяйство</w:t>
      </w: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C2">
        <w:rPr>
          <w:rFonts w:ascii="Times New Roman" w:hAnsi="Times New Roman" w:cs="Times New Roman"/>
          <w:sz w:val="28"/>
          <w:szCs w:val="28"/>
        </w:rPr>
        <w:t>0501 Жилищное хозяйство</w:t>
      </w: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C2">
        <w:rPr>
          <w:rFonts w:ascii="Times New Roman" w:hAnsi="Times New Roman" w:cs="Times New Roman"/>
          <w:sz w:val="28"/>
          <w:szCs w:val="28"/>
        </w:rPr>
        <w:t>0502 Коммунальное хозяйство</w:t>
      </w: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C2">
        <w:rPr>
          <w:rFonts w:ascii="Times New Roman" w:hAnsi="Times New Roman" w:cs="Times New Roman"/>
          <w:sz w:val="28"/>
          <w:szCs w:val="28"/>
        </w:rPr>
        <w:t>0503 Благоустройство</w:t>
      </w: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C2">
        <w:rPr>
          <w:rFonts w:ascii="Times New Roman" w:hAnsi="Times New Roman" w:cs="Times New Roman"/>
          <w:sz w:val="28"/>
          <w:szCs w:val="28"/>
        </w:rPr>
        <w:t>0504 Прикладные научные исследования в области жилищно-</w:t>
      </w: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C2">
        <w:rPr>
          <w:rFonts w:ascii="Times New Roman" w:hAnsi="Times New Roman" w:cs="Times New Roman"/>
          <w:sz w:val="28"/>
          <w:szCs w:val="28"/>
        </w:rPr>
        <w:t>коммунального хозяйства</w:t>
      </w: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C2">
        <w:rPr>
          <w:rFonts w:ascii="Times New Roman" w:hAnsi="Times New Roman" w:cs="Times New Roman"/>
          <w:sz w:val="28"/>
          <w:szCs w:val="28"/>
        </w:rPr>
        <w:t>0510 Другие вопросы в области жилищно-коммунального хозяйства</w:t>
      </w:r>
    </w:p>
    <w:p w:rsidR="002B6657" w:rsidRPr="006674C2" w:rsidRDefault="002B6657" w:rsidP="002B66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C2">
        <w:rPr>
          <w:rFonts w:ascii="Times New Roman" w:hAnsi="Times New Roman" w:cs="Times New Roman"/>
          <w:sz w:val="28"/>
          <w:szCs w:val="28"/>
        </w:rPr>
        <w:t>0600 Охрана окружающей среды</w:t>
      </w: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C2">
        <w:rPr>
          <w:rFonts w:ascii="Times New Roman" w:hAnsi="Times New Roman" w:cs="Times New Roman"/>
          <w:sz w:val="28"/>
          <w:szCs w:val="28"/>
        </w:rPr>
        <w:t>0601 Экологический контроль</w:t>
      </w: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C2">
        <w:rPr>
          <w:rFonts w:ascii="Times New Roman" w:hAnsi="Times New Roman" w:cs="Times New Roman"/>
          <w:sz w:val="28"/>
          <w:szCs w:val="28"/>
        </w:rPr>
        <w:t>0602 Сбор, удаление отходов и очистка сточных вод</w:t>
      </w: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0603 </w:t>
      </w:r>
      <w:r w:rsidRPr="006674C2">
        <w:rPr>
          <w:rFonts w:ascii="Times New Roman" w:hAnsi="Times New Roman" w:cs="Times New Roman"/>
          <w:sz w:val="28"/>
          <w:szCs w:val="28"/>
        </w:rPr>
        <w:t>Охрана объектов растительного и животного мира и среды их обитания</w:t>
      </w: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C2">
        <w:rPr>
          <w:rFonts w:ascii="Times New Roman" w:hAnsi="Times New Roman" w:cs="Times New Roman"/>
          <w:sz w:val="28"/>
          <w:szCs w:val="28"/>
        </w:rPr>
        <w:t>0604 Прикладные научные исследования в области охраны окружающей среды</w:t>
      </w: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C2">
        <w:rPr>
          <w:rFonts w:ascii="Times New Roman" w:hAnsi="Times New Roman" w:cs="Times New Roman"/>
          <w:sz w:val="28"/>
          <w:szCs w:val="28"/>
        </w:rPr>
        <w:t>0610 Другие вопросы в области охраны окружающей среды</w:t>
      </w:r>
    </w:p>
    <w:p w:rsidR="002B6657" w:rsidRPr="006674C2" w:rsidRDefault="002B6657" w:rsidP="002B66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C2">
        <w:rPr>
          <w:rFonts w:ascii="Times New Roman" w:hAnsi="Times New Roman" w:cs="Times New Roman"/>
          <w:sz w:val="28"/>
          <w:szCs w:val="28"/>
        </w:rPr>
        <w:t>0700 Образование</w:t>
      </w: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C2">
        <w:rPr>
          <w:rFonts w:ascii="Times New Roman" w:hAnsi="Times New Roman" w:cs="Times New Roman"/>
          <w:sz w:val="28"/>
          <w:szCs w:val="28"/>
        </w:rPr>
        <w:t>0701 Дошкольное образование</w:t>
      </w: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C2">
        <w:rPr>
          <w:rFonts w:ascii="Times New Roman" w:hAnsi="Times New Roman" w:cs="Times New Roman"/>
          <w:sz w:val="28"/>
          <w:szCs w:val="28"/>
        </w:rPr>
        <w:t>0702 Общее образование</w:t>
      </w: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C2">
        <w:rPr>
          <w:rFonts w:ascii="Times New Roman" w:hAnsi="Times New Roman" w:cs="Times New Roman"/>
          <w:sz w:val="28"/>
          <w:szCs w:val="28"/>
        </w:rPr>
        <w:t>0703 Среднее профессиональное образование</w:t>
      </w: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C2">
        <w:rPr>
          <w:rFonts w:ascii="Times New Roman" w:hAnsi="Times New Roman" w:cs="Times New Roman"/>
          <w:sz w:val="28"/>
          <w:szCs w:val="28"/>
        </w:rPr>
        <w:t>0704 Высшее и послевузовское образование</w:t>
      </w: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0705 </w:t>
      </w:r>
      <w:r w:rsidRPr="006674C2">
        <w:rPr>
          <w:rFonts w:ascii="Times New Roman" w:hAnsi="Times New Roman" w:cs="Times New Roman"/>
          <w:sz w:val="28"/>
          <w:szCs w:val="28"/>
        </w:rPr>
        <w:t>Профессиональная подготовка, переподготовка и повышение квалификации</w:t>
      </w: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C2">
        <w:rPr>
          <w:rFonts w:ascii="Times New Roman" w:hAnsi="Times New Roman" w:cs="Times New Roman"/>
          <w:sz w:val="28"/>
          <w:szCs w:val="28"/>
        </w:rPr>
        <w:t>0706 Прикладные научные исследования в области образования</w:t>
      </w: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C2">
        <w:rPr>
          <w:rFonts w:ascii="Times New Roman" w:hAnsi="Times New Roman" w:cs="Times New Roman"/>
          <w:sz w:val="28"/>
          <w:szCs w:val="28"/>
        </w:rPr>
        <w:t>0710 Другие вопросы в области образования</w:t>
      </w: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1F1" w:rsidRDefault="00EA41F1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1F1" w:rsidRPr="00EA41F1" w:rsidRDefault="00EA41F1" w:rsidP="00EA41F1">
      <w:pPr>
        <w:pStyle w:val="ConsPlusNormal"/>
        <w:ind w:left="5954"/>
        <w:jc w:val="both"/>
        <w:rPr>
          <w:rFonts w:ascii="Times New Roman" w:hAnsi="Times New Roman" w:cs="Times New Roman"/>
          <w:sz w:val="24"/>
          <w:szCs w:val="28"/>
        </w:rPr>
      </w:pPr>
      <w:r w:rsidRPr="00EA41F1">
        <w:rPr>
          <w:rFonts w:ascii="Times New Roman" w:hAnsi="Times New Roman" w:cs="Times New Roman"/>
          <w:sz w:val="24"/>
          <w:szCs w:val="28"/>
        </w:rPr>
        <w:lastRenderedPageBreak/>
        <w:t>Продолжение приложения 4</w:t>
      </w:r>
    </w:p>
    <w:p w:rsidR="00EA41F1" w:rsidRDefault="00EA41F1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C2">
        <w:rPr>
          <w:rFonts w:ascii="Times New Roman" w:hAnsi="Times New Roman" w:cs="Times New Roman"/>
          <w:sz w:val="28"/>
          <w:szCs w:val="28"/>
        </w:rPr>
        <w:t>0800 Здравоохранение</w:t>
      </w: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C2">
        <w:rPr>
          <w:rFonts w:ascii="Times New Roman" w:hAnsi="Times New Roman" w:cs="Times New Roman"/>
          <w:sz w:val="28"/>
          <w:szCs w:val="28"/>
        </w:rPr>
        <w:t>0801 Медицинская помощь населению</w:t>
      </w: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C2">
        <w:rPr>
          <w:rFonts w:ascii="Times New Roman" w:hAnsi="Times New Roman" w:cs="Times New Roman"/>
          <w:sz w:val="28"/>
          <w:szCs w:val="28"/>
        </w:rPr>
        <w:t>0802 Санитарно-эпидемиологический надзор</w:t>
      </w: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C2">
        <w:rPr>
          <w:rFonts w:ascii="Times New Roman" w:hAnsi="Times New Roman" w:cs="Times New Roman"/>
          <w:sz w:val="28"/>
          <w:szCs w:val="28"/>
        </w:rPr>
        <w:t>0803 Прикладные научные исследования в области здравоохранения</w:t>
      </w: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C2">
        <w:rPr>
          <w:rFonts w:ascii="Times New Roman" w:hAnsi="Times New Roman" w:cs="Times New Roman"/>
          <w:sz w:val="28"/>
          <w:szCs w:val="28"/>
        </w:rPr>
        <w:t>0810 Другие вопросы в области здравоохранения</w:t>
      </w: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C2">
        <w:rPr>
          <w:rFonts w:ascii="Times New Roman" w:hAnsi="Times New Roman" w:cs="Times New Roman"/>
          <w:sz w:val="28"/>
          <w:szCs w:val="28"/>
        </w:rPr>
        <w:t>0900 Культура и искусство, средства массовой информации</w:t>
      </w: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C2">
        <w:rPr>
          <w:rFonts w:ascii="Times New Roman" w:hAnsi="Times New Roman" w:cs="Times New Roman"/>
          <w:sz w:val="28"/>
          <w:szCs w:val="28"/>
        </w:rPr>
        <w:t>0901 Культура и искусство</w:t>
      </w: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C2">
        <w:rPr>
          <w:rFonts w:ascii="Times New Roman" w:hAnsi="Times New Roman" w:cs="Times New Roman"/>
          <w:sz w:val="28"/>
          <w:szCs w:val="28"/>
        </w:rPr>
        <w:t>0902 Телевидение и радиовещание</w:t>
      </w: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C2">
        <w:rPr>
          <w:rFonts w:ascii="Times New Roman" w:hAnsi="Times New Roman" w:cs="Times New Roman"/>
          <w:sz w:val="28"/>
          <w:szCs w:val="28"/>
        </w:rPr>
        <w:t>0903 Периодическая печать и издательства</w:t>
      </w: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C2">
        <w:rPr>
          <w:rFonts w:ascii="Times New Roman" w:hAnsi="Times New Roman" w:cs="Times New Roman"/>
          <w:sz w:val="28"/>
          <w:szCs w:val="28"/>
        </w:rPr>
        <w:t>0904 Прикладные научные исследования в области культуры и искусства, средства массовой информации</w:t>
      </w: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C2">
        <w:rPr>
          <w:rFonts w:ascii="Times New Roman" w:hAnsi="Times New Roman" w:cs="Times New Roman"/>
          <w:sz w:val="28"/>
          <w:szCs w:val="28"/>
        </w:rPr>
        <w:t>0910 Другие расходы в области культуры, искусства, средства массовой информации</w:t>
      </w: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C2">
        <w:rPr>
          <w:rFonts w:ascii="Times New Roman" w:hAnsi="Times New Roman" w:cs="Times New Roman"/>
          <w:sz w:val="28"/>
          <w:szCs w:val="28"/>
        </w:rPr>
        <w:t>1000 Физическая культура, спорт и молодежная политика</w:t>
      </w: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C2">
        <w:rPr>
          <w:rFonts w:ascii="Times New Roman" w:hAnsi="Times New Roman" w:cs="Times New Roman"/>
          <w:sz w:val="28"/>
          <w:szCs w:val="28"/>
        </w:rPr>
        <w:t>1001 Физическая культура и спорт</w:t>
      </w: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C2">
        <w:rPr>
          <w:rFonts w:ascii="Times New Roman" w:hAnsi="Times New Roman" w:cs="Times New Roman"/>
          <w:sz w:val="28"/>
          <w:szCs w:val="28"/>
        </w:rPr>
        <w:t>1002 Молодежная политика</w:t>
      </w: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C2">
        <w:rPr>
          <w:rFonts w:ascii="Times New Roman" w:hAnsi="Times New Roman" w:cs="Times New Roman"/>
          <w:sz w:val="28"/>
          <w:szCs w:val="28"/>
        </w:rPr>
        <w:t>1003 Прикладные научные исследования в области физической культуры, спорта и молодежной политики</w:t>
      </w: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1010 </w:t>
      </w:r>
      <w:r w:rsidRPr="006674C2">
        <w:rPr>
          <w:rFonts w:ascii="Times New Roman" w:hAnsi="Times New Roman" w:cs="Times New Roman"/>
          <w:sz w:val="28"/>
          <w:szCs w:val="28"/>
        </w:rPr>
        <w:t>Другие расходы в области физической культуры, спорта и молодежной политики</w:t>
      </w: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C2">
        <w:rPr>
          <w:rFonts w:ascii="Times New Roman" w:hAnsi="Times New Roman" w:cs="Times New Roman"/>
          <w:sz w:val="28"/>
          <w:szCs w:val="28"/>
        </w:rPr>
        <w:t>1100 Социальная политика</w:t>
      </w: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C2">
        <w:rPr>
          <w:rFonts w:ascii="Times New Roman" w:hAnsi="Times New Roman" w:cs="Times New Roman"/>
          <w:sz w:val="28"/>
          <w:szCs w:val="28"/>
        </w:rPr>
        <w:t>1101 Социальная защита</w:t>
      </w: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C2">
        <w:rPr>
          <w:rFonts w:ascii="Times New Roman" w:hAnsi="Times New Roman" w:cs="Times New Roman"/>
          <w:sz w:val="28"/>
          <w:szCs w:val="28"/>
        </w:rPr>
        <w:t>1102 Пенсионное обеспечение</w:t>
      </w: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C2">
        <w:rPr>
          <w:rFonts w:ascii="Times New Roman" w:hAnsi="Times New Roman" w:cs="Times New Roman"/>
          <w:sz w:val="28"/>
          <w:szCs w:val="28"/>
        </w:rPr>
        <w:t>1103 Прикладные научные исследования в области социальной политики</w:t>
      </w: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C2">
        <w:rPr>
          <w:rFonts w:ascii="Times New Roman" w:hAnsi="Times New Roman" w:cs="Times New Roman"/>
          <w:sz w:val="28"/>
          <w:szCs w:val="28"/>
        </w:rPr>
        <w:t>1110 Другие вопросы в области социальной политики</w:t>
      </w:r>
    </w:p>
    <w:p w:rsidR="002B6657" w:rsidRPr="006674C2" w:rsidRDefault="002B6657" w:rsidP="002B66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C2">
        <w:rPr>
          <w:rFonts w:ascii="Times New Roman" w:hAnsi="Times New Roman" w:cs="Times New Roman"/>
          <w:sz w:val="28"/>
          <w:szCs w:val="28"/>
        </w:rPr>
        <w:t>1200 Межбюджетные трансферты</w:t>
      </w: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C2">
        <w:rPr>
          <w:rFonts w:ascii="Times New Roman" w:hAnsi="Times New Roman" w:cs="Times New Roman"/>
          <w:sz w:val="28"/>
          <w:szCs w:val="28"/>
        </w:rPr>
        <w:t>1201 Дотации местным бюджетам</w:t>
      </w: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C2">
        <w:rPr>
          <w:rFonts w:ascii="Times New Roman" w:hAnsi="Times New Roman" w:cs="Times New Roman"/>
          <w:sz w:val="28"/>
          <w:szCs w:val="28"/>
        </w:rPr>
        <w:t>1202 Субсидии местным бюджетам</w:t>
      </w: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C2">
        <w:rPr>
          <w:rFonts w:ascii="Times New Roman" w:hAnsi="Times New Roman" w:cs="Times New Roman"/>
          <w:sz w:val="28"/>
          <w:szCs w:val="28"/>
        </w:rPr>
        <w:t>1203 Субвенции местным бюджетам</w:t>
      </w: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1204 </w:t>
      </w:r>
      <w:r w:rsidRPr="006674C2">
        <w:rPr>
          <w:rFonts w:ascii="Times New Roman" w:hAnsi="Times New Roman" w:cs="Times New Roman"/>
          <w:sz w:val="28"/>
          <w:szCs w:val="28"/>
        </w:rPr>
        <w:t>Межбюджетные трансферты бюджетам государственных внебюджетных фондов</w:t>
      </w:r>
    </w:p>
    <w:p w:rsidR="002B6657" w:rsidRPr="006674C2" w:rsidRDefault="002B6657" w:rsidP="002B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C2">
        <w:rPr>
          <w:rFonts w:ascii="Times New Roman" w:hAnsi="Times New Roman" w:cs="Times New Roman"/>
          <w:sz w:val="28"/>
          <w:szCs w:val="28"/>
        </w:rPr>
        <w:t>1210</w:t>
      </w:r>
      <w:proofErr w:type="gramStart"/>
      <w:r w:rsidRPr="006674C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674C2">
        <w:rPr>
          <w:rFonts w:ascii="Times New Roman" w:hAnsi="Times New Roman" w:cs="Times New Roman"/>
          <w:sz w:val="28"/>
          <w:szCs w:val="28"/>
        </w:rPr>
        <w:t>рочие межбюджетные трансферты</w:t>
      </w:r>
    </w:p>
    <w:p w:rsidR="002B6657" w:rsidRPr="006674C2" w:rsidRDefault="002B6657" w:rsidP="002B6657">
      <w:pPr>
        <w:pStyle w:val="ConsPlusNormal"/>
        <w:jc w:val="right"/>
        <w:outlineLvl w:val="0"/>
      </w:pPr>
    </w:p>
    <w:sectPr w:rsidR="002B6657" w:rsidRPr="006674C2" w:rsidSect="00EA41F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16A" w:rsidRDefault="001A116A" w:rsidP="00EA41F1">
      <w:pPr>
        <w:spacing w:after="0" w:line="240" w:lineRule="auto"/>
      </w:pPr>
      <w:r>
        <w:separator/>
      </w:r>
    </w:p>
  </w:endnote>
  <w:endnote w:type="continuationSeparator" w:id="0">
    <w:p w:rsidR="001A116A" w:rsidRDefault="001A116A" w:rsidP="00EA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16A" w:rsidRDefault="001A116A" w:rsidP="00EA41F1">
      <w:pPr>
        <w:spacing w:after="0" w:line="240" w:lineRule="auto"/>
      </w:pPr>
      <w:r>
        <w:separator/>
      </w:r>
    </w:p>
  </w:footnote>
  <w:footnote w:type="continuationSeparator" w:id="0">
    <w:p w:rsidR="001A116A" w:rsidRDefault="001A116A" w:rsidP="00EA4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315355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A41F1" w:rsidRPr="00EA41F1" w:rsidRDefault="00EA41F1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EA41F1">
          <w:rPr>
            <w:rFonts w:ascii="Times New Roman" w:hAnsi="Times New Roman"/>
            <w:sz w:val="24"/>
            <w:szCs w:val="24"/>
          </w:rPr>
          <w:fldChar w:fldCharType="begin"/>
        </w:r>
        <w:r w:rsidRPr="00EA41F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A41F1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3</w:t>
        </w:r>
        <w:r w:rsidRPr="00EA41F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A41F1" w:rsidRDefault="00EA41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46"/>
    <w:rsid w:val="001A116A"/>
    <w:rsid w:val="001B44F6"/>
    <w:rsid w:val="002B6657"/>
    <w:rsid w:val="004B1D46"/>
    <w:rsid w:val="00E00508"/>
    <w:rsid w:val="00E3562F"/>
    <w:rsid w:val="00E8436E"/>
    <w:rsid w:val="00EA41F1"/>
    <w:rsid w:val="00F0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57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6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66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2B6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41F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A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41F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57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6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66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2B6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41F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A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41F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8E037-9856-4A1B-9305-F18AB449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Деркач Юлия Викторовна</dc:creator>
  <cp:keywords/>
  <dc:description/>
  <cp:lastModifiedBy>Проценко Марина Андреевна</cp:lastModifiedBy>
  <cp:revision>3</cp:revision>
  <dcterms:created xsi:type="dcterms:W3CDTF">2019-06-29T12:38:00Z</dcterms:created>
  <dcterms:modified xsi:type="dcterms:W3CDTF">2019-06-29T15:11:00Z</dcterms:modified>
</cp:coreProperties>
</file>