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55" w:rsidRDefault="00805F55" w:rsidP="00805F55">
      <w:pPr>
        <w:ind w:left="9638"/>
        <w:rPr>
          <w:sz w:val="26"/>
          <w:szCs w:val="26"/>
        </w:rPr>
      </w:pPr>
      <w:r w:rsidRPr="00A601D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A601D0">
        <w:rPr>
          <w:sz w:val="26"/>
          <w:szCs w:val="26"/>
        </w:rPr>
        <w:br/>
        <w:t>к П</w:t>
      </w:r>
      <w:r>
        <w:rPr>
          <w:sz w:val="26"/>
          <w:szCs w:val="26"/>
        </w:rPr>
        <w:t>о</w:t>
      </w:r>
      <w:r w:rsidRPr="00A601D0">
        <w:rPr>
          <w:sz w:val="26"/>
          <w:szCs w:val="26"/>
        </w:rPr>
        <w:t>рядк</w:t>
      </w:r>
      <w:r>
        <w:rPr>
          <w:sz w:val="26"/>
          <w:szCs w:val="26"/>
        </w:rPr>
        <w:t>у</w:t>
      </w:r>
      <w:r w:rsidRPr="00A601D0">
        <w:rPr>
          <w:sz w:val="26"/>
          <w:szCs w:val="26"/>
        </w:rPr>
        <w:t xml:space="preserve"> отнесения </w:t>
      </w:r>
      <w:r>
        <w:rPr>
          <w:sz w:val="26"/>
          <w:szCs w:val="26"/>
        </w:rPr>
        <w:t>субъектов хозяйствования</w:t>
      </w:r>
      <w:r w:rsidRPr="00A601D0">
        <w:rPr>
          <w:sz w:val="26"/>
          <w:szCs w:val="26"/>
        </w:rPr>
        <w:t xml:space="preserve"> </w:t>
      </w:r>
      <w:r w:rsidRPr="00A601D0">
        <w:rPr>
          <w:sz w:val="26"/>
          <w:szCs w:val="26"/>
        </w:rPr>
        <w:br/>
        <w:t>к категориям по гражданской обороне</w:t>
      </w:r>
      <w:r w:rsidRPr="002D54B2">
        <w:rPr>
          <w:sz w:val="26"/>
          <w:szCs w:val="26"/>
        </w:rPr>
        <w:t xml:space="preserve"> </w:t>
      </w:r>
    </w:p>
    <w:p w:rsidR="00805F55" w:rsidRPr="00A601D0" w:rsidRDefault="00805F55" w:rsidP="00805F55">
      <w:pPr>
        <w:ind w:left="9638"/>
        <w:rPr>
          <w:sz w:val="26"/>
          <w:szCs w:val="26"/>
        </w:rPr>
      </w:pPr>
      <w:r>
        <w:rPr>
          <w:sz w:val="26"/>
          <w:szCs w:val="26"/>
        </w:rPr>
        <w:t xml:space="preserve">(пункт </w:t>
      </w:r>
      <w:r w:rsidRPr="0045635B">
        <w:rPr>
          <w:sz w:val="26"/>
          <w:szCs w:val="26"/>
        </w:rPr>
        <w:t>8</w:t>
      </w:r>
      <w:r>
        <w:rPr>
          <w:sz w:val="26"/>
          <w:szCs w:val="26"/>
        </w:rPr>
        <w:t>)</w:t>
      </w:r>
    </w:p>
    <w:p w:rsidR="00805F55" w:rsidRPr="00CC1B59" w:rsidRDefault="00805F55" w:rsidP="00805F55">
      <w:pPr>
        <w:keepNext/>
        <w:keepLines/>
        <w:spacing w:before="600" w:after="120"/>
        <w:ind w:left="567" w:right="567"/>
        <w:jc w:val="center"/>
        <w:rPr>
          <w:sz w:val="28"/>
        </w:rPr>
      </w:pPr>
      <w:r w:rsidRPr="00CC1B59">
        <w:rPr>
          <w:b/>
          <w:sz w:val="28"/>
        </w:rPr>
        <w:t>КРИТЕРИИ</w:t>
      </w:r>
      <w:r w:rsidRPr="00CC1B59">
        <w:rPr>
          <w:sz w:val="28"/>
        </w:rPr>
        <w:br/>
      </w:r>
      <w:bookmarkStart w:id="0" w:name="bookmark1"/>
      <w:r w:rsidRPr="00CC1B59">
        <w:rPr>
          <w:sz w:val="28"/>
        </w:rPr>
        <w:t xml:space="preserve">для отнесения </w:t>
      </w:r>
      <w:r>
        <w:rPr>
          <w:sz w:val="28"/>
        </w:rPr>
        <w:t>субъектов хозяйствования</w:t>
      </w:r>
      <w:r w:rsidRPr="00CC1B59">
        <w:rPr>
          <w:sz w:val="28"/>
        </w:rPr>
        <w:t xml:space="preserve"> к категориям по гражданской обороне 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79"/>
        <w:gridCol w:w="1195"/>
        <w:gridCol w:w="1196"/>
        <w:gridCol w:w="1133"/>
        <w:gridCol w:w="1276"/>
        <w:gridCol w:w="1134"/>
        <w:gridCol w:w="1240"/>
        <w:gridCol w:w="1195"/>
        <w:gridCol w:w="1196"/>
        <w:gridCol w:w="1196"/>
      </w:tblGrid>
      <w:tr w:rsidR="00805F55" w:rsidRPr="00FA0A4D" w:rsidTr="00D31E33">
        <w:trPr>
          <w:cantSplit/>
        </w:trPr>
        <w:tc>
          <w:tcPr>
            <w:tcW w:w="534" w:type="dxa"/>
            <w:vMerge w:val="restart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exact"/>
              <w:jc w:val="center"/>
            </w:pPr>
            <w:r w:rsidRPr="00FA0A4D">
              <w:t>№ п/п</w:t>
            </w:r>
          </w:p>
        </w:tc>
        <w:tc>
          <w:tcPr>
            <w:tcW w:w="1842" w:type="dxa"/>
            <w:vMerge w:val="restart"/>
          </w:tcPr>
          <w:p w:rsidR="00805F55" w:rsidRPr="00FA0A4D" w:rsidRDefault="00805F55" w:rsidP="00D31E33">
            <w:pPr>
              <w:pStyle w:val="a4"/>
              <w:shd w:val="clear" w:color="auto" w:fill="auto"/>
              <w:suppressAutoHyphens/>
              <w:spacing w:line="240" w:lineRule="auto"/>
              <w:jc w:val="center"/>
            </w:pPr>
            <w:r w:rsidRPr="00FA0A4D">
              <w:t>Виды экономической деятельности</w:t>
            </w:r>
          </w:p>
        </w:tc>
        <w:tc>
          <w:tcPr>
            <w:tcW w:w="1579" w:type="dxa"/>
            <w:vMerge w:val="restart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jc w:val="center"/>
            </w:pPr>
            <w:r w:rsidRPr="00FA0A4D">
              <w:t>Наименование организаций по видам экономической деятельности</w:t>
            </w:r>
          </w:p>
        </w:tc>
        <w:tc>
          <w:tcPr>
            <w:tcW w:w="10761" w:type="dxa"/>
            <w:gridSpan w:val="9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right="140"/>
              <w:rPr>
                <w:b w:val="0"/>
                <w:sz w:val="18"/>
              </w:rPr>
            </w:pPr>
            <w:r w:rsidRPr="00FA0A4D">
              <w:rPr>
                <w:b w:val="0"/>
                <w:sz w:val="20"/>
              </w:rPr>
              <w:t>Значение показателей</w:t>
            </w:r>
          </w:p>
        </w:tc>
      </w:tr>
      <w:tr w:rsidR="00805F55" w:rsidRPr="00FA0A4D" w:rsidTr="00D31E33">
        <w:trPr>
          <w:cantSplit/>
        </w:trPr>
        <w:tc>
          <w:tcPr>
            <w:tcW w:w="534" w:type="dxa"/>
            <w:vMerge/>
          </w:tcPr>
          <w:p w:rsidR="00805F55" w:rsidRPr="00FA0A4D" w:rsidRDefault="00805F55" w:rsidP="00D31E33">
            <w:pPr>
              <w:pStyle w:val="21"/>
              <w:widowControl w:val="0"/>
              <w:shd w:val="clear" w:color="auto" w:fill="auto"/>
              <w:ind w:right="142"/>
              <w:rPr>
                <w:sz w:val="18"/>
              </w:rPr>
            </w:pPr>
          </w:p>
        </w:tc>
        <w:tc>
          <w:tcPr>
            <w:tcW w:w="1842" w:type="dxa"/>
            <w:vMerge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ind w:right="140"/>
              <w:rPr>
                <w:sz w:val="18"/>
              </w:rPr>
            </w:pPr>
          </w:p>
        </w:tc>
        <w:tc>
          <w:tcPr>
            <w:tcW w:w="1579" w:type="dxa"/>
            <w:vMerge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ind w:right="140"/>
              <w:rPr>
                <w:sz w:val="18"/>
              </w:rPr>
            </w:pPr>
          </w:p>
        </w:tc>
        <w:tc>
          <w:tcPr>
            <w:tcW w:w="3524" w:type="dxa"/>
            <w:gridSpan w:val="3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FA0A4D">
              <w:rPr>
                <w:sz w:val="18"/>
              </w:rPr>
              <w:t xml:space="preserve">организации </w:t>
            </w:r>
            <w:r w:rsidRPr="00FA0A4D">
              <w:rPr>
                <w:b/>
                <w:sz w:val="18"/>
              </w:rPr>
              <w:t>особой важности</w:t>
            </w:r>
          </w:p>
        </w:tc>
        <w:tc>
          <w:tcPr>
            <w:tcW w:w="3650" w:type="dxa"/>
            <w:gridSpan w:val="3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right="140"/>
              <w:rPr>
                <w:b w:val="0"/>
                <w:bCs w:val="0"/>
                <w:sz w:val="18"/>
                <w:szCs w:val="20"/>
              </w:rPr>
            </w:pPr>
            <w:r w:rsidRPr="00FA0A4D">
              <w:rPr>
                <w:b w:val="0"/>
                <w:bCs w:val="0"/>
                <w:sz w:val="18"/>
                <w:szCs w:val="20"/>
              </w:rPr>
              <w:t xml:space="preserve">организации </w:t>
            </w:r>
            <w:r w:rsidRPr="00FA0A4D">
              <w:rPr>
                <w:bCs w:val="0"/>
                <w:sz w:val="18"/>
                <w:szCs w:val="20"/>
              </w:rPr>
              <w:t>первой</w:t>
            </w:r>
            <w:r w:rsidRPr="00FA0A4D">
              <w:rPr>
                <w:b w:val="0"/>
                <w:bCs w:val="0"/>
                <w:sz w:val="18"/>
                <w:szCs w:val="20"/>
              </w:rPr>
              <w:t xml:space="preserve"> </w:t>
            </w:r>
            <w:r w:rsidRPr="00FA0A4D">
              <w:rPr>
                <w:bCs w:val="0"/>
                <w:sz w:val="18"/>
                <w:szCs w:val="20"/>
              </w:rPr>
              <w:t>категории</w:t>
            </w:r>
          </w:p>
        </w:tc>
        <w:tc>
          <w:tcPr>
            <w:tcW w:w="3587" w:type="dxa"/>
            <w:gridSpan w:val="3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right="140"/>
              <w:rPr>
                <w:b w:val="0"/>
                <w:bCs w:val="0"/>
                <w:sz w:val="18"/>
                <w:szCs w:val="20"/>
              </w:rPr>
            </w:pPr>
            <w:r w:rsidRPr="00FA0A4D">
              <w:rPr>
                <w:b w:val="0"/>
                <w:bCs w:val="0"/>
                <w:sz w:val="18"/>
                <w:szCs w:val="20"/>
              </w:rPr>
              <w:t xml:space="preserve">организации </w:t>
            </w:r>
            <w:r w:rsidRPr="00FA0A4D">
              <w:rPr>
                <w:bCs w:val="0"/>
                <w:sz w:val="18"/>
                <w:szCs w:val="20"/>
              </w:rPr>
              <w:t>второй категории</w:t>
            </w:r>
          </w:p>
        </w:tc>
      </w:tr>
      <w:tr w:rsidR="00805F55" w:rsidRPr="00FA0A4D" w:rsidTr="00D31E33">
        <w:trPr>
          <w:cantSplit/>
        </w:trPr>
        <w:tc>
          <w:tcPr>
            <w:tcW w:w="534" w:type="dxa"/>
            <w:vMerge/>
          </w:tcPr>
          <w:p w:rsidR="00805F55" w:rsidRPr="00FA0A4D" w:rsidRDefault="00805F55" w:rsidP="00D31E33">
            <w:pPr>
              <w:pStyle w:val="21"/>
              <w:widowControl w:val="0"/>
              <w:shd w:val="clear" w:color="auto" w:fill="auto"/>
              <w:ind w:right="142"/>
              <w:rPr>
                <w:sz w:val="18"/>
              </w:rPr>
            </w:pPr>
          </w:p>
        </w:tc>
        <w:tc>
          <w:tcPr>
            <w:tcW w:w="1842" w:type="dxa"/>
            <w:vMerge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ind w:right="140"/>
              <w:rPr>
                <w:sz w:val="18"/>
              </w:rPr>
            </w:pPr>
          </w:p>
        </w:tc>
        <w:tc>
          <w:tcPr>
            <w:tcW w:w="1579" w:type="dxa"/>
            <w:vMerge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ind w:right="140"/>
              <w:rPr>
                <w:sz w:val="18"/>
              </w:rPr>
            </w:pPr>
          </w:p>
        </w:tc>
        <w:tc>
          <w:tcPr>
            <w:tcW w:w="2391" w:type="dxa"/>
            <w:gridSpan w:val="2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основные показатели</w:t>
            </w:r>
          </w:p>
        </w:tc>
        <w:tc>
          <w:tcPr>
            <w:tcW w:w="1133" w:type="dxa"/>
            <w:vMerge w:val="restart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дополни</w:t>
            </w:r>
            <w:r w:rsidRPr="00FA0A4D">
              <w:rPr>
                <w:sz w:val="18"/>
              </w:rPr>
              <w:softHyphen/>
              <w:t>тельные показатели организа</w:t>
            </w:r>
            <w:r>
              <w:rPr>
                <w:sz w:val="18"/>
              </w:rPr>
              <w:t>ций, про</w:t>
            </w:r>
            <w:r w:rsidRPr="00FA0A4D">
              <w:rPr>
                <w:sz w:val="18"/>
              </w:rPr>
              <w:t>должаю</w:t>
            </w:r>
            <w:r>
              <w:rPr>
                <w:sz w:val="18"/>
              </w:rPr>
              <w:softHyphen/>
            </w:r>
            <w:r w:rsidRPr="00FA0A4D">
              <w:rPr>
                <w:sz w:val="18"/>
              </w:rPr>
              <w:t>щих работу в военное время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основные показатели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дополни</w:t>
            </w:r>
            <w:r w:rsidRPr="00FA0A4D">
              <w:rPr>
                <w:sz w:val="18"/>
              </w:rPr>
              <w:softHyphen/>
              <w:t>тельные показатели организаций, про</w:t>
            </w:r>
            <w:r w:rsidRPr="00FA0A4D">
              <w:rPr>
                <w:sz w:val="18"/>
              </w:rPr>
              <w:softHyphen/>
              <w:t>должающих работу в военное время</w:t>
            </w:r>
          </w:p>
        </w:tc>
        <w:tc>
          <w:tcPr>
            <w:tcW w:w="2391" w:type="dxa"/>
            <w:gridSpan w:val="2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основные показатели</w:t>
            </w:r>
          </w:p>
        </w:tc>
        <w:tc>
          <w:tcPr>
            <w:tcW w:w="1196" w:type="dxa"/>
            <w:vMerge w:val="restart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дополни</w:t>
            </w:r>
            <w:r w:rsidRPr="00FA0A4D">
              <w:rPr>
                <w:sz w:val="18"/>
              </w:rPr>
              <w:softHyphen/>
              <w:t>тельные показатели организаций, продолжающих работу в военное время</w:t>
            </w:r>
          </w:p>
        </w:tc>
      </w:tr>
      <w:tr w:rsidR="00805F55" w:rsidRPr="00FA0A4D" w:rsidTr="00D31E33">
        <w:trPr>
          <w:cantSplit/>
        </w:trPr>
        <w:tc>
          <w:tcPr>
            <w:tcW w:w="534" w:type="dxa"/>
            <w:vMerge/>
          </w:tcPr>
          <w:p w:rsidR="00805F55" w:rsidRPr="00FA0A4D" w:rsidRDefault="00805F55" w:rsidP="00D31E33">
            <w:pPr>
              <w:pStyle w:val="21"/>
              <w:widowControl w:val="0"/>
              <w:shd w:val="clear" w:color="auto" w:fill="auto"/>
              <w:ind w:right="142"/>
              <w:rPr>
                <w:sz w:val="18"/>
              </w:rPr>
            </w:pPr>
          </w:p>
        </w:tc>
        <w:tc>
          <w:tcPr>
            <w:tcW w:w="1842" w:type="dxa"/>
            <w:vMerge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ind w:right="140"/>
              <w:rPr>
                <w:sz w:val="18"/>
              </w:rPr>
            </w:pPr>
          </w:p>
        </w:tc>
        <w:tc>
          <w:tcPr>
            <w:tcW w:w="1579" w:type="dxa"/>
            <w:vMerge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ind w:right="140"/>
              <w:rPr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объём выпускаемой продукции (работ, услуг) для государствен</w:t>
            </w:r>
            <w:r>
              <w:rPr>
                <w:sz w:val="18"/>
              </w:rPr>
              <w:softHyphen/>
            </w:r>
            <w:r w:rsidRPr="00FA0A4D">
              <w:rPr>
                <w:sz w:val="18"/>
              </w:rPr>
              <w:t xml:space="preserve">ных нужд в военное время,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 xml:space="preserve">тыс. руб.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(или в соответству</w:t>
            </w:r>
            <w:r>
              <w:rPr>
                <w:sz w:val="18"/>
              </w:rPr>
              <w:softHyphen/>
            </w:r>
            <w:r w:rsidRPr="00FA0A4D">
              <w:rPr>
                <w:sz w:val="18"/>
              </w:rPr>
              <w:t>ющих единицах)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 xml:space="preserve"> в год</w:t>
            </w:r>
          </w:p>
        </w:tc>
        <w:tc>
          <w:tcPr>
            <w:tcW w:w="1196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 xml:space="preserve">численность работающих в военное время,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 xml:space="preserve">тыс. чел.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(общая/ наибольшей работающей смены)</w:t>
            </w:r>
          </w:p>
        </w:tc>
        <w:tc>
          <w:tcPr>
            <w:tcW w:w="1133" w:type="dxa"/>
            <w:vMerge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объём вы</w:t>
            </w:r>
            <w:r w:rsidRPr="00FA0A4D">
              <w:rPr>
                <w:sz w:val="18"/>
              </w:rPr>
              <w:softHyphen/>
              <w:t>пускаемой продукции (работ, услуг) для государствен</w:t>
            </w:r>
            <w:r>
              <w:rPr>
                <w:sz w:val="18"/>
              </w:rPr>
              <w:softHyphen/>
            </w:r>
            <w:r w:rsidRPr="00FA0A4D">
              <w:rPr>
                <w:sz w:val="18"/>
              </w:rPr>
              <w:t xml:space="preserve">ных нужд в военное время, </w:t>
            </w:r>
            <w:r w:rsidRPr="00FA0A4D">
              <w:rPr>
                <w:sz w:val="18"/>
              </w:rPr>
              <w:br/>
              <w:t xml:space="preserve">тыс. руб.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(или в соот</w:t>
            </w:r>
            <w:r w:rsidRPr="00FA0A4D">
              <w:rPr>
                <w:sz w:val="18"/>
              </w:rPr>
              <w:softHyphen/>
              <w:t xml:space="preserve">ветствующих единицах)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в год</w:t>
            </w:r>
          </w:p>
        </w:tc>
        <w:tc>
          <w:tcPr>
            <w:tcW w:w="1134" w:type="dxa"/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 xml:space="preserve">численность работающих в военное время,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 xml:space="preserve">тыс. чел.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(общая/ наибольшей работающей смены)</w:t>
            </w:r>
          </w:p>
        </w:tc>
        <w:tc>
          <w:tcPr>
            <w:tcW w:w="1240" w:type="dxa"/>
            <w:vMerge/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>объём вы</w:t>
            </w:r>
            <w:r w:rsidRPr="00FA0A4D">
              <w:rPr>
                <w:sz w:val="18"/>
              </w:rPr>
              <w:softHyphen/>
              <w:t>пускаемой продукции (работ, услуг) для государствен</w:t>
            </w:r>
            <w:r>
              <w:rPr>
                <w:sz w:val="18"/>
              </w:rPr>
              <w:softHyphen/>
            </w:r>
            <w:r w:rsidRPr="00FA0A4D">
              <w:rPr>
                <w:sz w:val="18"/>
              </w:rPr>
              <w:t xml:space="preserve">ных нужд в военное время,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тыс. руб. (или в соот</w:t>
            </w:r>
            <w:r w:rsidRPr="00FA0A4D">
              <w:rPr>
                <w:sz w:val="18"/>
              </w:rPr>
              <w:softHyphen/>
              <w:t xml:space="preserve">ветствующих единицах)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в год</w:t>
            </w:r>
          </w:p>
        </w:tc>
        <w:tc>
          <w:tcPr>
            <w:tcW w:w="1196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-57" w:right="-57"/>
              <w:jc w:val="center"/>
              <w:rPr>
                <w:sz w:val="18"/>
              </w:rPr>
            </w:pPr>
            <w:r w:rsidRPr="00FA0A4D">
              <w:rPr>
                <w:sz w:val="18"/>
              </w:rPr>
              <w:t xml:space="preserve">численность работающих в военное время, </w:t>
            </w:r>
            <w:r>
              <w:rPr>
                <w:sz w:val="18"/>
              </w:rPr>
              <w:br/>
            </w:r>
            <w:r w:rsidRPr="00FA0A4D">
              <w:rPr>
                <w:sz w:val="18"/>
              </w:rPr>
              <w:t>тыс. чел. (общая/ наибольшей работающей смены)</w:t>
            </w:r>
          </w:p>
        </w:tc>
        <w:tc>
          <w:tcPr>
            <w:tcW w:w="1196" w:type="dxa"/>
            <w:vMerge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805F55" w:rsidRPr="00FA0A4D" w:rsidRDefault="00805F55" w:rsidP="00805F55">
      <w:pPr>
        <w:rPr>
          <w:sz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79"/>
        <w:gridCol w:w="1195"/>
        <w:gridCol w:w="1195"/>
        <w:gridCol w:w="1134"/>
        <w:gridCol w:w="1276"/>
        <w:gridCol w:w="1134"/>
        <w:gridCol w:w="1236"/>
        <w:gridCol w:w="1195"/>
        <w:gridCol w:w="1195"/>
        <w:gridCol w:w="1195"/>
      </w:tblGrid>
      <w:tr w:rsidR="00805F55" w:rsidRPr="00FA0A4D" w:rsidTr="00D31E33">
        <w:trPr>
          <w:cantSplit/>
          <w:tblHeader/>
        </w:trPr>
        <w:tc>
          <w:tcPr>
            <w:tcW w:w="534" w:type="dxa"/>
          </w:tcPr>
          <w:p w:rsidR="00805F55" w:rsidRPr="00FA0A4D" w:rsidRDefault="00805F55" w:rsidP="00D31E33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805F55" w:rsidRPr="00FA0A4D" w:rsidRDefault="00805F55" w:rsidP="00D31E33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1579" w:type="dxa"/>
          </w:tcPr>
          <w:p w:rsidR="00805F55" w:rsidRPr="00FA0A4D" w:rsidRDefault="00805F55" w:rsidP="00D31E33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  <w:tc>
          <w:tcPr>
            <w:tcW w:w="1134" w:type="dxa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05F55" w:rsidRPr="00FA0A4D" w:rsidRDefault="00805F55" w:rsidP="00D31E33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123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21" w:lineRule="exact"/>
              <w:ind w:left="360"/>
              <w:rPr>
                <w:bCs w:val="0"/>
                <w:sz w:val="18"/>
                <w:szCs w:val="20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140"/>
              <w:rPr>
                <w:sz w:val="18"/>
              </w:rPr>
            </w:pPr>
            <w:r w:rsidRPr="00FA0A4D">
              <w:rPr>
                <w:sz w:val="18"/>
              </w:rPr>
              <w:t>1.</w:t>
            </w:r>
          </w:p>
        </w:tc>
        <w:tc>
          <w:tcPr>
            <w:tcW w:w="1842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СЕЛЬСКОЕ ХОЗЯЙСТВО, ОХОТА И ЛЕСНОЕ ХОЗЯЙСТВО</w:t>
            </w:r>
          </w:p>
        </w:tc>
        <w:tc>
          <w:tcPr>
            <w:tcW w:w="1579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rPr>
                <w:sz w:val="18"/>
              </w:rPr>
            </w:pPr>
            <w:r w:rsidRPr="00FA0A4D">
              <w:rPr>
                <w:sz w:val="18"/>
              </w:rPr>
              <w:t>сельскохозяйственные организации, охотничьи и лесные хозяйства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20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свыше 0,5/0,2</w:t>
            </w:r>
          </w:p>
        </w:tc>
        <w:tc>
          <w:tcPr>
            <w:tcW w:w="123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до 0,5/0,2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140"/>
              <w:rPr>
                <w:sz w:val="18"/>
              </w:rPr>
            </w:pPr>
            <w:r w:rsidRPr="00FA0A4D">
              <w:rPr>
                <w:sz w:val="18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РЫБОЛОВСТВО, РЫБОВОДСТВО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rPr>
                <w:sz w:val="18"/>
              </w:rPr>
            </w:pPr>
            <w:r w:rsidRPr="00FA0A4D">
              <w:rPr>
                <w:sz w:val="18"/>
              </w:rPr>
              <w:t>рыболовецкие организации и организации по воспроизводству рыбы и водных биоресурсов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свыше 10 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от 5 до 10 тыс. тонн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</w:tbl>
    <w:p w:rsidR="002C65A9" w:rsidRDefault="002C65A9" w:rsidP="00805F55">
      <w:pPr>
        <w:tabs>
          <w:tab w:val="left" w:pos="142"/>
        </w:tabs>
        <w:ind w:left="-426"/>
      </w:pPr>
    </w:p>
    <w:p w:rsidR="00805F55" w:rsidRDefault="00805F55" w:rsidP="00805F55">
      <w:pPr>
        <w:tabs>
          <w:tab w:val="left" w:pos="142"/>
        </w:tabs>
        <w:ind w:left="-426"/>
      </w:pPr>
    </w:p>
    <w:p w:rsidR="00805F55" w:rsidRDefault="00805F55" w:rsidP="00805F55">
      <w:pPr>
        <w:tabs>
          <w:tab w:val="left" w:pos="142"/>
        </w:tabs>
        <w:ind w:left="-426"/>
        <w:jc w:val="right"/>
      </w:pPr>
      <w:r>
        <w:lastRenderedPageBreak/>
        <w:t>Продолжение приложения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79"/>
        <w:gridCol w:w="1195"/>
        <w:gridCol w:w="1195"/>
        <w:gridCol w:w="1134"/>
        <w:gridCol w:w="1276"/>
        <w:gridCol w:w="1134"/>
        <w:gridCol w:w="1236"/>
        <w:gridCol w:w="1195"/>
        <w:gridCol w:w="1195"/>
        <w:gridCol w:w="1195"/>
      </w:tblGrid>
      <w:tr w:rsidR="00805F55" w:rsidRPr="00FA0A4D" w:rsidTr="00805F55">
        <w:trPr>
          <w:cantSplit/>
          <w:trHeight w:val="9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18"/>
              </w:rPr>
            </w:pPr>
            <w:r w:rsidRPr="00805F55">
              <w:rPr>
                <w:b/>
                <w:sz w:val="1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a4"/>
              <w:spacing w:line="221" w:lineRule="exact"/>
              <w:jc w:val="center"/>
              <w:rPr>
                <w:b/>
                <w:sz w:val="18"/>
              </w:rPr>
            </w:pPr>
            <w:r w:rsidRPr="00805F55">
              <w:rPr>
                <w:b/>
                <w:sz w:val="18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ind w:left="20"/>
              <w:rPr>
                <w:sz w:val="18"/>
              </w:rPr>
            </w:pPr>
            <w:r w:rsidRPr="00805F55">
              <w:rPr>
                <w:sz w:val="18"/>
              </w:rPr>
              <w:t>3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4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9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11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12</w:t>
            </w:r>
          </w:p>
        </w:tc>
      </w:tr>
      <w:tr w:rsidR="00805F55" w:rsidRPr="00FA0A4D" w:rsidTr="00D31E33">
        <w:trPr>
          <w:cantSplit/>
          <w:trHeight w:val="1152"/>
        </w:trPr>
        <w:tc>
          <w:tcPr>
            <w:tcW w:w="5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a4"/>
              <w:spacing w:line="240" w:lineRule="auto"/>
              <w:ind w:left="140"/>
              <w:rPr>
                <w:sz w:val="18"/>
              </w:rPr>
            </w:pPr>
            <w:r w:rsidRPr="00FA0A4D">
              <w:rPr>
                <w:sz w:val="18"/>
              </w:rPr>
              <w:t>3.</w:t>
            </w:r>
          </w:p>
        </w:tc>
        <w:tc>
          <w:tcPr>
            <w:tcW w:w="1842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a4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ДОБЫЧА ПОЛЕЗНЫХ ИСКОПАЕМЫХ</w:t>
            </w:r>
          </w:p>
        </w:tc>
        <w:tc>
          <w:tcPr>
            <w:tcW w:w="1579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добыче топливно-энергетических полезных ископаемых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свыше 1</w:t>
            </w:r>
          </w:p>
          <w:p w:rsidR="00805F55" w:rsidRPr="00FA0A4D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млн. тонн угля</w:t>
            </w:r>
          </w:p>
          <w:p w:rsidR="00805F55" w:rsidRPr="00FA0A4D" w:rsidRDefault="00805F55" w:rsidP="00805F55">
            <w:pPr>
              <w:pStyle w:val="21"/>
              <w:keepNext/>
              <w:keepLines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б) свыше 5 млн. тонн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от 0,5 до</w:t>
            </w:r>
          </w:p>
          <w:p w:rsidR="00805F55" w:rsidRPr="00FA0A4D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1 млн. тонн угля</w:t>
            </w:r>
          </w:p>
          <w:p w:rsidR="00805F55" w:rsidRPr="00FA0A4D" w:rsidRDefault="00805F55" w:rsidP="00805F55">
            <w:pPr>
              <w:pStyle w:val="21"/>
              <w:keepNext/>
              <w:keepLines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б) от 1 до 5 млн. тонн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Нефтепроду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ктов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свыше 20 млрд. куб. м газа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г) свыше 6 млн. тонн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руды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нефтепроду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ктов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от 10 до 20 млрд. куб. м газа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г) от 3 до 6 млн. тонн руды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добыче полезных ископаемых, кроме топливо-</w:t>
            </w:r>
            <w:r>
              <w:rPr>
                <w:b w:val="0"/>
                <w:sz w:val="18"/>
              </w:rPr>
              <w:br/>
            </w:r>
            <w:r w:rsidRPr="00FA0A4D">
              <w:rPr>
                <w:b w:val="0"/>
                <w:sz w:val="18"/>
              </w:rPr>
              <w:t>энергетических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6 млн. тонн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от 3 до 6 млн. тонн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  <w:r w:rsidRPr="00FA0A4D">
              <w:t>4.</w:t>
            </w:r>
          </w:p>
        </w:tc>
        <w:tc>
          <w:tcPr>
            <w:tcW w:w="1842" w:type="dxa"/>
            <w:tcBorders>
              <w:bottom w:val="nil"/>
            </w:tcBorders>
          </w:tcPr>
          <w:p w:rsidR="00805F55" w:rsidRPr="005107F3" w:rsidRDefault="00805F55" w:rsidP="00D31E33">
            <w:pPr>
              <w:pStyle w:val="a4"/>
              <w:shd w:val="clear" w:color="auto" w:fill="auto"/>
              <w:spacing w:line="221" w:lineRule="exact"/>
              <w:ind w:left="-57" w:right="-57"/>
              <w:rPr>
                <w:spacing w:val="-6"/>
                <w:sz w:val="18"/>
              </w:rPr>
            </w:pPr>
            <w:r w:rsidRPr="005107F3">
              <w:rPr>
                <w:spacing w:val="-6"/>
                <w:sz w:val="18"/>
              </w:rPr>
              <w:t>ОБРАБАТЫВАЮЩИЕ</w:t>
            </w:r>
          </w:p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ПРОИЗВОДСТВА</w:t>
            </w:r>
          </w:p>
        </w:tc>
        <w:tc>
          <w:tcPr>
            <w:tcW w:w="1579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производству пищевых продуктов, включая напитки, и табака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свыше 5 тыс. тонн пищевых продуктов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б) свыше 10 млн. литров напитков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свыше 10 млрд. сигарет и папирос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от 3 до 5 тыс. тонн пищевых продуктов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б) от 5 до 10 млн. литров напитков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от 5 до 10 млрд. сигарет и папирос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обработке древесины и производству изделий из дерева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30" w:lineRule="exact"/>
              <w:ind w:left="60"/>
              <w:rPr>
                <w:bCs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30" w:lineRule="exact"/>
              <w:ind w:left="60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свыше 0,5/0,2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20"/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20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до 0,5/0,2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целлюлозно-</w:t>
            </w:r>
            <w:r>
              <w:rPr>
                <w:b w:val="0"/>
                <w:sz w:val="18"/>
              </w:rPr>
              <w:br/>
            </w:r>
            <w:r w:rsidRPr="00FA0A4D">
              <w:rPr>
                <w:b w:val="0"/>
                <w:sz w:val="18"/>
              </w:rPr>
              <w:t>бумажного производства; издательской и полиграфической деятельности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6" w:lineRule="exact"/>
              <w:ind w:left="60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свыше 0,5/0,2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20"/>
              <w:jc w:val="center"/>
              <w:rPr>
                <w:bCs/>
                <w:sz w:val="18"/>
                <w:szCs w:val="24"/>
              </w:rPr>
            </w:pPr>
            <w:r w:rsidRPr="00FA0A4D">
              <w:rPr>
                <w:bCs/>
                <w:sz w:val="18"/>
                <w:szCs w:val="24"/>
              </w:rPr>
              <w:t>до 0,5/0,2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</w:tbl>
    <w:p w:rsidR="00805F55" w:rsidRDefault="00805F55" w:rsidP="00805F55">
      <w:pPr>
        <w:tabs>
          <w:tab w:val="left" w:pos="142"/>
        </w:tabs>
        <w:ind w:left="-426"/>
        <w:jc w:val="right"/>
      </w:pPr>
    </w:p>
    <w:p w:rsidR="00805F55" w:rsidRDefault="00805F55" w:rsidP="00805F55">
      <w:pPr>
        <w:tabs>
          <w:tab w:val="left" w:pos="142"/>
        </w:tabs>
        <w:ind w:left="-426"/>
        <w:jc w:val="right"/>
      </w:pPr>
    </w:p>
    <w:p w:rsidR="00805F55" w:rsidRDefault="00805F55" w:rsidP="00805F55">
      <w:pPr>
        <w:tabs>
          <w:tab w:val="left" w:pos="142"/>
        </w:tabs>
        <w:ind w:left="-426"/>
        <w:jc w:val="right"/>
      </w:pPr>
      <w:r>
        <w:lastRenderedPageBreak/>
        <w:t>Продолжение приложения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79"/>
        <w:gridCol w:w="1195"/>
        <w:gridCol w:w="1195"/>
        <w:gridCol w:w="1134"/>
        <w:gridCol w:w="1276"/>
        <w:gridCol w:w="1134"/>
        <w:gridCol w:w="1236"/>
        <w:gridCol w:w="1195"/>
        <w:gridCol w:w="1195"/>
        <w:gridCol w:w="1195"/>
      </w:tblGrid>
      <w:tr w:rsidR="00805F55" w:rsidRPr="00FA0A4D" w:rsidTr="00805F55">
        <w:trPr>
          <w:cantSplit/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5F55" w:rsidRPr="00805F55" w:rsidRDefault="00805F55" w:rsidP="00805F5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18"/>
              </w:rPr>
            </w:pPr>
            <w:r w:rsidRPr="00805F55">
              <w:rPr>
                <w:b/>
                <w:sz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05F55" w:rsidRPr="00805F55" w:rsidRDefault="00805F55" w:rsidP="00805F55">
            <w:pPr>
              <w:pStyle w:val="a4"/>
              <w:shd w:val="clear" w:color="auto" w:fill="auto"/>
              <w:spacing w:line="221" w:lineRule="exact"/>
              <w:jc w:val="center"/>
              <w:rPr>
                <w:b/>
                <w:sz w:val="18"/>
              </w:rPr>
            </w:pPr>
            <w:r w:rsidRPr="00805F55">
              <w:rPr>
                <w:b/>
                <w:sz w:val="18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ind w:left="20"/>
              <w:rPr>
                <w:sz w:val="18"/>
              </w:rPr>
            </w:pPr>
            <w:r w:rsidRPr="00805F55">
              <w:rPr>
                <w:sz w:val="18"/>
              </w:rPr>
              <w:t>3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4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12</w:t>
            </w:r>
          </w:p>
        </w:tc>
      </w:tr>
      <w:tr w:rsidR="00805F55" w:rsidRPr="00FA0A4D" w:rsidTr="00D31E33">
        <w:trPr>
          <w:cantSplit/>
          <w:trHeight w:val="1130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 xml:space="preserve">организации </w:t>
            </w:r>
            <w:proofErr w:type="gramStart"/>
            <w:r w:rsidRPr="00FA0A4D">
              <w:rPr>
                <w:b w:val="0"/>
                <w:sz w:val="18"/>
              </w:rPr>
              <w:t xml:space="preserve">по 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производству</w:t>
            </w:r>
            <w:proofErr w:type="gramEnd"/>
            <w:r w:rsidRPr="00FA0A4D">
              <w:rPr>
                <w:b w:val="0"/>
                <w:sz w:val="18"/>
              </w:rPr>
              <w:t xml:space="preserve"> кокса, нефтепродуктов и ядерных материалов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 xml:space="preserve">свыше </w:t>
            </w:r>
            <w:proofErr w:type="gramStart"/>
            <w:r w:rsidRPr="00FA0A4D">
              <w:rPr>
                <w:b w:val="0"/>
                <w:sz w:val="18"/>
              </w:rPr>
              <w:t xml:space="preserve">10 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млн.</w:t>
            </w:r>
            <w:proofErr w:type="gramEnd"/>
            <w:r w:rsidRPr="00FA0A4D">
              <w:rPr>
                <w:b w:val="0"/>
                <w:sz w:val="18"/>
              </w:rPr>
              <w:t xml:space="preserve"> тонн нефтепро</w:t>
            </w:r>
            <w:r w:rsidRPr="00FA0A4D">
              <w:rPr>
                <w:b w:val="0"/>
                <w:sz w:val="18"/>
              </w:rPr>
              <w:softHyphen/>
              <w:t>дуктов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производ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ство ядерных продуктов (материа</w:t>
            </w:r>
            <w:r w:rsidRPr="00FA0A4D">
              <w:rPr>
                <w:b w:val="0"/>
                <w:sz w:val="18"/>
              </w:rPr>
              <w:softHyphen/>
              <w:t>лов)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химического производства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5,0/2,0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от 0,5 до 5,0/ от 0,2 д</w:t>
            </w:r>
            <w:r w:rsidRPr="00FA0A4D">
              <w:rPr>
                <w:b w:val="0"/>
                <w:sz w:val="18"/>
              </w:rPr>
              <w:t>о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2,0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металлургического производства и производства готовых метал</w:t>
            </w:r>
            <w:r w:rsidRPr="00FA0A4D">
              <w:rPr>
                <w:b w:val="0"/>
                <w:sz w:val="18"/>
              </w:rPr>
              <w:softHyphen/>
              <w:t>лических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5,0/2,0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100 тыс. тонн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от 0,5 до 5,0/ от 0,2 д</w:t>
            </w:r>
            <w:r w:rsidRPr="00FA0A4D">
              <w:rPr>
                <w:b w:val="0"/>
                <w:sz w:val="18"/>
              </w:rPr>
              <w:t>о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2,0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от 15 до 100 тыс. тонн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производству машин и обору</w:t>
            </w:r>
            <w:r w:rsidRPr="00FA0A4D">
              <w:rPr>
                <w:b w:val="0"/>
                <w:sz w:val="18"/>
              </w:rPr>
              <w:softHyphen/>
              <w:t>дования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5,0/2,0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от 0,5 до 5,0/от 0,2 до 2,0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 0,2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производству электрооборудования, электронного и оптического оборудования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5,0/2,0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от 0,5 до 5,0/ от 0,2 до 2,0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производству транспортных средств и оборудования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5,0/2,0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от 0,5 до 5,0/ от 0,2 до 2,0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  <w:r w:rsidRPr="00FA0A4D">
              <w:t>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ind w:left="-57" w:right="-57"/>
              <w:rPr>
                <w:sz w:val="18"/>
              </w:rPr>
            </w:pPr>
            <w:r w:rsidRPr="00FA0A4D">
              <w:rPr>
                <w:sz w:val="18"/>
              </w:rPr>
              <w:t>ПРОИЗВОДСТВО И РАСПРЕДЕЛЕНИЕ ЭЛЕКТРОЭНЕРГИИ, ГАЗА И ВОДЫ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производству и распределению электроэнергии, газа и воды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свыше 1,2 млн. кВт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 xml:space="preserve">б) свыше 1 млн. </w:t>
            </w:r>
            <w:proofErr w:type="spellStart"/>
            <w:r w:rsidRPr="00FA0A4D">
              <w:rPr>
                <w:b w:val="0"/>
                <w:sz w:val="18"/>
              </w:rPr>
              <w:t>кВ</w:t>
            </w:r>
            <w:proofErr w:type="spellEnd"/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свыше 500 тыс. куб. м воды в сутки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наличие ядерного реактора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б) напор воды 100 м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от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0,6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до 1,2 млн. кВт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 xml:space="preserve">б) свыше 500 </w:t>
            </w:r>
            <w:proofErr w:type="spellStart"/>
            <w:r w:rsidRPr="00FA0A4D">
              <w:rPr>
                <w:b w:val="0"/>
                <w:sz w:val="18"/>
              </w:rPr>
              <w:t>кВ</w:t>
            </w:r>
            <w:proofErr w:type="spellEnd"/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перера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ботка свыше 10 млрд. куб. м газа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г) хранение свыше 2,5 млрд. куб. м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напор воды от 50 до 100 м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а) от 0,3 до 0,6 млн. кВт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б)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 xml:space="preserve">330-500 </w:t>
            </w:r>
            <w:proofErr w:type="spellStart"/>
            <w:r w:rsidRPr="00FA0A4D">
              <w:rPr>
                <w:b w:val="0"/>
                <w:sz w:val="18"/>
              </w:rPr>
              <w:t>кВ</w:t>
            </w:r>
            <w:proofErr w:type="spellEnd"/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в) перера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ботка от 3 до 10 млрд. куб. м газа</w:t>
            </w:r>
          </w:p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г) хранение от 2 до 2,5 млрд. куб. м газа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</w:tbl>
    <w:p w:rsidR="00805F55" w:rsidRDefault="00805F55" w:rsidP="00805F55">
      <w:pPr>
        <w:tabs>
          <w:tab w:val="left" w:pos="142"/>
        </w:tabs>
        <w:ind w:left="-426"/>
        <w:jc w:val="right"/>
      </w:pPr>
    </w:p>
    <w:p w:rsidR="00805F55" w:rsidRDefault="00805F55" w:rsidP="00805F55">
      <w:pPr>
        <w:tabs>
          <w:tab w:val="left" w:pos="142"/>
        </w:tabs>
        <w:ind w:left="-426"/>
        <w:jc w:val="right"/>
      </w:pPr>
    </w:p>
    <w:p w:rsidR="00805F55" w:rsidRDefault="00805F55" w:rsidP="00805F55">
      <w:pPr>
        <w:tabs>
          <w:tab w:val="left" w:pos="142"/>
        </w:tabs>
        <w:ind w:left="-426"/>
        <w:jc w:val="right"/>
      </w:pPr>
      <w:r>
        <w:lastRenderedPageBreak/>
        <w:t>Продолжение приложения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79"/>
        <w:gridCol w:w="1195"/>
        <w:gridCol w:w="1195"/>
        <w:gridCol w:w="1134"/>
        <w:gridCol w:w="1276"/>
        <w:gridCol w:w="1134"/>
        <w:gridCol w:w="1236"/>
        <w:gridCol w:w="1195"/>
        <w:gridCol w:w="1195"/>
        <w:gridCol w:w="1195"/>
      </w:tblGrid>
      <w:tr w:rsidR="00805F55" w:rsidRPr="00FA0A4D" w:rsidTr="00805F55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18"/>
              </w:rPr>
            </w:pPr>
            <w:r w:rsidRPr="00805F55">
              <w:rPr>
                <w:b/>
                <w:sz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a4"/>
              <w:shd w:val="clear" w:color="auto" w:fill="auto"/>
              <w:spacing w:line="221" w:lineRule="exact"/>
              <w:jc w:val="center"/>
              <w:rPr>
                <w:b/>
                <w:sz w:val="18"/>
              </w:rPr>
            </w:pPr>
            <w:r w:rsidRPr="00805F55">
              <w:rPr>
                <w:b/>
                <w:sz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805F55" w:rsidRPr="00805F55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18"/>
              </w:rPr>
            </w:pPr>
            <w:r w:rsidRPr="00805F55">
              <w:rPr>
                <w:sz w:val="18"/>
              </w:rPr>
              <w:t>12</w:t>
            </w:r>
          </w:p>
        </w:tc>
      </w:tr>
      <w:tr w:rsidR="00805F55" w:rsidRPr="00FA0A4D" w:rsidTr="00D31E33">
        <w:trPr>
          <w:cantSplit/>
          <w:trHeight w:val="1590"/>
        </w:trPr>
        <w:tc>
          <w:tcPr>
            <w:tcW w:w="534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40" w:lineRule="auto"/>
              <w:ind w:left="60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805F55" w:rsidRPr="00FA0A4D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 xml:space="preserve">д) </w:t>
            </w:r>
            <w:proofErr w:type="gramStart"/>
            <w:r w:rsidRPr="00FA0A4D">
              <w:rPr>
                <w:b w:val="0"/>
                <w:sz w:val="18"/>
              </w:rPr>
              <w:t xml:space="preserve">перекачка 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свыше</w:t>
            </w:r>
            <w:proofErr w:type="gramEnd"/>
            <w:r w:rsidRPr="00FA0A4D">
              <w:rPr>
                <w:b w:val="0"/>
                <w:sz w:val="18"/>
              </w:rPr>
              <w:t xml:space="preserve"> 100 млрд. куб. м газа</w:t>
            </w:r>
          </w:p>
          <w:p w:rsidR="00805F55" w:rsidRPr="00FA0A4D" w:rsidRDefault="00805F55" w:rsidP="00805F55">
            <w:pPr>
              <w:pStyle w:val="21"/>
              <w:keepNext/>
              <w:keepLines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е) от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>200 до 500 тыс. куб. м воды в сутки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05F55" w:rsidRPr="00FA0A4D" w:rsidRDefault="00805F55" w:rsidP="00805F55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 xml:space="preserve">д) </w:t>
            </w:r>
            <w:proofErr w:type="gramStart"/>
            <w:r w:rsidRPr="00FA0A4D">
              <w:rPr>
                <w:b w:val="0"/>
                <w:sz w:val="18"/>
              </w:rPr>
              <w:t>перекачка</w:t>
            </w:r>
            <w:r>
              <w:rPr>
                <w:b w:val="0"/>
                <w:sz w:val="18"/>
              </w:rPr>
              <w:t xml:space="preserve"> </w:t>
            </w:r>
            <w:r w:rsidRPr="00FA0A4D">
              <w:rPr>
                <w:b w:val="0"/>
                <w:sz w:val="18"/>
              </w:rPr>
              <w:t xml:space="preserve"> от</w:t>
            </w:r>
            <w:proofErr w:type="gramEnd"/>
            <w:r w:rsidRPr="00FA0A4D">
              <w:rPr>
                <w:b w:val="0"/>
                <w:sz w:val="18"/>
              </w:rPr>
              <w:t xml:space="preserve"> 50 до 100 млрд. куб. м газа</w:t>
            </w:r>
          </w:p>
          <w:p w:rsidR="00805F55" w:rsidRPr="00FA0A4D" w:rsidRDefault="00805F55" w:rsidP="00805F55">
            <w:pPr>
              <w:pStyle w:val="21"/>
              <w:keepNext/>
              <w:keepLines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е) от 50 до 200 тыс. куб. м воды в сутки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  <w:r w:rsidRPr="00FA0A4D">
              <w:t>6.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СТРОИТЕЛЬСТВО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строительные организации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0,5/0,2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  <w:r w:rsidRPr="00FA0A4D">
              <w:t>7.</w:t>
            </w:r>
          </w:p>
        </w:tc>
        <w:tc>
          <w:tcPr>
            <w:tcW w:w="1842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ТРАНСПОРТ И СВЯЗЬ</w:t>
            </w:r>
          </w:p>
        </w:tc>
        <w:tc>
          <w:tcPr>
            <w:tcW w:w="1579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транспорта и связи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5,0/2,0</w:t>
            </w:r>
          </w:p>
        </w:tc>
        <w:tc>
          <w:tcPr>
            <w:tcW w:w="1134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от 0,5 до 5,0/ от 0,2 до 2,0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  <w:tcBorders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proofErr w:type="spellStart"/>
            <w:r w:rsidRPr="00FA0A4D">
              <w:rPr>
                <w:b w:val="0"/>
                <w:sz w:val="18"/>
              </w:rPr>
              <w:t>узлообразующие</w:t>
            </w:r>
            <w:proofErr w:type="spellEnd"/>
            <w:r w:rsidRPr="00FA0A4D">
              <w:rPr>
                <w:b w:val="0"/>
                <w:sz w:val="18"/>
              </w:rPr>
              <w:t xml:space="preserve"> железнодорож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ные станции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сортировоч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ные свыше 3,0/1,0</w:t>
            </w:r>
            <w:r w:rsidRPr="00FA0A4D">
              <w:rPr>
                <w:b w:val="0"/>
                <w:sz w:val="18"/>
              </w:rPr>
              <w:br/>
              <w:t>грузовые свыше 3,0/1,0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сортировоч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ные от 1,5 до 3,0/ от 0,5 до 1,0</w:t>
            </w:r>
            <w:r w:rsidRPr="00FA0A4D">
              <w:rPr>
                <w:b w:val="0"/>
                <w:sz w:val="18"/>
              </w:rPr>
              <w:br/>
              <w:t>грузовые от 2,0 до 3,0/ от 0,75 до 1,0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сортировоч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ные от 0,75 до 1,5/ от 0,25 до 0,5</w:t>
            </w:r>
            <w:r w:rsidRPr="00FA0A4D">
              <w:rPr>
                <w:b w:val="0"/>
                <w:sz w:val="18"/>
              </w:rPr>
              <w:br/>
              <w:t>грузовые от 1,0 до 2,0/ от 0,3 до 0,75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  <w:tcBorders>
              <w:top w:val="nil"/>
            </w:tcBorders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</w:p>
        </w:tc>
        <w:tc>
          <w:tcPr>
            <w:tcW w:w="1842" w:type="dxa"/>
            <w:tcBorders>
              <w:top w:val="nil"/>
            </w:tcBorders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по ремонту и экипировке подвижного состава железнодорож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ного транспорта</w:t>
            </w:r>
          </w:p>
        </w:tc>
        <w:tc>
          <w:tcPr>
            <w:tcW w:w="1195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tcBorders>
              <w:top w:val="nil"/>
            </w:tcBorders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1,5/0,5</w:t>
            </w:r>
          </w:p>
        </w:tc>
        <w:tc>
          <w:tcPr>
            <w:tcW w:w="1195" w:type="dxa"/>
            <w:tcBorders>
              <w:top w:val="nil"/>
            </w:tcBorders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805F55" w:rsidRPr="00FA0A4D" w:rsidTr="00D31E33">
        <w:trPr>
          <w:cantSplit/>
        </w:trPr>
        <w:tc>
          <w:tcPr>
            <w:tcW w:w="534" w:type="dxa"/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  <w:r w:rsidRPr="00FA0A4D">
              <w:t>8.</w:t>
            </w:r>
          </w:p>
        </w:tc>
        <w:tc>
          <w:tcPr>
            <w:tcW w:w="1842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ФИНАНСОВАЯ ДЕЯТЕЛЬНОСТЬ</w:t>
            </w:r>
          </w:p>
        </w:tc>
        <w:tc>
          <w:tcPr>
            <w:tcW w:w="1579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финансовые организации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уставный капитал свыше 50 млрд. руб.</w:t>
            </w:r>
          </w:p>
        </w:tc>
        <w:tc>
          <w:tcPr>
            <w:tcW w:w="127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3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уставный капитал от 30 до 50 млрд. руб.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уставный капитал от 20 до 30 млрд. руб.</w:t>
            </w:r>
          </w:p>
        </w:tc>
      </w:tr>
      <w:tr w:rsidR="00805F55" w:rsidRPr="00FA0A4D" w:rsidTr="00D31E33">
        <w:trPr>
          <w:cantSplit/>
        </w:trPr>
        <w:tc>
          <w:tcPr>
            <w:tcW w:w="534" w:type="dxa"/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  <w:jc w:val="right"/>
            </w:pPr>
            <w:r w:rsidRPr="00FA0A4D">
              <w:t>9.</w:t>
            </w:r>
          </w:p>
        </w:tc>
        <w:tc>
          <w:tcPr>
            <w:tcW w:w="1842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rPr>
                <w:sz w:val="18"/>
              </w:rPr>
            </w:pPr>
            <w:r w:rsidRPr="00FA0A4D">
              <w:rPr>
                <w:sz w:val="18"/>
              </w:rPr>
              <w:t>ОБРАЗОВАНИЕ</w:t>
            </w:r>
          </w:p>
        </w:tc>
        <w:tc>
          <w:tcPr>
            <w:tcW w:w="1579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образовательные организации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0,5/0,2</w:t>
            </w:r>
          </w:p>
        </w:tc>
        <w:tc>
          <w:tcPr>
            <w:tcW w:w="123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выпускни</w:t>
            </w:r>
            <w:r w:rsidRPr="00FA0A4D">
              <w:rPr>
                <w:b w:val="0"/>
                <w:sz w:val="18"/>
              </w:rPr>
              <w:t>ков свыше 1,5 тыс. чел. в год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выпускни</w:t>
            </w:r>
            <w:r w:rsidRPr="00FA0A4D">
              <w:rPr>
                <w:b w:val="0"/>
                <w:sz w:val="18"/>
              </w:rPr>
              <w:softHyphen/>
              <w:t>ков от 0,2 до 1,5 тыс. чел. в год</w:t>
            </w:r>
          </w:p>
        </w:tc>
      </w:tr>
      <w:tr w:rsidR="00805F55" w:rsidRPr="00FA0A4D" w:rsidTr="00D31E33">
        <w:trPr>
          <w:cantSplit/>
        </w:trPr>
        <w:tc>
          <w:tcPr>
            <w:tcW w:w="534" w:type="dxa"/>
          </w:tcPr>
          <w:p w:rsidR="00805F55" w:rsidRPr="00FA0A4D" w:rsidRDefault="00805F55" w:rsidP="00D31E33">
            <w:pPr>
              <w:pStyle w:val="210"/>
              <w:shd w:val="clear" w:color="auto" w:fill="auto"/>
              <w:spacing w:line="240" w:lineRule="auto"/>
            </w:pPr>
            <w:r w:rsidRPr="00FA0A4D">
              <w:t>10.</w:t>
            </w:r>
          </w:p>
        </w:tc>
        <w:tc>
          <w:tcPr>
            <w:tcW w:w="1842" w:type="dxa"/>
          </w:tcPr>
          <w:p w:rsidR="00805F55" w:rsidRPr="00FA0A4D" w:rsidRDefault="00805F55" w:rsidP="00D31E33">
            <w:pPr>
              <w:pStyle w:val="a4"/>
              <w:shd w:val="clear" w:color="auto" w:fill="auto"/>
              <w:spacing w:line="221" w:lineRule="exact"/>
              <w:ind w:right="-57"/>
              <w:rPr>
                <w:sz w:val="18"/>
              </w:rPr>
            </w:pPr>
            <w:r w:rsidRPr="00FA0A4D">
              <w:rPr>
                <w:sz w:val="18"/>
              </w:rPr>
              <w:t>ЗДРАВООХРАНЕ</w:t>
            </w:r>
            <w:r>
              <w:rPr>
                <w:sz w:val="18"/>
              </w:rPr>
              <w:softHyphen/>
            </w:r>
            <w:r w:rsidRPr="00FA0A4D">
              <w:rPr>
                <w:sz w:val="18"/>
              </w:rPr>
              <w:t>НИЕ И ПРЕДОСТАВЛЕНИЕ СОЦИАЛЬНЫХ УСЛУГ</w:t>
            </w:r>
          </w:p>
        </w:tc>
        <w:tc>
          <w:tcPr>
            <w:tcW w:w="1579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организации здравоохранения и предоставления социальных услуг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свыше 0,5/0,2</w:t>
            </w:r>
          </w:p>
        </w:tc>
        <w:tc>
          <w:tcPr>
            <w:tcW w:w="1236" w:type="dxa"/>
            <w:shd w:val="clear" w:color="auto" w:fill="FFFFFF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республикан</w:t>
            </w:r>
            <w:r>
              <w:rPr>
                <w:b w:val="0"/>
                <w:sz w:val="18"/>
              </w:rPr>
              <w:softHyphen/>
            </w:r>
            <w:r w:rsidRPr="00FA0A4D">
              <w:rPr>
                <w:b w:val="0"/>
                <w:sz w:val="18"/>
              </w:rPr>
              <w:t>ского значения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до 0,5/0,2</w:t>
            </w:r>
          </w:p>
        </w:tc>
        <w:tc>
          <w:tcPr>
            <w:tcW w:w="1195" w:type="dxa"/>
          </w:tcPr>
          <w:p w:rsidR="00805F55" w:rsidRPr="00FA0A4D" w:rsidRDefault="00805F55" w:rsidP="00D31E33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A0A4D">
              <w:rPr>
                <w:b w:val="0"/>
                <w:sz w:val="18"/>
              </w:rPr>
              <w:t>муниципального значения</w:t>
            </w:r>
          </w:p>
        </w:tc>
      </w:tr>
    </w:tbl>
    <w:p w:rsidR="00805F55" w:rsidRDefault="00805F55" w:rsidP="00805F55">
      <w:pPr>
        <w:tabs>
          <w:tab w:val="left" w:pos="142"/>
        </w:tabs>
        <w:ind w:left="-426"/>
        <w:jc w:val="right"/>
      </w:pPr>
    </w:p>
    <w:p w:rsidR="00805F55" w:rsidRDefault="00805F55" w:rsidP="00805F55">
      <w:pPr>
        <w:tabs>
          <w:tab w:val="left" w:pos="142"/>
        </w:tabs>
        <w:ind w:left="-426"/>
        <w:jc w:val="right"/>
      </w:pPr>
    </w:p>
    <w:p w:rsidR="00805F55" w:rsidRPr="00FA0A4D" w:rsidRDefault="00805F55" w:rsidP="00805F55">
      <w:pPr>
        <w:rPr>
          <w:sz w:val="2"/>
          <w:szCs w:val="2"/>
        </w:rPr>
      </w:pPr>
    </w:p>
    <w:tbl>
      <w:tblPr>
        <w:tblStyle w:val="a3"/>
        <w:tblpPr w:leftFromText="180" w:rightFromText="180" w:vertAnchor="page" w:horzAnchor="margin" w:tblpY="981"/>
        <w:tblW w:w="14175" w:type="dxa"/>
        <w:tblLayout w:type="fixed"/>
        <w:tblLook w:val="04A0" w:firstRow="1" w:lastRow="0" w:firstColumn="1" w:lastColumn="0" w:noHBand="0" w:noVBand="1"/>
      </w:tblPr>
      <w:tblGrid>
        <w:gridCol w:w="1701"/>
        <w:gridCol w:w="12474"/>
      </w:tblGrid>
      <w:tr w:rsidR="00805F55" w:rsidTr="00805F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pageBreakBefore/>
              <w:shd w:val="clear" w:color="auto" w:fill="auto"/>
              <w:suppressAutoHyphens/>
              <w:spacing w:line="240" w:lineRule="auto"/>
              <w:jc w:val="both"/>
              <w:rPr>
                <w:sz w:val="24"/>
              </w:rPr>
            </w:pPr>
            <w:r w:rsidRPr="00FA0A4D">
              <w:rPr>
                <w:sz w:val="24"/>
              </w:rPr>
              <w:lastRenderedPageBreak/>
              <w:t>Примечание: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805F55" w:rsidRPr="00FA0A4D" w:rsidRDefault="00805F55" w:rsidP="00805F55">
            <w:pPr>
              <w:pStyle w:val="a4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ind w:left="340" w:hanging="340"/>
              <w:jc w:val="both"/>
              <w:rPr>
                <w:sz w:val="24"/>
              </w:rPr>
            </w:pPr>
            <w:r w:rsidRPr="00FA0A4D">
              <w:rPr>
                <w:sz w:val="24"/>
              </w:rPr>
              <w:t>Иные о</w:t>
            </w:r>
            <w:r>
              <w:rPr>
                <w:sz w:val="24"/>
              </w:rPr>
              <w:t>бъекты</w:t>
            </w:r>
            <w:r w:rsidRPr="00FA0A4D">
              <w:rPr>
                <w:sz w:val="24"/>
              </w:rPr>
              <w:t>, продолжающие работу в военное время, при отсутствии ос</w:t>
            </w:r>
            <w:r>
              <w:rPr>
                <w:sz w:val="24"/>
              </w:rPr>
              <w:t>новного</w:t>
            </w:r>
            <w:r w:rsidRPr="00FA0A4D">
              <w:rPr>
                <w:sz w:val="24"/>
              </w:rPr>
              <w:t xml:space="preserve"> показателя по объёму выпускаемой продукции (работ, услуг) для государственных нужд в военное время дополнительных показателей, подлежат отнесению к категориям по гражданской обороне, исходя из </w:t>
            </w:r>
            <w:proofErr w:type="gramStart"/>
            <w:r w:rsidRPr="00FA0A4D">
              <w:rPr>
                <w:sz w:val="24"/>
              </w:rPr>
              <w:t>следующих показателей численности</w:t>
            </w:r>
            <w:proofErr w:type="gramEnd"/>
            <w:r w:rsidRPr="00FA0A4D">
              <w:rPr>
                <w:sz w:val="24"/>
              </w:rPr>
              <w:t xml:space="preserve"> работающих в военное время (наибольшей работающей смены):</w:t>
            </w:r>
          </w:p>
          <w:p w:rsidR="00805F55" w:rsidRDefault="00805F55" w:rsidP="00805F55">
            <w:pPr>
              <w:pStyle w:val="a4"/>
              <w:shd w:val="clear" w:color="auto" w:fill="auto"/>
              <w:suppressAutoHyphens/>
              <w:spacing w:line="240" w:lineRule="auto"/>
              <w:ind w:left="340"/>
              <w:jc w:val="both"/>
              <w:rPr>
                <w:sz w:val="24"/>
              </w:rPr>
            </w:pPr>
            <w:r w:rsidRPr="00FA0A4D">
              <w:rPr>
                <w:sz w:val="24"/>
              </w:rPr>
              <w:t>от 10</w:t>
            </w:r>
            <w:r>
              <w:rPr>
                <w:sz w:val="24"/>
              </w:rPr>
              <w:t> </w:t>
            </w:r>
            <w:r w:rsidRPr="00FA0A4D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Pr="00FA0A4D">
              <w:rPr>
                <w:sz w:val="24"/>
              </w:rPr>
              <w:t xml:space="preserve"> и более (5</w:t>
            </w:r>
            <w:r>
              <w:rPr>
                <w:sz w:val="24"/>
              </w:rPr>
              <w:t> </w:t>
            </w:r>
            <w:r w:rsidRPr="00FA0A4D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Pr="00FA0A4D">
              <w:rPr>
                <w:sz w:val="24"/>
              </w:rPr>
              <w:t xml:space="preserve"> и более) человек – к особой важности по гражданской обороне; от 1</w:t>
            </w:r>
            <w:r>
              <w:rPr>
                <w:sz w:val="24"/>
              </w:rPr>
              <w:t> </w:t>
            </w:r>
            <w:r w:rsidRPr="00FA0A4D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Pr="00FA0A4D">
              <w:rPr>
                <w:sz w:val="24"/>
              </w:rPr>
              <w:t xml:space="preserve"> до </w:t>
            </w:r>
            <w:r>
              <w:rPr>
                <w:sz w:val="24"/>
              </w:rPr>
              <w:t>10 000</w:t>
            </w:r>
            <w:r w:rsidRPr="00FA0A4D">
              <w:rPr>
                <w:sz w:val="24"/>
              </w:rPr>
              <w:t xml:space="preserve"> (от 50</w:t>
            </w:r>
            <w:r>
              <w:rPr>
                <w:sz w:val="24"/>
              </w:rPr>
              <w:t>1</w:t>
            </w:r>
            <w:r w:rsidRPr="00FA0A4D">
              <w:rPr>
                <w:sz w:val="24"/>
              </w:rPr>
              <w:t xml:space="preserve"> до </w:t>
            </w:r>
            <w:r>
              <w:rPr>
                <w:sz w:val="24"/>
              </w:rPr>
              <w:t>5 000</w:t>
            </w:r>
            <w:r w:rsidRPr="00FA0A4D">
              <w:rPr>
                <w:sz w:val="24"/>
              </w:rPr>
              <w:t xml:space="preserve">) человек – к первой категории по гражданской обороне; от 200 до </w:t>
            </w:r>
            <w:r>
              <w:rPr>
                <w:sz w:val="24"/>
              </w:rPr>
              <w:t>1000</w:t>
            </w:r>
            <w:r w:rsidRPr="00FA0A4D">
              <w:rPr>
                <w:sz w:val="24"/>
              </w:rPr>
              <w:t xml:space="preserve"> (от 100 до </w:t>
            </w:r>
            <w:r>
              <w:rPr>
                <w:sz w:val="24"/>
              </w:rPr>
              <w:t>500</w:t>
            </w:r>
            <w:r w:rsidRPr="00FA0A4D">
              <w:rPr>
                <w:sz w:val="24"/>
              </w:rPr>
              <w:t>) человек – ко второй категории по гражданской обороне.</w:t>
            </w:r>
          </w:p>
        </w:tc>
      </w:tr>
      <w:tr w:rsidR="00805F55" w:rsidTr="00805F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shd w:val="clear" w:color="auto" w:fill="auto"/>
              <w:suppressAutoHyphens/>
              <w:spacing w:before="120" w:line="240" w:lineRule="auto"/>
              <w:jc w:val="both"/>
              <w:rPr>
                <w:sz w:val="24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805F55" w:rsidRPr="00721BA8" w:rsidRDefault="00805F55" w:rsidP="00805F55">
            <w:pPr>
              <w:pStyle w:val="a4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ind w:left="340" w:hanging="340"/>
              <w:jc w:val="both"/>
              <w:rPr>
                <w:sz w:val="24"/>
                <w:szCs w:val="24"/>
              </w:rPr>
            </w:pPr>
            <w:r w:rsidRPr="008F3598">
              <w:rPr>
                <w:sz w:val="24"/>
              </w:rPr>
              <w:t>Субъекты</w:t>
            </w:r>
            <w:r w:rsidRPr="008F3598">
              <w:rPr>
                <w:sz w:val="24"/>
                <w:szCs w:val="24"/>
              </w:rPr>
              <w:t xml:space="preserve"> хозяйственной деятельности, на балансе или в оперативном управлении которых находятся объекты культурного наследия Донецкой Народной Республики (далее – объекты), подлежат отнесению</w:t>
            </w:r>
            <w:r w:rsidRPr="00721BA8">
              <w:rPr>
                <w:sz w:val="24"/>
                <w:szCs w:val="24"/>
              </w:rPr>
              <w:t>:</w:t>
            </w:r>
          </w:p>
          <w:p w:rsidR="00805F55" w:rsidRPr="008F3598" w:rsidRDefault="00805F55" w:rsidP="00805F55">
            <w:pPr>
              <w:pStyle w:val="a4"/>
              <w:shd w:val="clear" w:color="auto" w:fill="auto"/>
              <w:suppressAutoHyphens/>
              <w:spacing w:line="240" w:lineRule="auto"/>
              <w:ind w:left="340" w:firstLine="284"/>
              <w:jc w:val="both"/>
              <w:rPr>
                <w:sz w:val="24"/>
                <w:szCs w:val="24"/>
              </w:rPr>
            </w:pPr>
            <w:r w:rsidRPr="008F3598">
              <w:rPr>
                <w:sz w:val="24"/>
                <w:szCs w:val="24"/>
              </w:rPr>
              <w:t xml:space="preserve">к </w:t>
            </w:r>
            <w:r w:rsidRPr="008F3598">
              <w:rPr>
                <w:sz w:val="24"/>
              </w:rPr>
              <w:t>первой</w:t>
            </w:r>
            <w:r w:rsidRPr="008F3598">
              <w:rPr>
                <w:sz w:val="24"/>
                <w:szCs w:val="24"/>
              </w:rPr>
              <w:t xml:space="preserve"> категории по гражданской обороне – </w:t>
            </w:r>
            <w:r w:rsidRPr="00FD2EA0">
              <w:rPr>
                <w:sz w:val="24"/>
                <w:szCs w:val="24"/>
              </w:rPr>
              <w:t>особо ценные объекты культурного наследия, музейные предметы, составляющие государственную часть Музейного фонда Донецкой Народной Республики, которые включены в Государственный реестр культурного достояния</w:t>
            </w:r>
            <w:r w:rsidRPr="008F3598">
              <w:rPr>
                <w:sz w:val="24"/>
                <w:szCs w:val="24"/>
              </w:rPr>
              <w:t>;</w:t>
            </w:r>
          </w:p>
          <w:p w:rsidR="00805F55" w:rsidRPr="00721BA8" w:rsidRDefault="00805F55" w:rsidP="00805F55">
            <w:pPr>
              <w:pStyle w:val="a4"/>
              <w:shd w:val="clear" w:color="auto" w:fill="auto"/>
              <w:suppressAutoHyphens/>
              <w:spacing w:line="240" w:lineRule="auto"/>
              <w:ind w:left="340" w:firstLine="284"/>
              <w:jc w:val="both"/>
              <w:rPr>
                <w:sz w:val="24"/>
                <w:szCs w:val="24"/>
              </w:rPr>
            </w:pPr>
            <w:r w:rsidRPr="008F3598">
              <w:rPr>
                <w:sz w:val="24"/>
                <w:szCs w:val="24"/>
              </w:rPr>
              <w:t xml:space="preserve">ко </w:t>
            </w:r>
            <w:r w:rsidRPr="008F3598">
              <w:rPr>
                <w:sz w:val="24"/>
              </w:rPr>
              <w:t>второй</w:t>
            </w:r>
            <w:r w:rsidRPr="008F3598">
              <w:rPr>
                <w:sz w:val="24"/>
                <w:szCs w:val="24"/>
              </w:rPr>
              <w:t xml:space="preserve"> категории по гражданской обороне – </w:t>
            </w:r>
            <w:r w:rsidRPr="00FD2EA0">
              <w:rPr>
                <w:sz w:val="24"/>
                <w:szCs w:val="24"/>
              </w:rPr>
              <w:t>объекты культурного наследия государственной или муниципальной собственности</w:t>
            </w:r>
            <w:r w:rsidRPr="008F3598">
              <w:rPr>
                <w:sz w:val="24"/>
                <w:szCs w:val="24"/>
              </w:rPr>
              <w:t>.</w:t>
            </w:r>
          </w:p>
        </w:tc>
      </w:tr>
      <w:tr w:rsidR="00805F55" w:rsidTr="00805F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shd w:val="clear" w:color="auto" w:fill="auto"/>
              <w:suppressAutoHyphens/>
              <w:spacing w:before="120" w:line="240" w:lineRule="auto"/>
              <w:jc w:val="both"/>
              <w:rPr>
                <w:sz w:val="24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ind w:left="340" w:hanging="340"/>
              <w:jc w:val="both"/>
              <w:rPr>
                <w:sz w:val="24"/>
              </w:rPr>
            </w:pPr>
            <w:r w:rsidRPr="00FA0A4D">
              <w:rPr>
                <w:sz w:val="24"/>
              </w:rPr>
              <w:t>Если основные показатели о</w:t>
            </w:r>
            <w:r>
              <w:rPr>
                <w:sz w:val="24"/>
              </w:rPr>
              <w:t>бъекта</w:t>
            </w:r>
            <w:r w:rsidRPr="00FA0A4D">
              <w:rPr>
                <w:sz w:val="24"/>
              </w:rPr>
              <w:t xml:space="preserve"> по объёму выпускаемой продукции (работ, услуг) для государственных нужд в </w:t>
            </w:r>
            <w:proofErr w:type="gramStart"/>
            <w:r w:rsidRPr="00FA0A4D">
              <w:rPr>
                <w:sz w:val="24"/>
              </w:rPr>
              <w:t>военное время и численности</w:t>
            </w:r>
            <w:proofErr w:type="gramEnd"/>
            <w:r w:rsidRPr="00FA0A4D">
              <w:rPr>
                <w:sz w:val="24"/>
              </w:rPr>
              <w:t xml:space="preserve"> работающих в военное время относятся к разным категориям по гражданской обороне, то категория по гражданской обороне устанавливается </w:t>
            </w:r>
            <w:r w:rsidRPr="008F3598">
              <w:rPr>
                <w:sz w:val="24"/>
              </w:rPr>
              <w:t>по наивысшему показателю (работ, услуг)</w:t>
            </w:r>
            <w:r w:rsidRPr="00FA0A4D">
              <w:rPr>
                <w:sz w:val="24"/>
              </w:rPr>
              <w:t>.</w:t>
            </w:r>
          </w:p>
        </w:tc>
      </w:tr>
      <w:tr w:rsidR="00805F55" w:rsidTr="00805F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shd w:val="clear" w:color="auto" w:fill="auto"/>
              <w:suppressAutoHyphens/>
              <w:spacing w:before="120" w:line="240" w:lineRule="auto"/>
              <w:jc w:val="both"/>
              <w:rPr>
                <w:sz w:val="24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805F55" w:rsidRPr="00FA0A4D" w:rsidRDefault="00805F55" w:rsidP="00805F55">
            <w:pPr>
              <w:pStyle w:val="a4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ind w:left="340" w:hanging="340"/>
              <w:jc w:val="both"/>
              <w:rPr>
                <w:sz w:val="24"/>
              </w:rPr>
            </w:pPr>
            <w:r w:rsidRPr="008F3598">
              <w:rPr>
                <w:sz w:val="24"/>
              </w:rPr>
              <w:t>О</w:t>
            </w:r>
            <w:r>
              <w:rPr>
                <w:sz w:val="24"/>
              </w:rPr>
              <w:t>бъекты</w:t>
            </w:r>
            <w:r w:rsidRPr="008F3598">
              <w:rPr>
                <w:sz w:val="24"/>
              </w:rPr>
              <w:t>, обеспечивающие выполнение мероприятий по гражданской обороне, подлежат отнесению ко второй категории по гражданской обороне.</w:t>
            </w:r>
          </w:p>
        </w:tc>
      </w:tr>
      <w:tr w:rsidR="00805F55" w:rsidTr="00805F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shd w:val="clear" w:color="auto" w:fill="auto"/>
              <w:suppressAutoHyphens/>
              <w:spacing w:before="120" w:line="240" w:lineRule="auto"/>
              <w:jc w:val="both"/>
              <w:rPr>
                <w:sz w:val="24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ind w:left="340" w:hanging="340"/>
              <w:jc w:val="both"/>
              <w:rPr>
                <w:sz w:val="24"/>
              </w:rPr>
            </w:pPr>
            <w:r w:rsidRPr="00FA0A4D">
              <w:rPr>
                <w:sz w:val="24"/>
              </w:rPr>
              <w:t>Если о</w:t>
            </w:r>
            <w:r>
              <w:rPr>
                <w:sz w:val="24"/>
              </w:rPr>
              <w:t>бъект</w:t>
            </w:r>
            <w:r w:rsidRPr="00FA0A4D">
              <w:rPr>
                <w:sz w:val="24"/>
              </w:rPr>
              <w:t xml:space="preserve"> расположен в приграничной территории, то категория по гражданской обороне повышается на одну ступень.</w:t>
            </w:r>
          </w:p>
        </w:tc>
      </w:tr>
      <w:tr w:rsidR="00805F55" w:rsidTr="00805F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F55" w:rsidRDefault="00805F55" w:rsidP="00805F55">
            <w:pPr>
              <w:pStyle w:val="a4"/>
              <w:shd w:val="clear" w:color="auto" w:fill="auto"/>
              <w:suppressAutoHyphens/>
              <w:spacing w:before="120" w:line="240" w:lineRule="auto"/>
              <w:jc w:val="both"/>
              <w:rPr>
                <w:sz w:val="24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805F55" w:rsidRPr="00FA0A4D" w:rsidRDefault="00805F55" w:rsidP="00805F55">
            <w:pPr>
              <w:pStyle w:val="a4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ind w:left="340" w:hanging="340"/>
              <w:jc w:val="both"/>
              <w:rPr>
                <w:sz w:val="24"/>
              </w:rPr>
            </w:pPr>
            <w:r w:rsidRPr="00E847CF">
              <w:rPr>
                <w:sz w:val="24"/>
              </w:rPr>
              <w:t>Отнесение о</w:t>
            </w:r>
            <w:r>
              <w:rPr>
                <w:sz w:val="24"/>
              </w:rPr>
              <w:t>бъектов</w:t>
            </w:r>
            <w:r w:rsidRPr="00E847CF">
              <w:rPr>
                <w:sz w:val="24"/>
              </w:rPr>
              <w:t xml:space="preserve"> к категориям по гражданской обороне осуществляется по наивысшему классу опасности производственных объектов при наличии у </w:t>
            </w:r>
            <w:r>
              <w:rPr>
                <w:sz w:val="24"/>
              </w:rPr>
              <w:t>субъекта</w:t>
            </w:r>
            <w:r w:rsidRPr="00E847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хозяйственной деятельности </w:t>
            </w:r>
            <w:r w:rsidRPr="00E847CF">
              <w:rPr>
                <w:sz w:val="24"/>
              </w:rPr>
              <w:t>производственных объектов, расположенных на различных территориях</w:t>
            </w:r>
          </w:p>
        </w:tc>
      </w:tr>
    </w:tbl>
    <w:p w:rsidR="00805F55" w:rsidRDefault="00805F55" w:rsidP="00805F55">
      <w:pPr>
        <w:tabs>
          <w:tab w:val="left" w:pos="142"/>
        </w:tabs>
        <w:ind w:left="-426"/>
        <w:jc w:val="right"/>
      </w:pPr>
      <w:r>
        <w:t>Продолжение приложения 1</w:t>
      </w:r>
      <w:bookmarkStart w:id="1" w:name="_GoBack"/>
      <w:bookmarkEnd w:id="1"/>
    </w:p>
    <w:sectPr w:rsidR="00805F55" w:rsidSect="00805F55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AD" w:rsidRDefault="00D557AD" w:rsidP="00805F55">
      <w:pPr>
        <w:spacing w:after="0" w:line="240" w:lineRule="auto"/>
      </w:pPr>
      <w:r>
        <w:separator/>
      </w:r>
    </w:p>
  </w:endnote>
  <w:endnote w:type="continuationSeparator" w:id="0">
    <w:p w:rsidR="00D557AD" w:rsidRDefault="00D557AD" w:rsidP="0080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AD" w:rsidRDefault="00D557AD" w:rsidP="00805F55">
      <w:pPr>
        <w:spacing w:after="0" w:line="240" w:lineRule="auto"/>
      </w:pPr>
      <w:r>
        <w:separator/>
      </w:r>
    </w:p>
  </w:footnote>
  <w:footnote w:type="continuationSeparator" w:id="0">
    <w:p w:rsidR="00D557AD" w:rsidRDefault="00D557AD" w:rsidP="0080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4A8"/>
    <w:multiLevelType w:val="multilevel"/>
    <w:tmpl w:val="23CC9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3E0BD4"/>
    <w:multiLevelType w:val="hybridMultilevel"/>
    <w:tmpl w:val="54AEEF12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94"/>
    <w:rsid w:val="002C65A9"/>
    <w:rsid w:val="00444B94"/>
    <w:rsid w:val="00805F55"/>
    <w:rsid w:val="00D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1A04F-6967-4CB3-900E-2137637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1"/>
    <w:uiPriority w:val="99"/>
    <w:rsid w:val="00805F55"/>
    <w:rPr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805F55"/>
    <w:rPr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05F55"/>
    <w:pPr>
      <w:shd w:val="clear" w:color="auto" w:fill="FFFFFF"/>
      <w:spacing w:after="0" w:line="326" w:lineRule="exact"/>
      <w:jc w:val="center"/>
      <w:outlineLvl w:val="1"/>
    </w:pPr>
    <w:rPr>
      <w:b/>
      <w:bCs/>
      <w:sz w:val="24"/>
      <w:szCs w:val="24"/>
    </w:rPr>
  </w:style>
  <w:style w:type="paragraph" w:styleId="a4">
    <w:name w:val="Body Text"/>
    <w:basedOn w:val="a"/>
    <w:link w:val="1"/>
    <w:uiPriority w:val="99"/>
    <w:rsid w:val="00805F55"/>
    <w:pPr>
      <w:shd w:val="clear" w:color="auto" w:fill="FFFFFF"/>
      <w:spacing w:after="0" w:line="240" w:lineRule="atLeast"/>
    </w:pPr>
  </w:style>
  <w:style w:type="character" w:customStyle="1" w:styleId="a5">
    <w:name w:val="Основной текст Знак"/>
    <w:basedOn w:val="a0"/>
    <w:uiPriority w:val="99"/>
    <w:semiHidden/>
    <w:rsid w:val="00805F55"/>
  </w:style>
  <w:style w:type="paragraph" w:styleId="a6">
    <w:name w:val="header"/>
    <w:basedOn w:val="a"/>
    <w:link w:val="a7"/>
    <w:uiPriority w:val="99"/>
    <w:unhideWhenUsed/>
    <w:rsid w:val="0080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55"/>
  </w:style>
  <w:style w:type="paragraph" w:styleId="a8">
    <w:name w:val="footer"/>
    <w:basedOn w:val="a"/>
    <w:link w:val="a9"/>
    <w:uiPriority w:val="99"/>
    <w:unhideWhenUsed/>
    <w:rsid w:val="0080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55"/>
  </w:style>
  <w:style w:type="paragraph" w:customStyle="1" w:styleId="210">
    <w:name w:val="Основной текст (2)1"/>
    <w:basedOn w:val="a"/>
    <w:uiPriority w:val="99"/>
    <w:rsid w:val="00805F55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2019-08-19T09:57:00Z</dcterms:created>
  <dcterms:modified xsi:type="dcterms:W3CDTF">2019-08-19T10:07:00Z</dcterms:modified>
</cp:coreProperties>
</file>