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1E" w:rsidRDefault="00E4191E" w:rsidP="00CA127B">
      <w:pPr>
        <w:ind w:firstLine="5529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CA127B">
        <w:rPr>
          <w:sz w:val="24"/>
          <w:szCs w:val="24"/>
          <w:lang w:val="ru-RU"/>
        </w:rPr>
        <w:t>Приложение 20</w:t>
      </w:r>
      <w:r w:rsidR="00CA127B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CA127B">
        <w:rPr>
          <w:sz w:val="24"/>
          <w:szCs w:val="24"/>
          <w:lang w:val="ru-RU"/>
        </w:rPr>
        <w:t>в</w:t>
      </w:r>
      <w:proofErr w:type="gramEnd"/>
    </w:p>
    <w:p w:rsidR="00CA127B" w:rsidRPr="00CA127B" w:rsidRDefault="00CA127B" w:rsidP="00CA127B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E4191E" w:rsidRPr="00CA127B" w:rsidRDefault="00CA127B" w:rsidP="00DB6921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E4191E" w:rsidRPr="00CA127B">
        <w:rPr>
          <w:sz w:val="24"/>
          <w:szCs w:val="24"/>
          <w:lang w:val="ru-RU"/>
        </w:rPr>
        <w:t xml:space="preserve"> по предупреждению и локализации</w:t>
      </w:r>
      <w:r w:rsidR="00DB6921">
        <w:rPr>
          <w:sz w:val="24"/>
          <w:szCs w:val="24"/>
          <w:lang w:val="ru-RU"/>
        </w:rPr>
        <w:t xml:space="preserve"> </w:t>
      </w:r>
      <w:r w:rsidR="00E4191E" w:rsidRPr="00CA127B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E4191E" w:rsidRPr="00CA127B" w:rsidRDefault="00E4191E" w:rsidP="00CA127B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 w:rsidRPr="00CA127B">
        <w:rPr>
          <w:sz w:val="24"/>
          <w:szCs w:val="24"/>
          <w:lang w:val="ru-RU"/>
        </w:rPr>
        <w:t>(пункт 5.1)</w:t>
      </w: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DB6921" w:rsidRPr="00B10550" w:rsidRDefault="00DB6921" w:rsidP="00DB6921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изоляции рассредоточенным водяным (сланцевым) заслоном забоя тупиковой подготовительной выработки</w:t>
      </w:r>
    </w:p>
    <w:p w:rsidR="00B10550" w:rsidRDefault="00B10550" w:rsidP="00B10550">
      <w:pPr>
        <w:jc w:val="right"/>
        <w:rPr>
          <w:sz w:val="28"/>
          <w:szCs w:val="28"/>
          <w:lang w:val="ru-RU"/>
        </w:rPr>
      </w:pPr>
    </w:p>
    <w:p w:rsidR="00DB6921" w:rsidRPr="00B10550" w:rsidRDefault="00DB6921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  <w:r w:rsidRPr="00B10550">
        <w:rPr>
          <w:noProof/>
          <w:lang w:val="ru-RU"/>
        </w:rPr>
        <w:drawing>
          <wp:inline distT="0" distB="0" distL="0" distR="0">
            <wp:extent cx="6119495" cy="2567852"/>
            <wp:effectExtent l="19050" t="0" r="0" b="0"/>
            <wp:docPr id="27" name="Рисунок 27" descr="D:\Кондрашов\ПБ ДНР\Инструкция по локализации взрывов угольной пыли\Отчет по инструкции\Новая папка\выработ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Кондрашов\ПБ ДНР\Инструкция по локализации взрывов угольной пыли\Отчет по инструкции\Новая папка\выработ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50" w:rsidRPr="00B10550" w:rsidRDefault="00B10550" w:rsidP="00B10550">
      <w:pPr>
        <w:jc w:val="both"/>
        <w:rPr>
          <w:sz w:val="28"/>
          <w:lang w:val="ru-RU"/>
        </w:rPr>
      </w:pPr>
    </w:p>
    <w:p w:rsidR="00B10550" w:rsidRPr="00B10550" w:rsidRDefault="00B10550" w:rsidP="00B10550">
      <w:pPr>
        <w:rPr>
          <w:rFonts w:eastAsia="Calibri"/>
          <w:sz w:val="28"/>
          <w:szCs w:val="22"/>
          <w:lang w:val="ru-RU" w:eastAsia="en-US"/>
        </w:rPr>
      </w:pPr>
    </w:p>
    <w:p w:rsidR="006B66C0" w:rsidRPr="006037D6" w:rsidRDefault="006B66C0" w:rsidP="00B10550">
      <w:pPr>
        <w:jc w:val="right"/>
        <w:rPr>
          <w:sz w:val="28"/>
          <w:szCs w:val="28"/>
          <w:lang w:val="ru-RU"/>
        </w:rPr>
      </w:pPr>
    </w:p>
    <w:sectPr w:rsidR="006B66C0" w:rsidRPr="006037D6" w:rsidSect="00E419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01" w:rsidRDefault="00E81201" w:rsidP="006B66C0">
      <w:r>
        <w:separator/>
      </w:r>
    </w:p>
  </w:endnote>
  <w:endnote w:type="continuationSeparator" w:id="0">
    <w:p w:rsidR="00E81201" w:rsidRDefault="00E81201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01" w:rsidRDefault="00E81201" w:rsidP="006B66C0">
      <w:r>
        <w:separator/>
      </w:r>
    </w:p>
  </w:footnote>
  <w:footnote w:type="continuationSeparator" w:id="0">
    <w:p w:rsidR="00E81201" w:rsidRDefault="00E81201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CC6"/>
    <w:rsid w:val="001F0F23"/>
    <w:rsid w:val="001F21C7"/>
    <w:rsid w:val="0024282E"/>
    <w:rsid w:val="00243C50"/>
    <w:rsid w:val="00244E81"/>
    <w:rsid w:val="00246651"/>
    <w:rsid w:val="002467DA"/>
    <w:rsid w:val="0025449B"/>
    <w:rsid w:val="00283616"/>
    <w:rsid w:val="0029376C"/>
    <w:rsid w:val="00294FDF"/>
    <w:rsid w:val="00297C53"/>
    <w:rsid w:val="002A2D36"/>
    <w:rsid w:val="0032788D"/>
    <w:rsid w:val="0033427E"/>
    <w:rsid w:val="00353A30"/>
    <w:rsid w:val="003631B2"/>
    <w:rsid w:val="003D795F"/>
    <w:rsid w:val="003D7FA8"/>
    <w:rsid w:val="003E3F8C"/>
    <w:rsid w:val="00412E2E"/>
    <w:rsid w:val="004779D7"/>
    <w:rsid w:val="004B6C42"/>
    <w:rsid w:val="004C6935"/>
    <w:rsid w:val="004D5D26"/>
    <w:rsid w:val="0050117E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82818"/>
    <w:rsid w:val="00892328"/>
    <w:rsid w:val="008A23B5"/>
    <w:rsid w:val="008B15A4"/>
    <w:rsid w:val="008C27FB"/>
    <w:rsid w:val="008D1AB3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405EB"/>
    <w:rsid w:val="00C65010"/>
    <w:rsid w:val="00C8688F"/>
    <w:rsid w:val="00CA127B"/>
    <w:rsid w:val="00CA4D7C"/>
    <w:rsid w:val="00D135B2"/>
    <w:rsid w:val="00D14469"/>
    <w:rsid w:val="00D26303"/>
    <w:rsid w:val="00D308E4"/>
    <w:rsid w:val="00D45E3E"/>
    <w:rsid w:val="00D778CD"/>
    <w:rsid w:val="00D826E1"/>
    <w:rsid w:val="00DB6921"/>
    <w:rsid w:val="00DD5B2C"/>
    <w:rsid w:val="00E02480"/>
    <w:rsid w:val="00E02752"/>
    <w:rsid w:val="00E14778"/>
    <w:rsid w:val="00E4191E"/>
    <w:rsid w:val="00E64B80"/>
    <w:rsid w:val="00E74A72"/>
    <w:rsid w:val="00E81201"/>
    <w:rsid w:val="00EC6A9E"/>
    <w:rsid w:val="00EF51CD"/>
    <w:rsid w:val="00F02B20"/>
    <w:rsid w:val="00F17ABB"/>
    <w:rsid w:val="00F36B7B"/>
    <w:rsid w:val="00F42CE5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7</cp:revision>
  <cp:lastPrinted>2018-09-24T11:56:00Z</cp:lastPrinted>
  <dcterms:created xsi:type="dcterms:W3CDTF">2019-02-18T08:53:00Z</dcterms:created>
  <dcterms:modified xsi:type="dcterms:W3CDTF">2019-07-22T08:22:00Z</dcterms:modified>
</cp:coreProperties>
</file>