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E" w:rsidRPr="00652F60" w:rsidRDefault="00AF6D3E" w:rsidP="00AF6D3E">
      <w:pPr>
        <w:suppressAutoHyphens/>
        <w:ind w:left="5670"/>
        <w:jc w:val="both"/>
        <w:rPr>
          <w:rFonts w:eastAsia="Calibri"/>
          <w:lang w:eastAsia="en-US"/>
        </w:rPr>
      </w:pPr>
      <w:bookmarkStart w:id="0" w:name="_GoBack"/>
      <w:bookmarkEnd w:id="0"/>
      <w:r w:rsidRPr="00652F60">
        <w:rPr>
          <w:rFonts w:eastAsia="Calibri"/>
          <w:lang w:eastAsia="en-US"/>
        </w:rPr>
        <w:t>Приложение 4</w:t>
      </w:r>
      <w:r w:rsidR="00652F60">
        <w:rPr>
          <w:rFonts w:eastAsia="Calibri"/>
          <w:lang w:eastAsia="en-US"/>
        </w:rPr>
        <w:t xml:space="preserve"> к Нормам и правилам в области промышленной безопасности</w:t>
      </w:r>
    </w:p>
    <w:p w:rsidR="00652F60" w:rsidRDefault="00652F60" w:rsidP="00AF6D3E">
      <w:pPr>
        <w:suppressAutoHyphens/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«Инструкция</w:t>
      </w:r>
      <w:r w:rsidR="00AF6D3E" w:rsidRPr="00652F60">
        <w:rPr>
          <w:rFonts w:eastAsia="Calibri"/>
          <w:lang w:eastAsia="en-US"/>
        </w:rPr>
        <w:t xml:space="preserve"> </w:t>
      </w:r>
      <w:r w:rsidR="00AF6D3E" w:rsidRPr="00652F60">
        <w:rPr>
          <w:bCs/>
          <w:color w:val="000000"/>
        </w:rPr>
        <w:t xml:space="preserve">по </w:t>
      </w:r>
      <w:proofErr w:type="spellStart"/>
      <w:r w:rsidR="00AF6D3E" w:rsidRPr="00652F60">
        <w:rPr>
          <w:bCs/>
          <w:color w:val="000000"/>
        </w:rPr>
        <w:t>аэрогазовому</w:t>
      </w:r>
      <w:proofErr w:type="spellEnd"/>
      <w:r w:rsidR="00AF6D3E" w:rsidRPr="00652F60">
        <w:rPr>
          <w:bCs/>
          <w:color w:val="000000"/>
        </w:rPr>
        <w:t xml:space="preserve"> контролю на угольных шахтах и обогатительных фабриках</w:t>
      </w:r>
      <w:r>
        <w:rPr>
          <w:bCs/>
          <w:color w:val="000000"/>
        </w:rPr>
        <w:t>»</w:t>
      </w:r>
      <w:r w:rsidR="00AF6D3E" w:rsidRPr="00652F60">
        <w:rPr>
          <w:rFonts w:eastAsia="Calibri"/>
          <w:lang w:eastAsia="en-US"/>
        </w:rPr>
        <w:t xml:space="preserve"> </w:t>
      </w:r>
    </w:p>
    <w:p w:rsidR="00AF6D3E" w:rsidRPr="00652F60" w:rsidRDefault="00AF6D3E" w:rsidP="00AF6D3E">
      <w:pPr>
        <w:suppressAutoHyphens/>
        <w:ind w:left="5670"/>
        <w:jc w:val="both"/>
        <w:rPr>
          <w:rFonts w:eastAsia="Calibri"/>
          <w:lang w:eastAsia="en-US"/>
        </w:rPr>
      </w:pPr>
      <w:r w:rsidRPr="00652F60">
        <w:rPr>
          <w:rFonts w:eastAsia="Calibri"/>
          <w:lang w:eastAsia="en-US"/>
        </w:rPr>
        <w:t xml:space="preserve">(подпункт </w:t>
      </w:r>
      <w:r w:rsidRPr="00652F60">
        <w:t>3.8.10</w:t>
      </w:r>
      <w:r w:rsidR="009916CF">
        <w:t xml:space="preserve"> пункта 3.8</w:t>
      </w:r>
      <w:r w:rsidRPr="00652F60">
        <w:rPr>
          <w:rFonts w:eastAsia="Calibri"/>
          <w:lang w:eastAsia="en-US"/>
        </w:rPr>
        <w:t>)</w:t>
      </w:r>
    </w:p>
    <w:p w:rsidR="00480EA7" w:rsidRDefault="00480EA7" w:rsidP="00480EA7">
      <w:pPr>
        <w:widowControl w:val="0"/>
        <w:spacing w:line="271" w:lineRule="auto"/>
        <w:jc w:val="right"/>
        <w:rPr>
          <w:bCs/>
          <w:color w:val="000000"/>
          <w:sz w:val="28"/>
          <w:szCs w:val="28"/>
          <w:lang w:val="uk-UA"/>
        </w:rPr>
      </w:pPr>
    </w:p>
    <w:p w:rsidR="00AF6D3E" w:rsidRPr="008F2CB8" w:rsidRDefault="00AF6D3E" w:rsidP="00480EA7">
      <w:pPr>
        <w:widowControl w:val="0"/>
        <w:spacing w:line="271" w:lineRule="auto"/>
        <w:jc w:val="right"/>
        <w:rPr>
          <w:bCs/>
          <w:color w:val="000000"/>
          <w:sz w:val="28"/>
          <w:szCs w:val="28"/>
          <w:lang w:val="uk-UA"/>
        </w:rPr>
      </w:pPr>
    </w:p>
    <w:p w:rsidR="00480EA7" w:rsidRPr="008F2CB8" w:rsidRDefault="00480EA7" w:rsidP="00480EA7">
      <w:pPr>
        <w:pStyle w:val="1"/>
        <w:spacing w:before="0" w:line="271" w:lineRule="auto"/>
        <w:jc w:val="center"/>
        <w:rPr>
          <w:rFonts w:ascii="Times New Roman" w:hAnsi="Times New Roman"/>
          <w:b w:val="0"/>
          <w:color w:val="000000"/>
        </w:rPr>
      </w:pPr>
      <w:r w:rsidRPr="008F2CB8">
        <w:rPr>
          <w:rFonts w:ascii="Times New Roman" w:hAnsi="Times New Roman"/>
          <w:b w:val="0"/>
          <w:color w:val="000000"/>
        </w:rPr>
        <w:t>Методика</w:t>
      </w:r>
    </w:p>
    <w:p w:rsidR="00480EA7" w:rsidRPr="008F2CB8" w:rsidRDefault="00480EA7" w:rsidP="00480EA7">
      <w:pPr>
        <w:pStyle w:val="1"/>
        <w:spacing w:before="0" w:line="271" w:lineRule="auto"/>
        <w:jc w:val="center"/>
        <w:rPr>
          <w:rFonts w:ascii="Times New Roman" w:hAnsi="Times New Roman"/>
          <w:b w:val="0"/>
          <w:color w:val="000000"/>
        </w:rPr>
      </w:pPr>
      <w:r w:rsidRPr="008F2CB8">
        <w:rPr>
          <w:rFonts w:ascii="Times New Roman" w:hAnsi="Times New Roman"/>
          <w:b w:val="0"/>
          <w:color w:val="000000"/>
        </w:rPr>
        <w:t>приготовления МВС для проверки датчиков метана</w:t>
      </w:r>
    </w:p>
    <w:p w:rsidR="00480EA7" w:rsidRPr="008F2CB8" w:rsidRDefault="00480EA7" w:rsidP="00480EA7">
      <w:pPr>
        <w:spacing w:line="271" w:lineRule="auto"/>
        <w:rPr>
          <w:b/>
          <w:color w:val="000000"/>
          <w:sz w:val="16"/>
          <w:szCs w:val="16"/>
        </w:rPr>
      </w:pPr>
    </w:p>
    <w:p w:rsidR="00480EA7" w:rsidRPr="008F2CB8" w:rsidRDefault="00480EA7" w:rsidP="00480EA7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Проверку датчиков метана выполняют в соответствии с их эксплуатационной документацией или эксплуатационной документацией системы АГК. При этом для проведения проверок рекомендуется использовать готовые ПГС–ГСО в баллонах. Допускается применять специально приготовленные МВС.</w:t>
      </w:r>
    </w:p>
    <w:p w:rsidR="00480EA7" w:rsidRPr="008F2CB8" w:rsidRDefault="00480EA7" w:rsidP="00AF6D3E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 xml:space="preserve">МВС приготавливается с погрешностью не более ±0,1 % об. МВС разрешается использовать в случае, если это не противоречит эксплуатационной документации на применяемые </w:t>
      </w:r>
      <w:proofErr w:type="spellStart"/>
      <w:r w:rsidRPr="008F2CB8">
        <w:rPr>
          <w:color w:val="000000"/>
          <w:sz w:val="28"/>
          <w:szCs w:val="28"/>
        </w:rPr>
        <w:t>метанометры</w:t>
      </w:r>
      <w:proofErr w:type="spellEnd"/>
      <w:r w:rsidRPr="008F2CB8">
        <w:rPr>
          <w:color w:val="000000"/>
          <w:sz w:val="28"/>
          <w:szCs w:val="28"/>
        </w:rPr>
        <w:t>, а состав МВС не приведет к выходу из строя (отравлению) датчиков метана.</w:t>
      </w:r>
      <w:r w:rsidR="00AF6D3E">
        <w:rPr>
          <w:color w:val="000000"/>
          <w:sz w:val="28"/>
          <w:szCs w:val="28"/>
        </w:rPr>
        <w:t xml:space="preserve"> </w:t>
      </w:r>
      <w:r w:rsidRPr="008F2CB8">
        <w:rPr>
          <w:color w:val="000000"/>
          <w:sz w:val="28"/>
          <w:szCs w:val="28"/>
        </w:rPr>
        <w:t>Перед приготовлением смеси резиновую подушку необходимо продуть чистым воздухом.</w:t>
      </w:r>
    </w:p>
    <w:p w:rsidR="00480EA7" w:rsidRPr="008F2CB8" w:rsidRDefault="00480EA7" w:rsidP="00480EA7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Приготовление МВС осуществляют в следующей последовательности:</w:t>
      </w:r>
    </w:p>
    <w:p w:rsidR="00480EA7" w:rsidRPr="008F2CB8" w:rsidRDefault="00480EA7" w:rsidP="00480EA7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1) из баллона с метаном (до 95 % об.) или из емкости с каптированным метаном с помощью газового редуктора подать в подушку небольшое количество газа (примерно 1/50 часть максимального объема подушки), затем ручным насосом закачать в подушку воздух до максимально возможного объема последней;</w:t>
      </w:r>
    </w:p>
    <w:p w:rsidR="00480EA7" w:rsidRPr="008F2CB8" w:rsidRDefault="00480EA7" w:rsidP="00480EA7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2) с помощью лабораторного интерферометра, установки КИМ или стенда для проверки датчиков метана измерить содержание метана в приготовленной смеси;</w:t>
      </w:r>
    </w:p>
    <w:p w:rsidR="00480EA7" w:rsidRPr="008F2CB8" w:rsidRDefault="00480EA7" w:rsidP="00AF6D3E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F2CB8">
        <w:rPr>
          <w:color w:val="000000"/>
          <w:sz w:val="28"/>
          <w:szCs w:val="28"/>
        </w:rPr>
        <w:t xml:space="preserve">3) методом последовательных приближений (выпуская из подушки часть смеси и добавляя метан или воздух) получить смесь с заданным содержанием метана (от 0,5 до 2,3 % об., в зависимости от требуемой  </w:t>
      </w:r>
      <w:proofErr w:type="spellStart"/>
      <w:r w:rsidRPr="008F2CB8">
        <w:rPr>
          <w:color w:val="000000"/>
          <w:sz w:val="28"/>
          <w:szCs w:val="28"/>
        </w:rPr>
        <w:t>уставки</w:t>
      </w:r>
      <w:proofErr w:type="spellEnd"/>
      <w:r w:rsidRPr="008F2CB8">
        <w:rPr>
          <w:color w:val="000000"/>
          <w:sz w:val="28"/>
          <w:szCs w:val="28"/>
        </w:rPr>
        <w:t xml:space="preserve"> срабатывания датчика метана).</w:t>
      </w:r>
      <w:proofErr w:type="gramEnd"/>
      <w:r w:rsidR="00AF6D3E">
        <w:rPr>
          <w:color w:val="000000"/>
          <w:sz w:val="28"/>
          <w:szCs w:val="28"/>
        </w:rPr>
        <w:t xml:space="preserve"> </w:t>
      </w:r>
      <w:r w:rsidRPr="008F2CB8">
        <w:rPr>
          <w:color w:val="000000"/>
          <w:sz w:val="28"/>
          <w:szCs w:val="28"/>
        </w:rPr>
        <w:t xml:space="preserve">Максимальная концентрация метана в МВС не должна превышать </w:t>
      </w:r>
      <w:r w:rsidRPr="008F2CB8">
        <w:rPr>
          <w:color w:val="000000"/>
          <w:spacing w:val="-22"/>
          <w:sz w:val="28"/>
          <w:szCs w:val="28"/>
        </w:rPr>
        <w:t>2,5 % об.</w:t>
      </w:r>
      <w:r w:rsidRPr="008F2CB8">
        <w:rPr>
          <w:color w:val="000000"/>
          <w:sz w:val="28"/>
          <w:szCs w:val="28"/>
        </w:rPr>
        <w:t xml:space="preserve"> </w:t>
      </w:r>
    </w:p>
    <w:p w:rsidR="00F21345" w:rsidRPr="00AF6D3E" w:rsidRDefault="00480EA7" w:rsidP="00AF6D3E">
      <w:pPr>
        <w:widowControl w:val="0"/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Допускается применение каптированного метана для приготовления МВС.</w:t>
      </w:r>
      <w:r w:rsidR="00AF6D3E">
        <w:rPr>
          <w:color w:val="000000"/>
          <w:sz w:val="28"/>
          <w:szCs w:val="28"/>
        </w:rPr>
        <w:t xml:space="preserve"> </w:t>
      </w:r>
      <w:r w:rsidRPr="008F2CB8">
        <w:rPr>
          <w:color w:val="000000"/>
          <w:sz w:val="28"/>
          <w:szCs w:val="28"/>
        </w:rPr>
        <w:t>МВС применяется только для проверок датчиков метана. Также при проведении проверок в качестве чистого воздуха может использоваться атмосферный воздух, собранный в месте, в котором концентрация метана не превышает 0,1 % об.</w:t>
      </w:r>
      <w:r w:rsidR="00AF6D3E">
        <w:rPr>
          <w:color w:val="000000"/>
          <w:sz w:val="28"/>
          <w:szCs w:val="28"/>
        </w:rPr>
        <w:t xml:space="preserve"> </w:t>
      </w:r>
      <w:r w:rsidRPr="008F2CB8">
        <w:rPr>
          <w:color w:val="000000"/>
          <w:sz w:val="28"/>
          <w:szCs w:val="28"/>
        </w:rPr>
        <w:t>Для градуировок, поверок и калибровок датчиков метана используют только ПГС и стандартный поверочный нулевой газ–воздух.</w:t>
      </w:r>
    </w:p>
    <w:sectPr w:rsidR="00F21345" w:rsidRPr="00AF6D3E" w:rsidSect="00FD6E37">
      <w:pgSz w:w="11907" w:h="16840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40A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0A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0F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96F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EA7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5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2F60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79A"/>
    <w:rsid w:val="009877A7"/>
    <w:rsid w:val="0098786B"/>
    <w:rsid w:val="0098792E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6CF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A57"/>
    <w:rsid w:val="009D0A66"/>
    <w:rsid w:val="009D0E5F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D3E"/>
    <w:rsid w:val="00AF6E89"/>
    <w:rsid w:val="00AF6EBA"/>
    <w:rsid w:val="00AF7169"/>
    <w:rsid w:val="00AF71BA"/>
    <w:rsid w:val="00AF7257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37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E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480EA7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>МакНИИ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Nikita</cp:lastModifiedBy>
  <cp:revision>8</cp:revision>
  <dcterms:created xsi:type="dcterms:W3CDTF">2019-02-19T07:03:00Z</dcterms:created>
  <dcterms:modified xsi:type="dcterms:W3CDTF">2019-07-22T08:44:00Z</dcterms:modified>
</cp:coreProperties>
</file>