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076"/>
      </w:tblGrid>
      <w:tr w:rsidR="00264C34" w:rsidRPr="00264C34" w:rsidTr="004407C6">
        <w:trPr>
          <w:trHeight w:val="1408"/>
        </w:trPr>
        <w:tc>
          <w:tcPr>
            <w:tcW w:w="5812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4407C6" w:rsidRPr="00264C34" w:rsidRDefault="004407C6" w:rsidP="00440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64C34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к Указаниям о порядке применения</w:t>
            </w:r>
          </w:p>
          <w:p w:rsidR="004407C6" w:rsidRPr="00264C34" w:rsidRDefault="004407C6" w:rsidP="004407C6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бюджетной классификации Донецкой Народной Республики</w:t>
            </w:r>
          </w:p>
          <w:p w:rsidR="004407C6" w:rsidRPr="00264C34" w:rsidRDefault="004407C6" w:rsidP="00CA6088">
            <w:pPr>
              <w:pStyle w:val="ConsPlusNormal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пункт 2 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A6088" w:rsidRPr="00264C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64C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7CDB" w:rsidRPr="00264C34" w:rsidRDefault="00197CDB" w:rsidP="00CA6088">
            <w:pPr>
              <w:pStyle w:val="ConsPlusNormal"/>
              <w:ind w:left="176"/>
              <w:rPr>
                <w:rFonts w:ascii="Times New Roman" w:hAnsi="Times New Roman"/>
                <w:szCs w:val="28"/>
              </w:rPr>
            </w:pPr>
          </w:p>
        </w:tc>
      </w:tr>
    </w:tbl>
    <w:p w:rsidR="00857441" w:rsidRDefault="00F734D4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</w:t>
      </w:r>
      <w:bookmarkStart w:id="0" w:name="_GoBack"/>
      <w:bookmarkEnd w:id="0"/>
      <w:r w:rsidR="00197CDB" w:rsidRPr="00264C34">
        <w:rPr>
          <w:rFonts w:ascii="Times New Roman" w:hAnsi="Times New Roman" w:cs="Times New Roman"/>
          <w:sz w:val="24"/>
          <w:szCs w:val="24"/>
        </w:rPr>
        <w:t xml:space="preserve"> приказа </w:t>
      </w:r>
      <w:r w:rsidR="00197CDB" w:rsidRPr="00264C34"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 w:rsidR="00197CDB" w:rsidRPr="00264C34"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</w:p>
    <w:p w:rsidR="004407C6" w:rsidRDefault="003D728D" w:rsidP="00857441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hyperlink r:id="rId6" w:anchor="0025-155-20191003-11" w:history="1">
        <w:r w:rsidR="006E79DD" w:rsidRPr="009D1092">
          <w:rPr>
            <w:rStyle w:val="a8"/>
            <w:rFonts w:ascii="Times New Roman" w:hAnsi="Times New Roman"/>
            <w:sz w:val="24"/>
            <w:szCs w:val="24"/>
          </w:rPr>
          <w:t>от 03.10.</w:t>
        </w:r>
        <w:r w:rsidR="00857441" w:rsidRPr="009D1092">
          <w:rPr>
            <w:rStyle w:val="a8"/>
            <w:rFonts w:ascii="Times New Roman" w:hAnsi="Times New Roman"/>
            <w:sz w:val="24"/>
            <w:szCs w:val="24"/>
          </w:rPr>
          <w:t>2019 № 155</w:t>
        </w:r>
      </w:hyperlink>
      <w:r w:rsidR="00857441" w:rsidRPr="00857441">
        <w:rPr>
          <w:rFonts w:ascii="Times New Roman" w:hAnsi="Times New Roman"/>
          <w:sz w:val="24"/>
          <w:szCs w:val="24"/>
        </w:rPr>
        <w:t>)</w:t>
      </w:r>
    </w:p>
    <w:p w:rsidR="009D1092" w:rsidRPr="009D1092" w:rsidRDefault="009D1092" w:rsidP="00857441">
      <w:pPr>
        <w:pStyle w:val="ConsPlusNormal"/>
        <w:ind w:left="5897"/>
        <w:rPr>
          <w:rFonts w:ascii="Times New Roman" w:hAnsi="Times New Roman"/>
          <w:sz w:val="24"/>
          <w:szCs w:val="24"/>
        </w:rPr>
      </w:pPr>
      <w:r w:rsidRPr="009D1092">
        <w:rPr>
          <w:rFonts w:ascii="Times New Roman" w:hAnsi="Times New Roman"/>
          <w:sz w:val="24"/>
          <w:szCs w:val="24"/>
        </w:rPr>
        <w:t>(</w:t>
      </w:r>
      <w:r w:rsidRPr="009D1092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7" w:history="1">
        <w:r w:rsidRPr="009D1092">
          <w:rPr>
            <w:rStyle w:val="a8"/>
            <w:rFonts w:ascii="Times New Roman" w:hAnsi="Times New Roman"/>
            <w:i/>
            <w:sz w:val="24"/>
            <w:szCs w:val="24"/>
          </w:rPr>
          <w:t>редакции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857441" w:rsidRPr="00857441" w:rsidRDefault="00857441" w:rsidP="00857441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республиканского бюджета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и государственных внебюджетных фондов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64C34">
        <w:rPr>
          <w:rFonts w:ascii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4407C6" w:rsidRPr="00264C34" w:rsidRDefault="004407C6" w:rsidP="004407C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54"/>
        <w:gridCol w:w="8028"/>
      </w:tblGrid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Код главы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013</w:t>
            </w:r>
          </w:p>
        </w:tc>
        <w:tc>
          <w:tcPr>
            <w:tcW w:w="8028" w:type="dxa"/>
            <w:vAlign w:val="center"/>
          </w:tcPr>
          <w:p w:rsidR="00BB6A36" w:rsidRPr="00264C34" w:rsidRDefault="00BB6A36" w:rsidP="009712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Республиканское казначейство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Par4556"/>
            <w:bookmarkEnd w:id="1"/>
            <w:r w:rsidRPr="00264C34">
              <w:rPr>
                <w:rFonts w:ascii="Times New Roman" w:hAnsi="Times New Roman"/>
                <w:sz w:val="28"/>
                <w:szCs w:val="28"/>
              </w:rPr>
              <w:t>032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экологической политике и природным ресурсам при Главе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060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Верховный суд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внутренних дел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угля и энергетики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Республиканская служба по тарифам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Республиканская антимонопольная служба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экономического развития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промышленности и торговли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Министерство иностранных дел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информации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связи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культуры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строительства и жилищно-коммунального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горного и технического надзора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4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8028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Главное управление геологии и геоэкологии при Главе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54" w:type="dxa"/>
            <w:vAlign w:val="center"/>
          </w:tcPr>
          <w:p w:rsidR="00BB6A36" w:rsidRPr="00264C34" w:rsidRDefault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>213</w:t>
            </w:r>
          </w:p>
        </w:tc>
        <w:tc>
          <w:tcPr>
            <w:tcW w:w="8028" w:type="dxa"/>
            <w:vAlign w:val="center"/>
          </w:tcPr>
          <w:p w:rsidR="00BB6A36" w:rsidRPr="00264C34" w:rsidRDefault="00BB6A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Управление Народной милиции Донецкой Народной </w:t>
            </w: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Республики</w:t>
            </w:r>
          </w:p>
        </w:tc>
      </w:tr>
    </w:tbl>
    <w:p w:rsidR="00BB6A36" w:rsidRPr="00264C34" w:rsidRDefault="00BB6A36" w:rsidP="00BB6A36">
      <w:pPr>
        <w:ind w:left="589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lastRenderedPageBreak/>
        <w:t>Продолжение приложения 2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21"/>
        <w:gridCol w:w="33"/>
        <w:gridCol w:w="8029"/>
      </w:tblGrid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образования и науки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здравоохранения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gridSpan w:val="2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8029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труда и социальной политики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BD2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BD2B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BD2B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Пенсионный фонд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9E3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9E3A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8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EA4A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Государственная инспекция по вопросам соблюдения законодательства о труде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занятости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 xml:space="preserve">Министерство агропромышленной политики и продовольствия </w:t>
            </w: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281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по земельным ресурсам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водного и рыбного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Государственный комитет лесного и охотничьего хозяйства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транспорта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доходов и сборов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молодежи, спорта и туризма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C3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8062" w:type="dxa"/>
            <w:gridSpan w:val="2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Министерство финансов </w:t>
            </w:r>
            <w:r w:rsidRPr="00264C34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юстиции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Министерство государственной безопасности Донецкой Народной Республики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670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Фонд государственного имущества Донецкой Народной Республики</w:t>
            </w:r>
          </w:p>
        </w:tc>
      </w:tr>
      <w:tr w:rsidR="00BB6A36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  <w:tc>
          <w:tcPr>
            <w:tcW w:w="8062" w:type="dxa"/>
            <w:gridSpan w:val="2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Республиканский центр научно-исследовательских и опытно-</w:t>
            </w:r>
            <w:r w:rsidRPr="00264C34">
              <w:rPr>
                <w:rFonts w:ascii="Times New Roman" w:hAnsi="Times New Roman"/>
                <w:sz w:val="28"/>
                <w:szCs w:val="28"/>
              </w:rPr>
              <w:lastRenderedPageBreak/>
              <w:t>конструкторских работ Донецкой Народной Республики</w:t>
            </w:r>
          </w:p>
        </w:tc>
      </w:tr>
    </w:tbl>
    <w:p w:rsidR="00BB6A36" w:rsidRPr="00264C34" w:rsidRDefault="00BB6A36"/>
    <w:p w:rsidR="00BB6A36" w:rsidRPr="00264C34" w:rsidRDefault="00BB6A36" w:rsidP="00BB6A36">
      <w:pPr>
        <w:ind w:left="5897"/>
        <w:rPr>
          <w:rFonts w:ascii="Times New Roman" w:hAnsi="Times New Roman"/>
          <w:sz w:val="24"/>
          <w:szCs w:val="24"/>
        </w:rPr>
      </w:pPr>
      <w:r w:rsidRPr="00264C34">
        <w:rPr>
          <w:rFonts w:ascii="Times New Roman" w:hAnsi="Times New Roman"/>
          <w:sz w:val="24"/>
          <w:szCs w:val="24"/>
        </w:rPr>
        <w:t>Продолжение приложения 2</w:t>
      </w:r>
    </w:p>
    <w:tbl>
      <w:tblPr>
        <w:tblW w:w="9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51"/>
        <w:gridCol w:w="8132"/>
      </w:tblGrid>
      <w:tr w:rsidR="00264C34" w:rsidRPr="00264C34" w:rsidTr="00BB6A3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A36" w:rsidRPr="00264C34" w:rsidRDefault="00BB6A36" w:rsidP="004C6C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B6A36" w:rsidRPr="00264C34" w:rsidRDefault="00BB6A36" w:rsidP="00BB6A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8132" w:type="dxa"/>
            <w:vAlign w:val="bottom"/>
          </w:tcPr>
          <w:p w:rsidR="00BB6A36" w:rsidRPr="00264C34" w:rsidRDefault="00BB6A36" w:rsidP="00137B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Центральный Республиканский Банк Донецкой Народной Республики</w:t>
            </w:r>
          </w:p>
        </w:tc>
      </w:tr>
      <w:tr w:rsidR="00264C34" w:rsidRPr="00264C34" w:rsidTr="00BB6A36">
        <w:trPr>
          <w:trHeight w:val="313"/>
        </w:trPr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801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Донецка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802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Горловка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803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Дебальцево</w:t>
            </w:r>
          </w:p>
        </w:tc>
      </w:tr>
      <w:tr w:rsidR="00264C34" w:rsidRPr="00264C34" w:rsidTr="00BB6A36">
        <w:trPr>
          <w:trHeight w:val="238"/>
        </w:trPr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804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Докучаевска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805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Енакиево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806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Ждановка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807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Кировское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808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BE0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Макеевка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D23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D233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809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D233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Снежное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810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Тореза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811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BE05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Харцызска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812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города Шахтерска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813</w:t>
            </w:r>
          </w:p>
        </w:tc>
        <w:tc>
          <w:tcPr>
            <w:tcW w:w="8132" w:type="dxa"/>
            <w:vAlign w:val="center"/>
          </w:tcPr>
          <w:p w:rsidR="00BB6A36" w:rsidRPr="00264C34" w:rsidRDefault="00066078" w:rsidP="00AD65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финансов а</w:t>
            </w:r>
            <w:r w:rsidR="00BB6A36" w:rsidRPr="00264C34">
              <w:rPr>
                <w:rFonts w:ascii="Times New Roman" w:hAnsi="Times New Roman"/>
                <w:sz w:val="28"/>
                <w:szCs w:val="28"/>
              </w:rPr>
              <w:t>дминистрации города Ясиноватая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814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Амвросиевского района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815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Новоазовского района</w:t>
            </w:r>
          </w:p>
        </w:tc>
      </w:tr>
      <w:tr w:rsidR="00264C34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816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Старобешевского района</w:t>
            </w:r>
          </w:p>
        </w:tc>
      </w:tr>
      <w:tr w:rsidR="00BB6A36" w:rsidRPr="00264C34" w:rsidTr="00BB6A36">
        <w:tc>
          <w:tcPr>
            <w:tcW w:w="675" w:type="dxa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vAlign w:val="center"/>
          </w:tcPr>
          <w:p w:rsidR="00BB6A36" w:rsidRPr="00264C34" w:rsidRDefault="00BB6A36" w:rsidP="00137B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817</w:t>
            </w:r>
          </w:p>
        </w:tc>
        <w:tc>
          <w:tcPr>
            <w:tcW w:w="8132" w:type="dxa"/>
            <w:vAlign w:val="center"/>
          </w:tcPr>
          <w:p w:rsidR="00BB6A36" w:rsidRPr="00264C34" w:rsidRDefault="00BB6A36" w:rsidP="00263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4C34">
              <w:rPr>
                <w:rFonts w:ascii="Times New Roman" w:hAnsi="Times New Roman"/>
                <w:sz w:val="28"/>
                <w:szCs w:val="28"/>
              </w:rPr>
              <w:t>Управление финансов администрации Тельмановского района</w:t>
            </w:r>
          </w:p>
        </w:tc>
      </w:tr>
    </w:tbl>
    <w:p w:rsidR="004407C6" w:rsidRPr="00264C34" w:rsidRDefault="004407C6" w:rsidP="00C2419B">
      <w:pPr>
        <w:pStyle w:val="ConsPlusNormal"/>
        <w:outlineLvl w:val="0"/>
        <w:rPr>
          <w:sz w:val="10"/>
        </w:rPr>
      </w:pPr>
    </w:p>
    <w:sectPr w:rsidR="004407C6" w:rsidRPr="00264C34" w:rsidSect="00197CD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28D" w:rsidRDefault="003D728D" w:rsidP="00445D93">
      <w:pPr>
        <w:spacing w:after="0" w:line="240" w:lineRule="auto"/>
      </w:pPr>
      <w:r>
        <w:separator/>
      </w:r>
    </w:p>
  </w:endnote>
  <w:endnote w:type="continuationSeparator" w:id="0">
    <w:p w:rsidR="003D728D" w:rsidRDefault="003D728D" w:rsidP="0044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28D" w:rsidRDefault="003D728D" w:rsidP="00445D93">
      <w:pPr>
        <w:spacing w:after="0" w:line="240" w:lineRule="auto"/>
      </w:pPr>
      <w:r>
        <w:separator/>
      </w:r>
    </w:p>
  </w:footnote>
  <w:footnote w:type="continuationSeparator" w:id="0">
    <w:p w:rsidR="003D728D" w:rsidRDefault="003D728D" w:rsidP="00445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576179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445D93" w:rsidRPr="00BB6A36" w:rsidRDefault="00445D93">
        <w:pPr>
          <w:pStyle w:val="a4"/>
          <w:jc w:val="center"/>
          <w:rPr>
            <w:rFonts w:ascii="Times New Roman" w:hAnsi="Times New Roman"/>
            <w:sz w:val="20"/>
          </w:rPr>
        </w:pPr>
        <w:r w:rsidRPr="00BB6A36">
          <w:rPr>
            <w:rFonts w:ascii="Times New Roman" w:hAnsi="Times New Roman"/>
            <w:sz w:val="20"/>
          </w:rPr>
          <w:fldChar w:fldCharType="begin"/>
        </w:r>
        <w:r w:rsidRPr="00BB6A36">
          <w:rPr>
            <w:rFonts w:ascii="Times New Roman" w:hAnsi="Times New Roman"/>
            <w:sz w:val="20"/>
          </w:rPr>
          <w:instrText>PAGE   \* MERGEFORMAT</w:instrText>
        </w:r>
        <w:r w:rsidRPr="00BB6A36">
          <w:rPr>
            <w:rFonts w:ascii="Times New Roman" w:hAnsi="Times New Roman"/>
            <w:sz w:val="20"/>
          </w:rPr>
          <w:fldChar w:fldCharType="separate"/>
        </w:r>
        <w:r w:rsidR="00F734D4">
          <w:rPr>
            <w:rFonts w:ascii="Times New Roman" w:hAnsi="Times New Roman"/>
            <w:noProof/>
            <w:sz w:val="20"/>
          </w:rPr>
          <w:t>3</w:t>
        </w:r>
        <w:r w:rsidRPr="00BB6A36">
          <w:rPr>
            <w:rFonts w:ascii="Times New Roman" w:hAnsi="Times New Roman"/>
            <w:sz w:val="20"/>
          </w:rPr>
          <w:fldChar w:fldCharType="end"/>
        </w:r>
      </w:p>
    </w:sdtContent>
  </w:sdt>
  <w:p w:rsidR="00445D93" w:rsidRPr="00F66123" w:rsidRDefault="00445D93">
    <w:pPr>
      <w:pStyle w:val="a4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24"/>
    <w:rsid w:val="00011710"/>
    <w:rsid w:val="00050624"/>
    <w:rsid w:val="00066078"/>
    <w:rsid w:val="00084D3B"/>
    <w:rsid w:val="000A22C7"/>
    <w:rsid w:val="000B3273"/>
    <w:rsid w:val="00197CDB"/>
    <w:rsid w:val="001B44F6"/>
    <w:rsid w:val="00261FF4"/>
    <w:rsid w:val="00263B9E"/>
    <w:rsid w:val="00264C34"/>
    <w:rsid w:val="003D728D"/>
    <w:rsid w:val="00404BC3"/>
    <w:rsid w:val="004407C6"/>
    <w:rsid w:val="00445D93"/>
    <w:rsid w:val="005D399C"/>
    <w:rsid w:val="006E49F7"/>
    <w:rsid w:val="006E79DD"/>
    <w:rsid w:val="00775662"/>
    <w:rsid w:val="007B526C"/>
    <w:rsid w:val="00857441"/>
    <w:rsid w:val="00866862"/>
    <w:rsid w:val="008A3E0D"/>
    <w:rsid w:val="009712F8"/>
    <w:rsid w:val="009D1092"/>
    <w:rsid w:val="00A9325E"/>
    <w:rsid w:val="00AD653B"/>
    <w:rsid w:val="00AE0D3B"/>
    <w:rsid w:val="00BB6A36"/>
    <w:rsid w:val="00BE0597"/>
    <w:rsid w:val="00C2419B"/>
    <w:rsid w:val="00C422F2"/>
    <w:rsid w:val="00CA6088"/>
    <w:rsid w:val="00E00508"/>
    <w:rsid w:val="00E3562F"/>
    <w:rsid w:val="00E8436E"/>
    <w:rsid w:val="00EA4A57"/>
    <w:rsid w:val="00F01934"/>
    <w:rsid w:val="00F66123"/>
    <w:rsid w:val="00F734D4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46626-D664-4817-B4B1-447CC5D5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7C6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7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40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5D9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445D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5D93"/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unhideWhenUsed/>
    <w:rsid w:val="009D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gisnpa-dnr.ru/wp-content/uploads/2019/07/Prilozhenie-2-k-Ukazaniyam-k-Prikazu-9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25-155-201910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Деркач Юлия Викторовна</dc:creator>
  <cp:lastModifiedBy>Главный спец. сектора гос. инф.сист. НПА Мусияка Р.А.</cp:lastModifiedBy>
  <cp:revision>12</cp:revision>
  <dcterms:created xsi:type="dcterms:W3CDTF">2019-09-24T12:08:00Z</dcterms:created>
  <dcterms:modified xsi:type="dcterms:W3CDTF">2019-11-05T12:03:00Z</dcterms:modified>
</cp:coreProperties>
</file>