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EA" w:rsidRPr="006E2AA9" w:rsidRDefault="006D4BEA" w:rsidP="00E304CC">
      <w:pPr>
        <w:spacing w:line="240" w:lineRule="auto"/>
        <w:ind w:left="9923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 xml:space="preserve">Приложение </w:t>
      </w:r>
      <w:r w:rsidR="004E49B2">
        <w:rPr>
          <w:color w:val="000000"/>
          <w:sz w:val="28"/>
          <w:szCs w:val="28"/>
        </w:rPr>
        <w:t>3</w:t>
      </w:r>
    </w:p>
    <w:p w:rsidR="006D4BEA" w:rsidRPr="006E2AA9" w:rsidRDefault="006D4BEA" w:rsidP="00E304CC">
      <w:pPr>
        <w:spacing w:line="240" w:lineRule="auto"/>
        <w:ind w:left="9923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к Порядк</w:t>
      </w:r>
      <w:r>
        <w:rPr>
          <w:color w:val="000000"/>
          <w:sz w:val="28"/>
          <w:szCs w:val="28"/>
        </w:rPr>
        <w:t>у</w:t>
      </w:r>
      <w:r w:rsidRPr="006E2AA9">
        <w:rPr>
          <w:color w:val="000000"/>
          <w:sz w:val="28"/>
          <w:szCs w:val="28"/>
        </w:rPr>
        <w:t xml:space="preserve"> ведения Государственной </w:t>
      </w:r>
    </w:p>
    <w:p w:rsidR="006D4BEA" w:rsidRPr="006E2AA9" w:rsidRDefault="006D4BEA" w:rsidP="00E304CC">
      <w:pPr>
        <w:spacing w:line="240" w:lineRule="auto"/>
        <w:ind w:left="9923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 xml:space="preserve">информационной системы </w:t>
      </w:r>
    </w:p>
    <w:p w:rsidR="006D4BEA" w:rsidRPr="006E2AA9" w:rsidRDefault="006D4BEA" w:rsidP="00E304CC">
      <w:pPr>
        <w:spacing w:line="240" w:lineRule="auto"/>
        <w:ind w:left="9923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 xml:space="preserve">нормативных правовых актов </w:t>
      </w:r>
    </w:p>
    <w:p w:rsidR="00C475CC" w:rsidRDefault="00C475CC" w:rsidP="00E304CC">
      <w:pPr>
        <w:spacing w:line="240" w:lineRule="auto"/>
        <w:ind w:left="99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Донецкой Народной Республики</w:t>
      </w:r>
    </w:p>
    <w:p w:rsidR="006D4BEA" w:rsidRPr="006E2AA9" w:rsidRDefault="006D4BEA" w:rsidP="00E304CC">
      <w:pPr>
        <w:spacing w:line="240" w:lineRule="auto"/>
        <w:ind w:left="9923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 xml:space="preserve">и </w:t>
      </w:r>
      <w:bookmarkStart w:id="0" w:name="_GoBack"/>
      <w:bookmarkEnd w:id="0"/>
      <w:r w:rsidRPr="006E2AA9">
        <w:rPr>
          <w:color w:val="000000"/>
          <w:sz w:val="28"/>
          <w:szCs w:val="28"/>
        </w:rPr>
        <w:t xml:space="preserve">предоставления сведений, </w:t>
      </w:r>
    </w:p>
    <w:p w:rsidR="006D4BEA" w:rsidRPr="006E2AA9" w:rsidRDefault="006D4BEA" w:rsidP="00E304CC">
      <w:pPr>
        <w:spacing w:line="240" w:lineRule="auto"/>
        <w:ind w:left="9923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содержащихся в ней</w:t>
      </w:r>
    </w:p>
    <w:p w:rsidR="006D4BEA" w:rsidRPr="006E2AA9" w:rsidRDefault="006D4BEA" w:rsidP="00E304CC">
      <w:pPr>
        <w:spacing w:line="240" w:lineRule="auto"/>
        <w:ind w:left="9923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(п</w:t>
      </w:r>
      <w:r>
        <w:rPr>
          <w:color w:val="000000"/>
          <w:sz w:val="28"/>
          <w:szCs w:val="28"/>
        </w:rPr>
        <w:t>ункт</w:t>
      </w:r>
      <w:r w:rsidRPr="006E2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6E2AA9">
        <w:rPr>
          <w:color w:val="000000"/>
          <w:sz w:val="28"/>
          <w:szCs w:val="28"/>
        </w:rPr>
        <w:t>.</w:t>
      </w:r>
      <w:r w:rsidR="004E49B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  <w:lang w:val="en-US"/>
        </w:rPr>
        <w:t>IV</w:t>
      </w:r>
      <w:r w:rsidRPr="006E2AA9">
        <w:rPr>
          <w:color w:val="000000"/>
          <w:sz w:val="28"/>
          <w:szCs w:val="28"/>
        </w:rPr>
        <w:t>)</w:t>
      </w:r>
    </w:p>
    <w:p w:rsidR="00AF22BA" w:rsidRPr="00874950" w:rsidRDefault="00AF22BA" w:rsidP="00AF22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</w:p>
    <w:p w:rsidR="00E304CC" w:rsidRDefault="00E304CC" w:rsidP="00AF22BA">
      <w:pPr>
        <w:spacing w:line="240" w:lineRule="auto"/>
        <w:jc w:val="center"/>
        <w:rPr>
          <w:b/>
          <w:color w:val="000000" w:themeColor="text1"/>
          <w:sz w:val="28"/>
        </w:rPr>
      </w:pPr>
    </w:p>
    <w:p w:rsidR="00E304CC" w:rsidRDefault="00E304CC" w:rsidP="00AF22BA">
      <w:pPr>
        <w:spacing w:line="240" w:lineRule="auto"/>
        <w:jc w:val="center"/>
        <w:rPr>
          <w:b/>
          <w:color w:val="000000" w:themeColor="text1"/>
          <w:sz w:val="28"/>
        </w:rPr>
      </w:pPr>
    </w:p>
    <w:p w:rsidR="00AF22BA" w:rsidRPr="00874950" w:rsidRDefault="00AF22BA" w:rsidP="00E304CC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 xml:space="preserve">ЖУРНАЛ </w:t>
      </w:r>
    </w:p>
    <w:p w:rsidR="003C7F43" w:rsidRDefault="00AF22BA" w:rsidP="00E304CC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 xml:space="preserve">учета </w:t>
      </w:r>
      <w:r w:rsidR="006D4BEA">
        <w:rPr>
          <w:b/>
          <w:color w:val="000000" w:themeColor="text1"/>
          <w:sz w:val="28"/>
        </w:rPr>
        <w:t>информационных запросов</w:t>
      </w:r>
      <w:r w:rsidR="003C7F43" w:rsidRPr="003C7F43">
        <w:rPr>
          <w:b/>
          <w:color w:val="000000" w:themeColor="text1"/>
          <w:sz w:val="28"/>
        </w:rPr>
        <w:t xml:space="preserve"> </w:t>
      </w:r>
      <w:r w:rsidR="003C7F43">
        <w:rPr>
          <w:b/>
          <w:color w:val="000000" w:themeColor="text1"/>
          <w:sz w:val="28"/>
        </w:rPr>
        <w:t>о предоставлении сведений, содержащихся в Государственной информационной системе нормативных правовых актов Донецкой Народной Республики</w:t>
      </w:r>
    </w:p>
    <w:p w:rsidR="00AF22BA" w:rsidRPr="00874950" w:rsidRDefault="00E304CC" w:rsidP="00E304CC">
      <w:pPr>
        <w:spacing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</w:t>
      </w:r>
    </w:p>
    <w:tbl>
      <w:tblPr>
        <w:tblStyle w:val="a4"/>
        <w:tblW w:w="14795" w:type="dxa"/>
        <w:jc w:val="center"/>
        <w:tblLook w:val="04A0" w:firstRow="1" w:lastRow="0" w:firstColumn="1" w:lastColumn="0" w:noHBand="0" w:noVBand="1"/>
      </w:tblPr>
      <w:tblGrid>
        <w:gridCol w:w="695"/>
        <w:gridCol w:w="1347"/>
        <w:gridCol w:w="1902"/>
        <w:gridCol w:w="1617"/>
        <w:gridCol w:w="1943"/>
        <w:gridCol w:w="1812"/>
        <w:gridCol w:w="1958"/>
        <w:gridCol w:w="1938"/>
        <w:gridCol w:w="1583"/>
      </w:tblGrid>
      <w:tr w:rsidR="00AF22BA" w:rsidRPr="00874950" w:rsidTr="00E304CC">
        <w:trPr>
          <w:jc w:val="center"/>
        </w:trPr>
        <w:tc>
          <w:tcPr>
            <w:tcW w:w="736" w:type="dxa"/>
            <w:vAlign w:val="center"/>
          </w:tcPr>
          <w:p w:rsidR="00AF22BA" w:rsidRPr="00874950" w:rsidRDefault="00AF22BA" w:rsidP="00E304CC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 xml:space="preserve">№ </w:t>
            </w:r>
            <w:proofErr w:type="gramStart"/>
            <w:r w:rsidRPr="00874950">
              <w:rPr>
                <w:b/>
                <w:color w:val="000000" w:themeColor="text1"/>
              </w:rPr>
              <w:t>п</w:t>
            </w:r>
            <w:proofErr w:type="gramEnd"/>
            <w:r w:rsidRPr="00874950">
              <w:rPr>
                <w:b/>
                <w:color w:val="000000" w:themeColor="text1"/>
              </w:rPr>
              <w:t>/п</w:t>
            </w:r>
          </w:p>
        </w:tc>
        <w:tc>
          <w:tcPr>
            <w:tcW w:w="1347" w:type="dxa"/>
            <w:vAlign w:val="center"/>
          </w:tcPr>
          <w:p w:rsidR="00AF22BA" w:rsidRPr="00874950" w:rsidRDefault="00AF22BA" w:rsidP="00E304CC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Входящий номер</w:t>
            </w:r>
          </w:p>
        </w:tc>
        <w:tc>
          <w:tcPr>
            <w:tcW w:w="1994" w:type="dxa"/>
            <w:vAlign w:val="center"/>
          </w:tcPr>
          <w:p w:rsidR="00AF22BA" w:rsidRPr="00874950" w:rsidRDefault="00AF22BA" w:rsidP="00E304CC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 xml:space="preserve">Дата поступления </w:t>
            </w:r>
            <w:r w:rsidR="006D4BEA">
              <w:rPr>
                <w:b/>
                <w:color w:val="000000" w:themeColor="text1"/>
              </w:rPr>
              <w:t>запроса</w:t>
            </w:r>
          </w:p>
        </w:tc>
        <w:tc>
          <w:tcPr>
            <w:tcW w:w="1701" w:type="dxa"/>
            <w:vAlign w:val="center"/>
          </w:tcPr>
          <w:p w:rsidR="00AF22BA" w:rsidRPr="00874950" w:rsidRDefault="00AF22BA" w:rsidP="00E304CC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Заявитель</w:t>
            </w:r>
          </w:p>
        </w:tc>
        <w:tc>
          <w:tcPr>
            <w:tcW w:w="1701" w:type="dxa"/>
            <w:vAlign w:val="center"/>
          </w:tcPr>
          <w:p w:rsidR="00AF22BA" w:rsidRPr="00874950" w:rsidRDefault="006D4BEA" w:rsidP="00E304C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 запрашиваемой информации</w:t>
            </w:r>
          </w:p>
        </w:tc>
        <w:tc>
          <w:tcPr>
            <w:tcW w:w="1837" w:type="dxa"/>
            <w:vAlign w:val="center"/>
          </w:tcPr>
          <w:p w:rsidR="00AF22BA" w:rsidRPr="00874950" w:rsidRDefault="00AF22BA" w:rsidP="00E304CC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Результат рассмотрения</w:t>
            </w:r>
          </w:p>
        </w:tc>
        <w:tc>
          <w:tcPr>
            <w:tcW w:w="1958" w:type="dxa"/>
            <w:vAlign w:val="center"/>
          </w:tcPr>
          <w:p w:rsidR="00AF22BA" w:rsidRPr="00874950" w:rsidRDefault="00AF22BA" w:rsidP="00E304CC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Дата предоставления ответа</w:t>
            </w:r>
          </w:p>
        </w:tc>
        <w:tc>
          <w:tcPr>
            <w:tcW w:w="1938" w:type="dxa"/>
            <w:vAlign w:val="center"/>
          </w:tcPr>
          <w:p w:rsidR="00AF22BA" w:rsidRDefault="00AF22BA" w:rsidP="00E304CC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Ответственный исполнитель</w:t>
            </w:r>
          </w:p>
          <w:p w:rsidR="006D4BEA" w:rsidRPr="00874950" w:rsidRDefault="006D4BEA" w:rsidP="00E304C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(Ф.И.О., подпись)</w:t>
            </w:r>
          </w:p>
        </w:tc>
        <w:tc>
          <w:tcPr>
            <w:tcW w:w="1583" w:type="dxa"/>
            <w:vAlign w:val="center"/>
          </w:tcPr>
          <w:p w:rsidR="00AF22BA" w:rsidRPr="00874950" w:rsidRDefault="00AF22BA" w:rsidP="00E304CC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Примечание</w:t>
            </w:r>
          </w:p>
        </w:tc>
      </w:tr>
      <w:tr w:rsidR="00AF22BA" w:rsidRPr="00874950" w:rsidTr="00E304CC">
        <w:trPr>
          <w:jc w:val="center"/>
        </w:trPr>
        <w:tc>
          <w:tcPr>
            <w:tcW w:w="736" w:type="dxa"/>
            <w:vAlign w:val="center"/>
          </w:tcPr>
          <w:p w:rsidR="00AF22BA" w:rsidRPr="00E304CC" w:rsidRDefault="00E304CC" w:rsidP="00E304CC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AF22BA" w:rsidRPr="00E304CC" w:rsidRDefault="00E304CC" w:rsidP="00E304CC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994" w:type="dxa"/>
            <w:vAlign w:val="center"/>
          </w:tcPr>
          <w:p w:rsidR="00AF22BA" w:rsidRPr="00E304CC" w:rsidRDefault="00E304CC" w:rsidP="00E304CC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AF22BA" w:rsidRPr="00E304CC" w:rsidRDefault="00E304CC" w:rsidP="00E304CC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F22BA" w:rsidRPr="00E304CC" w:rsidRDefault="00E304CC" w:rsidP="00E304CC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AF22BA" w:rsidRPr="00E304CC" w:rsidRDefault="00E304CC" w:rsidP="00E304CC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958" w:type="dxa"/>
            <w:vAlign w:val="center"/>
          </w:tcPr>
          <w:p w:rsidR="00AF22BA" w:rsidRPr="00E304CC" w:rsidRDefault="00E304CC" w:rsidP="00E304CC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1938" w:type="dxa"/>
            <w:vAlign w:val="center"/>
          </w:tcPr>
          <w:p w:rsidR="00AF22BA" w:rsidRPr="00E304CC" w:rsidRDefault="00E304CC" w:rsidP="00E304CC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583" w:type="dxa"/>
            <w:vAlign w:val="center"/>
          </w:tcPr>
          <w:p w:rsidR="00AF22BA" w:rsidRPr="00E304CC" w:rsidRDefault="00E304CC" w:rsidP="00E304CC">
            <w:pPr>
              <w:spacing w:line="240" w:lineRule="auto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9</w:t>
            </w:r>
          </w:p>
        </w:tc>
      </w:tr>
      <w:tr w:rsidR="00AF22BA" w:rsidRPr="00874950" w:rsidTr="00E304CC">
        <w:trPr>
          <w:jc w:val="center"/>
        </w:trPr>
        <w:tc>
          <w:tcPr>
            <w:tcW w:w="736" w:type="dxa"/>
          </w:tcPr>
          <w:p w:rsidR="00AF22BA" w:rsidRPr="003C7F43" w:rsidRDefault="00AF22BA" w:rsidP="003C7F43">
            <w:pPr>
              <w:spacing w:line="240" w:lineRule="auto"/>
              <w:ind w:left="3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7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4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37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58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8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3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FB4109" w:rsidRDefault="00C475CC"/>
    <w:sectPr w:rsidR="00FB4109" w:rsidSect="00AF22BA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9C1"/>
    <w:multiLevelType w:val="hybridMultilevel"/>
    <w:tmpl w:val="46D6EBCA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5616"/>
    <w:multiLevelType w:val="hybridMultilevel"/>
    <w:tmpl w:val="BC3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2BA"/>
    <w:rsid w:val="00016EA7"/>
    <w:rsid w:val="003C7F43"/>
    <w:rsid w:val="004177D4"/>
    <w:rsid w:val="00484A10"/>
    <w:rsid w:val="004E3F88"/>
    <w:rsid w:val="004E49B2"/>
    <w:rsid w:val="006D4BEA"/>
    <w:rsid w:val="007F4E97"/>
    <w:rsid w:val="00A86323"/>
    <w:rsid w:val="00AF22BA"/>
    <w:rsid w:val="00AF40A2"/>
    <w:rsid w:val="00B52B29"/>
    <w:rsid w:val="00BB3F51"/>
    <w:rsid w:val="00C4128E"/>
    <w:rsid w:val="00C475CC"/>
    <w:rsid w:val="00D47052"/>
    <w:rsid w:val="00D9239E"/>
    <w:rsid w:val="00E304CC"/>
    <w:rsid w:val="00E75266"/>
    <w:rsid w:val="00F0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BA"/>
    <w:pPr>
      <w:spacing w:line="276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BA"/>
    <w:pPr>
      <w:ind w:left="720"/>
      <w:contextualSpacing/>
    </w:pPr>
  </w:style>
  <w:style w:type="table" w:styleId="a4">
    <w:name w:val="Table Grid"/>
    <w:basedOn w:val="a1"/>
    <w:uiPriority w:val="59"/>
    <w:rsid w:val="00AF22BA"/>
    <w:pPr>
      <w:ind w:firstLine="0"/>
      <w:jc w:val="left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22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Стамати Вилли Владимирович</cp:lastModifiedBy>
  <cp:revision>13</cp:revision>
  <dcterms:created xsi:type="dcterms:W3CDTF">2016-05-19T08:57:00Z</dcterms:created>
  <dcterms:modified xsi:type="dcterms:W3CDTF">2019-10-17T13:23:00Z</dcterms:modified>
</cp:coreProperties>
</file>