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CB4CC" w14:textId="77777777" w:rsidR="005D4D69" w:rsidRDefault="005D4D69" w:rsidP="005D4D69">
      <w:pPr>
        <w:pStyle w:val="20"/>
        <w:shd w:val="clear" w:color="auto" w:fill="auto"/>
        <w:spacing w:before="0" w:after="0" w:line="276" w:lineRule="auto"/>
        <w:ind w:left="5480" w:right="69"/>
        <w:jc w:val="left"/>
        <w:rPr>
          <w:rStyle w:val="22"/>
        </w:rPr>
      </w:pPr>
    </w:p>
    <w:p w14:paraId="6CA0BC64" w14:textId="39B4D7D8" w:rsidR="001E3664" w:rsidRDefault="005D4D69" w:rsidP="005D4D69">
      <w:pPr>
        <w:pStyle w:val="20"/>
        <w:shd w:val="clear" w:color="auto" w:fill="auto"/>
        <w:spacing w:before="0" w:after="0" w:line="276" w:lineRule="auto"/>
        <w:ind w:left="5480" w:right="69"/>
        <w:jc w:val="left"/>
        <w:rPr>
          <w:rStyle w:val="22"/>
        </w:rPr>
      </w:pPr>
      <w:r>
        <w:rPr>
          <w:rStyle w:val="22"/>
        </w:rPr>
        <w:t>ПРИЛОЖЕНИ</w:t>
      </w:r>
      <w:r w:rsidR="00F3401A">
        <w:rPr>
          <w:rStyle w:val="22"/>
        </w:rPr>
        <w:t>Е</w:t>
      </w:r>
      <w:r>
        <w:rPr>
          <w:rStyle w:val="22"/>
        </w:rPr>
        <w:t xml:space="preserve"> 1 </w:t>
      </w:r>
    </w:p>
    <w:p w14:paraId="69C93961" w14:textId="77777777" w:rsidR="00946C65" w:rsidRDefault="00946C65" w:rsidP="005D4D69">
      <w:pPr>
        <w:pStyle w:val="20"/>
        <w:shd w:val="clear" w:color="auto" w:fill="auto"/>
        <w:spacing w:before="0" w:after="0" w:line="276" w:lineRule="auto"/>
        <w:ind w:left="5480" w:right="69"/>
        <w:jc w:val="left"/>
        <w:rPr>
          <w:rStyle w:val="22"/>
        </w:rPr>
      </w:pPr>
    </w:p>
    <w:p w14:paraId="6D6830B3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left="5480" w:right="2400"/>
        <w:jc w:val="left"/>
      </w:pPr>
      <w:r>
        <w:rPr>
          <w:rStyle w:val="22"/>
        </w:rPr>
        <w:t>УТВЕРЖДЕНО Указом Главы</w:t>
      </w:r>
    </w:p>
    <w:p w14:paraId="51214447" w14:textId="77777777" w:rsidR="00862EDE" w:rsidRDefault="009E4B00" w:rsidP="001E3664">
      <w:pPr>
        <w:pStyle w:val="20"/>
        <w:shd w:val="clear" w:color="auto" w:fill="auto"/>
        <w:tabs>
          <w:tab w:val="left" w:pos="7558"/>
        </w:tabs>
        <w:spacing w:before="0" w:after="0" w:line="276" w:lineRule="auto"/>
        <w:ind w:left="5480"/>
        <w:jc w:val="left"/>
      </w:pPr>
      <w:r>
        <w:rPr>
          <w:rStyle w:val="22"/>
        </w:rPr>
        <w:t>Донецкой Народной Республики</w:t>
      </w:r>
    </w:p>
    <w:p w14:paraId="04453E60" w14:textId="77777777" w:rsidR="00862EDE" w:rsidRPr="001E3664" w:rsidRDefault="009E4B00" w:rsidP="001E3664">
      <w:pPr>
        <w:pStyle w:val="20"/>
        <w:shd w:val="clear" w:color="auto" w:fill="auto"/>
        <w:tabs>
          <w:tab w:val="left" w:pos="7558"/>
        </w:tabs>
        <w:spacing w:before="0" w:after="0" w:line="276" w:lineRule="auto"/>
        <w:ind w:left="5480"/>
        <w:jc w:val="left"/>
        <w:rPr>
          <w:u w:val="single"/>
        </w:rPr>
      </w:pPr>
      <w:r>
        <w:rPr>
          <w:rStyle w:val="22"/>
        </w:rPr>
        <w:t xml:space="preserve">от </w:t>
      </w:r>
      <w:r w:rsidR="001E3664">
        <w:rPr>
          <w:rStyle w:val="23"/>
        </w:rPr>
        <w:t xml:space="preserve"> </w:t>
      </w:r>
      <w:r w:rsidR="001E3664">
        <w:rPr>
          <w:rStyle w:val="23"/>
          <w:u w:val="single"/>
        </w:rPr>
        <w:t xml:space="preserve">8 ноября </w:t>
      </w:r>
      <w:r w:rsidR="001E3664">
        <w:rPr>
          <w:rStyle w:val="23"/>
        </w:rPr>
        <w:t xml:space="preserve"> </w:t>
      </w:r>
      <w:r>
        <w:rPr>
          <w:rStyle w:val="22"/>
        </w:rPr>
        <w:t>2019 г. №</w:t>
      </w:r>
      <w:r w:rsidR="001E3664">
        <w:rPr>
          <w:rStyle w:val="22"/>
        </w:rPr>
        <w:t xml:space="preserve"> </w:t>
      </w:r>
      <w:r w:rsidR="001E3664">
        <w:rPr>
          <w:rStyle w:val="22"/>
          <w:u w:val="single"/>
        </w:rPr>
        <w:t>317</w:t>
      </w:r>
    </w:p>
    <w:p w14:paraId="6F768F89" w14:textId="77777777" w:rsidR="001E3664" w:rsidRDefault="001E3664" w:rsidP="001E3664">
      <w:pPr>
        <w:pStyle w:val="25"/>
        <w:keepNext/>
        <w:keepLines/>
        <w:shd w:val="clear" w:color="auto" w:fill="auto"/>
        <w:spacing w:before="0" w:line="276" w:lineRule="auto"/>
        <w:ind w:right="20"/>
      </w:pPr>
      <w:bookmarkStart w:id="0" w:name="bookmark2"/>
    </w:p>
    <w:p w14:paraId="326D707C" w14:textId="77777777" w:rsidR="00862EDE" w:rsidRDefault="009E4B00" w:rsidP="001E3664">
      <w:pPr>
        <w:pStyle w:val="25"/>
        <w:keepNext/>
        <w:keepLines/>
        <w:shd w:val="clear" w:color="auto" w:fill="auto"/>
        <w:spacing w:before="0" w:line="276" w:lineRule="auto"/>
        <w:ind w:right="20"/>
      </w:pPr>
      <w:r>
        <w:t>ПОЛОЖЕНИЕ</w:t>
      </w:r>
      <w:bookmarkEnd w:id="0"/>
    </w:p>
    <w:p w14:paraId="2B810650" w14:textId="77777777" w:rsidR="00862EDE" w:rsidRDefault="009E4B00" w:rsidP="001E3664">
      <w:pPr>
        <w:pStyle w:val="25"/>
        <w:keepNext/>
        <w:keepLines/>
        <w:shd w:val="clear" w:color="auto" w:fill="auto"/>
        <w:spacing w:before="0" w:line="276" w:lineRule="auto"/>
        <w:ind w:firstLine="780"/>
        <w:jc w:val="both"/>
      </w:pPr>
      <w:bookmarkStart w:id="1" w:name="bookmark3"/>
      <w:r>
        <w:t>О ФЛАГЕ МИНИСТЕРСТВА ВНУТРЕННИХ ДЕЛ ДОНЕЦКОЙ</w:t>
      </w:r>
      <w:bookmarkEnd w:id="1"/>
    </w:p>
    <w:p w14:paraId="0FDBE68F" w14:textId="77777777" w:rsidR="00862EDE" w:rsidRDefault="009E4B00" w:rsidP="001E3664">
      <w:pPr>
        <w:pStyle w:val="25"/>
        <w:keepNext/>
        <w:keepLines/>
        <w:shd w:val="clear" w:color="auto" w:fill="auto"/>
        <w:spacing w:before="0" w:line="276" w:lineRule="auto"/>
        <w:ind w:right="20"/>
      </w:pPr>
      <w:bookmarkStart w:id="2" w:name="bookmark4"/>
      <w:r>
        <w:t>НАРОДНОЙ РЕСПУБЛИКИ</w:t>
      </w:r>
      <w:bookmarkEnd w:id="2"/>
    </w:p>
    <w:p w14:paraId="0228B7F9" w14:textId="77777777" w:rsidR="001E3664" w:rsidRDefault="001E3664" w:rsidP="001E3664">
      <w:pPr>
        <w:pStyle w:val="25"/>
        <w:keepNext/>
        <w:keepLines/>
        <w:shd w:val="clear" w:color="auto" w:fill="auto"/>
        <w:spacing w:before="0" w:line="276" w:lineRule="auto"/>
        <w:ind w:right="20"/>
      </w:pPr>
    </w:p>
    <w:p w14:paraId="6F266B86" w14:textId="77777777" w:rsidR="00862EDE" w:rsidRDefault="009E4B00" w:rsidP="001E3664">
      <w:pPr>
        <w:pStyle w:val="20"/>
        <w:numPr>
          <w:ilvl w:val="0"/>
          <w:numId w:val="2"/>
        </w:numPr>
        <w:shd w:val="clear" w:color="auto" w:fill="auto"/>
        <w:tabs>
          <w:tab w:val="left" w:pos="1065"/>
        </w:tabs>
        <w:spacing w:before="0" w:after="0" w:line="276" w:lineRule="auto"/>
        <w:ind w:firstLine="780"/>
      </w:pPr>
      <w:r>
        <w:t>Флаг Министерства внутренних дел Донецкой Народной Республики (далее - флаг) является официальным символом, указывающим на принадлежность к Министерству внутренних дел Донецкой Народной Республики (далее - МВД ДНР).</w:t>
      </w:r>
    </w:p>
    <w:p w14:paraId="2FF7E9FF" w14:textId="77777777" w:rsidR="00862EDE" w:rsidRDefault="009E4B00" w:rsidP="001E3664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 w:line="276" w:lineRule="auto"/>
        <w:ind w:firstLine="780"/>
      </w:pPr>
      <w:r>
        <w:t>Флаг устанавливается в рабочем кабинете Министра внутренних дел Донецкой Народной Республики, его заместителей, других должностных лиц МВД ДНР, определяемых Министром внутренних дел Донецкой Народной Республики, а также в зале коллегии МВД ДНР.</w:t>
      </w:r>
    </w:p>
    <w:p w14:paraId="54D89ED9" w14:textId="77777777" w:rsidR="00862EDE" w:rsidRDefault="009E4B00" w:rsidP="001E3664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 w:line="276" w:lineRule="auto"/>
        <w:ind w:firstLine="780"/>
      </w:pPr>
      <w:r>
        <w:t>Флаг по решению Министра внутренних дел Донецкой Народной Республики может подниматься на зданиях, принадлежащих МВД ДНР, в дни государственных праздников Донецкой Народной Республики.</w:t>
      </w:r>
    </w:p>
    <w:p w14:paraId="1552C20D" w14:textId="77777777" w:rsidR="00862EDE" w:rsidRDefault="009E4B00" w:rsidP="001E3664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 w:line="276" w:lineRule="auto"/>
        <w:ind w:firstLine="780"/>
      </w:pPr>
      <w:r>
        <w:t>Флаг по решению Министра внутренних дел Донецкой Народной Республики поднимается (устанавливается) в местах официальных церемоний и торжественных мероприятий, проводимых МВД ДНР.</w:t>
      </w:r>
    </w:p>
    <w:p w14:paraId="22EB30AF" w14:textId="77777777" w:rsidR="00862EDE" w:rsidRDefault="009E4B00" w:rsidP="001E3664">
      <w:pPr>
        <w:pStyle w:val="20"/>
        <w:numPr>
          <w:ilvl w:val="0"/>
          <w:numId w:val="2"/>
        </w:numPr>
        <w:shd w:val="clear" w:color="auto" w:fill="auto"/>
        <w:tabs>
          <w:tab w:val="left" w:pos="1065"/>
        </w:tabs>
        <w:spacing w:before="0" w:after="0" w:line="276" w:lineRule="auto"/>
        <w:ind w:firstLine="780"/>
      </w:pPr>
      <w:r>
        <w:t>В дни траура флаг приспускается до половины высоты мачты (флагштока). При размещении флага на древке траурные ленты прикрепляются к древку.</w:t>
      </w:r>
    </w:p>
    <w:p w14:paraId="33B779C0" w14:textId="77777777" w:rsidR="00862EDE" w:rsidRDefault="009E4B00" w:rsidP="001E3664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276" w:lineRule="auto"/>
        <w:ind w:firstLine="780"/>
      </w:pPr>
      <w:r>
        <w:t>При одновременном использовании Государственного флага Донецкой Народной Республики и флага последний располагается с правой стороны, если стоять к ним лицом. Размер флага не должен превышать размер Государственного флага Донецкой Народной Республики.</w:t>
      </w:r>
    </w:p>
    <w:p w14:paraId="20C67BDD" w14:textId="77777777" w:rsidR="00862EDE" w:rsidRDefault="009E4B00" w:rsidP="001E3664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0" w:line="276" w:lineRule="auto"/>
        <w:ind w:firstLine="780"/>
      </w:pPr>
      <w:r>
        <w:t>Изображение флага допускается на печатной, рекламно</w:t>
      </w:r>
      <w:r w:rsidR="005D4D69">
        <w:t>-</w:t>
      </w:r>
      <w:r>
        <w:t>информационной и сувенирной продукции, издаваемой (изготавливаемой) по заказу МВД ДНР, а также на кино-, видео- и фотоматериалах, выпускаемых МВД ДНР.</w:t>
      </w:r>
    </w:p>
    <w:p w14:paraId="798AA134" w14:textId="77777777" w:rsidR="00862EDE" w:rsidRDefault="009E4B00" w:rsidP="001E3664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 w:line="276" w:lineRule="auto"/>
        <w:ind w:firstLine="780"/>
      </w:pPr>
      <w:r>
        <w:t>Иные случаи использования флага определяются Министром внутренних дел Донецкой Народной Республики.</w:t>
      </w:r>
    </w:p>
    <w:p w14:paraId="56573283" w14:textId="77777777" w:rsidR="005D4D69" w:rsidRDefault="005D4D69" w:rsidP="005D4D69">
      <w:pPr>
        <w:pStyle w:val="20"/>
        <w:shd w:val="clear" w:color="auto" w:fill="auto"/>
        <w:tabs>
          <w:tab w:val="left" w:pos="1070"/>
        </w:tabs>
        <w:spacing w:before="0" w:after="0" w:line="276" w:lineRule="auto"/>
      </w:pPr>
    </w:p>
    <w:p w14:paraId="6A39B7B6" w14:textId="77777777" w:rsidR="005D4D69" w:rsidRDefault="005D4D69" w:rsidP="005D4D69">
      <w:pPr>
        <w:pStyle w:val="20"/>
        <w:shd w:val="clear" w:color="auto" w:fill="auto"/>
        <w:tabs>
          <w:tab w:val="left" w:pos="1070"/>
        </w:tabs>
        <w:spacing w:before="0" w:after="0" w:line="276" w:lineRule="auto"/>
        <w:jc w:val="center"/>
      </w:pPr>
      <w:r>
        <w:t>_____________</w:t>
      </w:r>
    </w:p>
    <w:p w14:paraId="43499F14" w14:textId="77777777" w:rsidR="005D4D69" w:rsidRDefault="005D4D69" w:rsidP="005D4D69">
      <w:pPr>
        <w:pStyle w:val="20"/>
        <w:shd w:val="clear" w:color="auto" w:fill="auto"/>
        <w:tabs>
          <w:tab w:val="left" w:pos="1070"/>
        </w:tabs>
        <w:spacing w:before="0" w:after="0" w:line="276" w:lineRule="auto"/>
      </w:pPr>
      <w:bookmarkStart w:id="3" w:name="_GoBack"/>
      <w:bookmarkEnd w:id="3"/>
    </w:p>
    <w:sectPr w:rsidR="005D4D69" w:rsidSect="00E54163">
      <w:pgSz w:w="11900" w:h="16840"/>
      <w:pgMar w:top="568" w:right="466" w:bottom="500" w:left="158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6A77F" w14:textId="77777777" w:rsidR="002A0379" w:rsidRDefault="002A0379">
      <w:r>
        <w:separator/>
      </w:r>
    </w:p>
  </w:endnote>
  <w:endnote w:type="continuationSeparator" w:id="0">
    <w:p w14:paraId="209A8D1A" w14:textId="77777777" w:rsidR="002A0379" w:rsidRDefault="002A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DB36E" w14:textId="77777777" w:rsidR="002A0379" w:rsidRDefault="002A0379"/>
  </w:footnote>
  <w:footnote w:type="continuationSeparator" w:id="0">
    <w:p w14:paraId="3196BF41" w14:textId="77777777" w:rsidR="002A0379" w:rsidRDefault="002A03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24167"/>
    <w:multiLevelType w:val="multilevel"/>
    <w:tmpl w:val="889A0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B74AE5"/>
    <w:multiLevelType w:val="multilevel"/>
    <w:tmpl w:val="E8C20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1C5FA1"/>
    <w:multiLevelType w:val="multilevel"/>
    <w:tmpl w:val="CF42D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EDE"/>
    <w:rsid w:val="001E3664"/>
    <w:rsid w:val="002A0379"/>
    <w:rsid w:val="004A1344"/>
    <w:rsid w:val="00513897"/>
    <w:rsid w:val="005D4D69"/>
    <w:rsid w:val="00862EDE"/>
    <w:rsid w:val="009127ED"/>
    <w:rsid w:val="00946C65"/>
    <w:rsid w:val="009E4B00"/>
    <w:rsid w:val="00D7730F"/>
    <w:rsid w:val="00E54163"/>
    <w:rsid w:val="00F3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746F3"/>
  <w15:docId w15:val="{9D84E3E7-E58B-4CCF-BCD3-20375524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1pt1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2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0pt0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4pt0pt">
    <w:name w:val="Основной текст (5) + 24 pt;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en-US" w:eastAsia="en-US" w:bidi="en-US"/>
    </w:rPr>
  </w:style>
  <w:style w:type="character" w:customStyle="1" w:styleId="524pt0pt0">
    <w:name w:val="Основной текст (5) + 24 pt;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50pt1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3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-1pt4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7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380" w:line="322" w:lineRule="exact"/>
      <w:jc w:val="both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E3664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664"/>
    <w:rPr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77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730F"/>
    <w:rPr>
      <w:color w:val="000000"/>
    </w:rPr>
  </w:style>
  <w:style w:type="paragraph" w:styleId="ad">
    <w:name w:val="footer"/>
    <w:basedOn w:val="a"/>
    <w:link w:val="ae"/>
    <w:uiPriority w:val="99"/>
    <w:unhideWhenUsed/>
    <w:rsid w:val="00D77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730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325A-6AC8-484B-9E09-4B4D7E7F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1455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2019-11-14T14:12:00Z</dcterms:created>
  <dcterms:modified xsi:type="dcterms:W3CDTF">2020-06-09T12:17:00Z</dcterms:modified>
</cp:coreProperties>
</file>