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FE" w:rsidRDefault="00AB64FE" w:rsidP="00AB64F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A178E">
        <w:rPr>
          <w:rFonts w:ascii="Times New Roman" w:hAnsi="Times New Roman" w:cs="Times New Roman"/>
          <w:sz w:val="24"/>
          <w:szCs w:val="24"/>
        </w:rPr>
        <w:t xml:space="preserve">Приложение 6 к Правилам </w:t>
      </w:r>
    </w:p>
    <w:p w:rsidR="00416696" w:rsidRPr="001A178E" w:rsidRDefault="00416696" w:rsidP="00AB64F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16696">
        <w:rPr>
          <w:rFonts w:ascii="Times New Roman" w:hAnsi="Times New Roman" w:cs="Times New Roman"/>
          <w:sz w:val="24"/>
          <w:szCs w:val="24"/>
        </w:rPr>
        <w:t>безопасности при эксплуатации лифтов и эскалаторов</w:t>
      </w:r>
      <w:bookmarkStart w:id="0" w:name="_GoBack"/>
      <w:bookmarkEnd w:id="0"/>
    </w:p>
    <w:p w:rsidR="00AB64FE" w:rsidRPr="001A178E" w:rsidRDefault="00AB64FE" w:rsidP="00AB64F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A178E">
        <w:rPr>
          <w:rFonts w:ascii="Times New Roman" w:hAnsi="Times New Roman" w:cs="Times New Roman"/>
          <w:sz w:val="24"/>
          <w:szCs w:val="24"/>
        </w:rPr>
        <w:t>(пункт 4.6.25.)</w:t>
      </w:r>
    </w:p>
    <w:p w:rsidR="00AB64FE" w:rsidRPr="001A178E" w:rsidRDefault="00AB64FE" w:rsidP="00AB64F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64FE" w:rsidRPr="001A178E" w:rsidRDefault="00AB64FE" w:rsidP="00AB64F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178E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РАССТОЯНИЕ МЕЖДУ КАБИНОЙ, ПРОТИВОВЕСОМ И ЭЛЕМЕНТАМИ ШАХТЫ, А ТАКЖЕ ОБОРУДОВАНИЕМ, УСТАНОВЛЕННЫМ В ШАХТЕ</w:t>
      </w:r>
    </w:p>
    <w:tbl>
      <w:tblPr>
        <w:tblStyle w:val="a3"/>
        <w:tblpPr w:leftFromText="180" w:rightFromText="180" w:vertAnchor="text" w:horzAnchor="margin" w:tblpY="242"/>
        <w:tblW w:w="9854" w:type="dxa"/>
        <w:tblLayout w:type="fixed"/>
        <w:tblLook w:val="01E0" w:firstRow="1" w:lastRow="1" w:firstColumn="1" w:lastColumn="1" w:noHBand="0" w:noVBand="0"/>
      </w:tblPr>
      <w:tblGrid>
        <w:gridCol w:w="7905"/>
        <w:gridCol w:w="992"/>
        <w:gridCol w:w="957"/>
      </w:tblGrid>
      <w:tr w:rsidR="00AB64FE" w:rsidRPr="001A178E" w:rsidTr="005575AA">
        <w:tc>
          <w:tcPr>
            <w:tcW w:w="7905" w:type="dxa"/>
            <w:vMerge w:val="restart"/>
            <w:vAlign w:val="center"/>
          </w:tcPr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Наименование расстояния</w:t>
            </w:r>
          </w:p>
        </w:tc>
        <w:tc>
          <w:tcPr>
            <w:tcW w:w="1949" w:type="dxa"/>
            <w:gridSpan w:val="2"/>
          </w:tcPr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 xml:space="preserve">Значение, </w:t>
            </w:r>
            <w:proofErr w:type="gramStart"/>
            <w:r w:rsidRPr="001A178E">
              <w:rPr>
                <w:sz w:val="27"/>
                <w:szCs w:val="27"/>
              </w:rPr>
              <w:t>мм</w:t>
            </w:r>
            <w:proofErr w:type="gramEnd"/>
          </w:p>
        </w:tc>
      </w:tr>
      <w:tr w:rsidR="00AB64FE" w:rsidRPr="001A178E" w:rsidTr="005575AA">
        <w:tc>
          <w:tcPr>
            <w:tcW w:w="7905" w:type="dxa"/>
            <w:vMerge/>
          </w:tcPr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не менее</w:t>
            </w:r>
          </w:p>
        </w:tc>
        <w:tc>
          <w:tcPr>
            <w:tcW w:w="957" w:type="dxa"/>
          </w:tcPr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не более</w:t>
            </w:r>
          </w:p>
        </w:tc>
      </w:tr>
      <w:tr w:rsidR="00AB64FE" w:rsidRPr="001A178E" w:rsidTr="005575AA">
        <w:tc>
          <w:tcPr>
            <w:tcW w:w="7905" w:type="dxa"/>
          </w:tcPr>
          <w:p w:rsidR="00AB64FE" w:rsidRPr="001A178E" w:rsidRDefault="00AB64FE" w:rsidP="005575AA">
            <w:pPr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Между порогом дверей шахты и порогом кабины</w:t>
            </w:r>
          </w:p>
        </w:tc>
        <w:tc>
          <w:tcPr>
            <w:tcW w:w="992" w:type="dxa"/>
          </w:tcPr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-</w:t>
            </w:r>
          </w:p>
        </w:tc>
        <w:tc>
          <w:tcPr>
            <w:tcW w:w="957" w:type="dxa"/>
          </w:tcPr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35</w:t>
            </w:r>
          </w:p>
        </w:tc>
      </w:tr>
      <w:tr w:rsidR="00AB64FE" w:rsidRPr="001A178E" w:rsidTr="005575AA">
        <w:tc>
          <w:tcPr>
            <w:tcW w:w="7905" w:type="dxa"/>
          </w:tcPr>
          <w:p w:rsidR="00AB64FE" w:rsidRPr="001A178E" w:rsidRDefault="00AB64FE" w:rsidP="005575AA">
            <w:pPr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Между внутренней поверхностью ограждения шахты со стороны входа в кабину, кроме случаев, указанных в пункте 27 главы 6 раздел IV настоящих Правил, и</w:t>
            </w:r>
            <w:proofErr w:type="gramStart"/>
            <w:r w:rsidRPr="001A178E">
              <w:rPr>
                <w:sz w:val="27"/>
                <w:szCs w:val="27"/>
              </w:rPr>
              <w:t xml:space="preserve"> :</w:t>
            </w:r>
            <w:proofErr w:type="gramEnd"/>
          </w:p>
          <w:p w:rsidR="00AB64FE" w:rsidRPr="001A178E" w:rsidRDefault="00AB64FE" w:rsidP="005575AA">
            <w:pPr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 xml:space="preserve"> порогом кабины</w:t>
            </w:r>
          </w:p>
          <w:p w:rsidR="00AB64FE" w:rsidRPr="001A178E" w:rsidRDefault="00AB64FE" w:rsidP="005575AA">
            <w:pPr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створками вращательно-распашных дверей кабины</w:t>
            </w:r>
          </w:p>
          <w:p w:rsidR="00AB64FE" w:rsidRPr="001A178E" w:rsidRDefault="00AB64FE" w:rsidP="005575AA">
            <w:pPr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наиболее близко расположенными створками раздвижных дверей кабины</w:t>
            </w:r>
          </w:p>
          <w:p w:rsidR="00AB64FE" w:rsidRPr="001A178E" w:rsidRDefault="00AB64FE" w:rsidP="005575AA">
            <w:pPr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обрамлением входного проема кабины, не имеющей дверей</w:t>
            </w:r>
          </w:p>
        </w:tc>
        <w:tc>
          <w:tcPr>
            <w:tcW w:w="992" w:type="dxa"/>
          </w:tcPr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</w:p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</w:p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</w:p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-</w:t>
            </w:r>
          </w:p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-</w:t>
            </w:r>
          </w:p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-</w:t>
            </w:r>
          </w:p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</w:p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-</w:t>
            </w:r>
          </w:p>
        </w:tc>
        <w:tc>
          <w:tcPr>
            <w:tcW w:w="957" w:type="dxa"/>
          </w:tcPr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</w:p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</w:p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</w:p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150</w:t>
            </w:r>
          </w:p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150</w:t>
            </w:r>
          </w:p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150</w:t>
            </w:r>
          </w:p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</w:p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150</w:t>
            </w:r>
          </w:p>
        </w:tc>
      </w:tr>
      <w:tr w:rsidR="00AB64FE" w:rsidRPr="001A178E" w:rsidTr="005575AA">
        <w:tc>
          <w:tcPr>
            <w:tcW w:w="7905" w:type="dxa"/>
          </w:tcPr>
          <w:p w:rsidR="00AB64FE" w:rsidRPr="001A178E" w:rsidRDefault="00AB64FE" w:rsidP="005575AA">
            <w:pPr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Между наиболее близко расположенными створками дверей шахты и кабины</w:t>
            </w:r>
          </w:p>
        </w:tc>
        <w:tc>
          <w:tcPr>
            <w:tcW w:w="992" w:type="dxa"/>
          </w:tcPr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-</w:t>
            </w:r>
          </w:p>
        </w:tc>
        <w:tc>
          <w:tcPr>
            <w:tcW w:w="957" w:type="dxa"/>
          </w:tcPr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120</w:t>
            </w:r>
          </w:p>
        </w:tc>
      </w:tr>
      <w:tr w:rsidR="00AB64FE" w:rsidRPr="001A178E" w:rsidTr="005575AA">
        <w:tc>
          <w:tcPr>
            <w:tcW w:w="7905" w:type="dxa"/>
          </w:tcPr>
          <w:p w:rsidR="00AB64FE" w:rsidRPr="001A178E" w:rsidRDefault="00AB64FE" w:rsidP="005575AA">
            <w:pPr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Между выступающими элементами кабины и дверями шахты, кроме расположенных на них взаимодействующих элементов</w:t>
            </w:r>
          </w:p>
        </w:tc>
        <w:tc>
          <w:tcPr>
            <w:tcW w:w="992" w:type="dxa"/>
          </w:tcPr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15</w:t>
            </w:r>
          </w:p>
        </w:tc>
        <w:tc>
          <w:tcPr>
            <w:tcW w:w="957" w:type="dxa"/>
          </w:tcPr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-</w:t>
            </w:r>
          </w:p>
        </w:tc>
      </w:tr>
      <w:tr w:rsidR="00AB64FE" w:rsidRPr="001A178E" w:rsidTr="005575AA">
        <w:tc>
          <w:tcPr>
            <w:tcW w:w="7905" w:type="dxa"/>
          </w:tcPr>
          <w:p w:rsidR="00AB64FE" w:rsidRPr="001A178E" w:rsidRDefault="00AB64FE" w:rsidP="005575AA">
            <w:pPr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Между отводками двери кабины и порогом двери шахты, а также между роликами замков дверей шахты и порогом дверей кабины</w:t>
            </w:r>
          </w:p>
        </w:tc>
        <w:tc>
          <w:tcPr>
            <w:tcW w:w="992" w:type="dxa"/>
          </w:tcPr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8</w:t>
            </w:r>
          </w:p>
        </w:tc>
        <w:tc>
          <w:tcPr>
            <w:tcW w:w="957" w:type="dxa"/>
          </w:tcPr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-</w:t>
            </w:r>
          </w:p>
        </w:tc>
      </w:tr>
      <w:tr w:rsidR="00AB64FE" w:rsidRPr="001A178E" w:rsidTr="005575AA">
        <w:tc>
          <w:tcPr>
            <w:tcW w:w="7905" w:type="dxa"/>
          </w:tcPr>
          <w:p w:rsidR="00AB64FE" w:rsidRPr="001A178E" w:rsidRDefault="00AB64FE" w:rsidP="005575AA">
            <w:pPr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От элементов кабины (противовеса) до выступающих элементов внутренней поверхности ограждения шахты со стороны, к которой не обращен входной проем кабины, кроме шахты с сетчатым ограждением</w:t>
            </w:r>
          </w:p>
          <w:p w:rsidR="00AB64FE" w:rsidRPr="001A178E" w:rsidRDefault="00AB64FE" w:rsidP="005575AA">
            <w:pPr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В шахте с сетчатым ограждением (до сетки)</w:t>
            </w:r>
          </w:p>
        </w:tc>
        <w:tc>
          <w:tcPr>
            <w:tcW w:w="992" w:type="dxa"/>
          </w:tcPr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</w:p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</w:p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</w:p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25</w:t>
            </w:r>
          </w:p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50</w:t>
            </w:r>
          </w:p>
        </w:tc>
        <w:tc>
          <w:tcPr>
            <w:tcW w:w="957" w:type="dxa"/>
          </w:tcPr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</w:p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</w:p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</w:p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-</w:t>
            </w:r>
          </w:p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-</w:t>
            </w:r>
          </w:p>
        </w:tc>
      </w:tr>
      <w:tr w:rsidR="00AB64FE" w:rsidRPr="001A178E" w:rsidTr="005575AA">
        <w:tc>
          <w:tcPr>
            <w:tcW w:w="7905" w:type="dxa"/>
          </w:tcPr>
          <w:p w:rsidR="00AB64FE" w:rsidRPr="001A178E" w:rsidRDefault="00AB64FE" w:rsidP="005575AA">
            <w:pPr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От наружной поверхности стенок кабины до внутренней поверхности ограждения шахты:</w:t>
            </w:r>
          </w:p>
          <w:p w:rsidR="00AB64FE" w:rsidRPr="001A178E" w:rsidRDefault="00AB64FE" w:rsidP="005575AA">
            <w:pPr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- со стороны противовеса</w:t>
            </w:r>
          </w:p>
          <w:p w:rsidR="00AB64FE" w:rsidRPr="001A178E" w:rsidRDefault="00AB64FE" w:rsidP="005575AA">
            <w:pPr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- с других сторон</w:t>
            </w:r>
          </w:p>
        </w:tc>
        <w:tc>
          <w:tcPr>
            <w:tcW w:w="992" w:type="dxa"/>
          </w:tcPr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</w:p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</w:p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-</w:t>
            </w:r>
          </w:p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-</w:t>
            </w:r>
          </w:p>
        </w:tc>
        <w:tc>
          <w:tcPr>
            <w:tcW w:w="957" w:type="dxa"/>
          </w:tcPr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</w:p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</w:p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650</w:t>
            </w:r>
          </w:p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350</w:t>
            </w:r>
          </w:p>
        </w:tc>
      </w:tr>
      <w:tr w:rsidR="00AB64FE" w:rsidRPr="001A178E" w:rsidTr="005575AA">
        <w:tc>
          <w:tcPr>
            <w:tcW w:w="7905" w:type="dxa"/>
          </w:tcPr>
          <w:p w:rsidR="00AB64FE" w:rsidRPr="001A178E" w:rsidRDefault="00AB64FE" w:rsidP="005575AA">
            <w:pPr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Между выступающими элементами кабины и противовеса</w:t>
            </w:r>
          </w:p>
        </w:tc>
        <w:tc>
          <w:tcPr>
            <w:tcW w:w="992" w:type="dxa"/>
          </w:tcPr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50</w:t>
            </w:r>
          </w:p>
        </w:tc>
        <w:tc>
          <w:tcPr>
            <w:tcW w:w="957" w:type="dxa"/>
          </w:tcPr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-</w:t>
            </w:r>
          </w:p>
        </w:tc>
      </w:tr>
      <w:tr w:rsidR="00AB64FE" w:rsidRPr="001A178E" w:rsidTr="005575AA">
        <w:tc>
          <w:tcPr>
            <w:tcW w:w="7905" w:type="dxa"/>
          </w:tcPr>
          <w:p w:rsidR="00AB64FE" w:rsidRPr="001A178E" w:rsidRDefault="00AB64FE" w:rsidP="005575AA">
            <w:pPr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От наружной поверхности стенок кабины до поверхности противовеса</w:t>
            </w:r>
          </w:p>
        </w:tc>
        <w:tc>
          <w:tcPr>
            <w:tcW w:w="992" w:type="dxa"/>
          </w:tcPr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-</w:t>
            </w:r>
          </w:p>
        </w:tc>
        <w:tc>
          <w:tcPr>
            <w:tcW w:w="957" w:type="dxa"/>
          </w:tcPr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350</w:t>
            </w:r>
          </w:p>
        </w:tc>
      </w:tr>
      <w:tr w:rsidR="00AB64FE" w:rsidRPr="001A178E" w:rsidTr="005575AA">
        <w:tc>
          <w:tcPr>
            <w:tcW w:w="7905" w:type="dxa"/>
          </w:tcPr>
          <w:p w:rsidR="00AB64FE" w:rsidRPr="001A178E" w:rsidRDefault="00AB64FE" w:rsidP="005575AA">
            <w:pPr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Между выступающими элементами кабины (противовеса) и деталями крепления направляющих (стыковые планки, зажимы, болты, экраны и т.п.)</w:t>
            </w:r>
          </w:p>
        </w:tc>
        <w:tc>
          <w:tcPr>
            <w:tcW w:w="992" w:type="dxa"/>
          </w:tcPr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</w:p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10</w:t>
            </w:r>
          </w:p>
        </w:tc>
        <w:tc>
          <w:tcPr>
            <w:tcW w:w="957" w:type="dxa"/>
          </w:tcPr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</w:p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-</w:t>
            </w:r>
          </w:p>
        </w:tc>
      </w:tr>
      <w:tr w:rsidR="00AB64FE" w:rsidRPr="001A178E" w:rsidTr="005575AA">
        <w:tc>
          <w:tcPr>
            <w:tcW w:w="7905" w:type="dxa"/>
          </w:tcPr>
          <w:p w:rsidR="00AB64FE" w:rsidRPr="001A178E" w:rsidRDefault="00AB64FE" w:rsidP="005575AA">
            <w:pPr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Между выступающими элементами кабины (противовеса) и конструкциями, предназначенными для установки на направляющих (кронштейны, балки)</w:t>
            </w:r>
          </w:p>
        </w:tc>
        <w:tc>
          <w:tcPr>
            <w:tcW w:w="992" w:type="dxa"/>
          </w:tcPr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</w:p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20</w:t>
            </w:r>
          </w:p>
        </w:tc>
        <w:tc>
          <w:tcPr>
            <w:tcW w:w="957" w:type="dxa"/>
          </w:tcPr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</w:p>
          <w:p w:rsidR="00AB64FE" w:rsidRPr="001A178E" w:rsidRDefault="00AB64FE" w:rsidP="005575AA">
            <w:pPr>
              <w:jc w:val="center"/>
              <w:rPr>
                <w:sz w:val="27"/>
                <w:szCs w:val="27"/>
              </w:rPr>
            </w:pPr>
            <w:r w:rsidRPr="001A178E">
              <w:rPr>
                <w:sz w:val="27"/>
                <w:szCs w:val="27"/>
              </w:rPr>
              <w:t>-</w:t>
            </w:r>
          </w:p>
        </w:tc>
      </w:tr>
    </w:tbl>
    <w:p w:rsidR="00AB64FE" w:rsidRPr="001A178E" w:rsidRDefault="00AB64FE" w:rsidP="00AB6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181" w:rsidRDefault="00777181"/>
    <w:sectPr w:rsidR="0077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0A"/>
    <w:rsid w:val="001E406E"/>
    <w:rsid w:val="00236E12"/>
    <w:rsid w:val="002E340A"/>
    <w:rsid w:val="00416696"/>
    <w:rsid w:val="00777181"/>
    <w:rsid w:val="00AB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4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4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2019-11-05T04:57:00Z</cp:lastPrinted>
  <dcterms:created xsi:type="dcterms:W3CDTF">2019-11-05T04:56:00Z</dcterms:created>
  <dcterms:modified xsi:type="dcterms:W3CDTF">2019-11-12T11:43:00Z</dcterms:modified>
</cp:coreProperties>
</file>