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в ред. приказ</w:t>
      </w:r>
      <w:r w:rsidR="00D246E5">
        <w:rPr>
          <w:rFonts w:ascii="Times New Roman" w:hAnsi="Times New Roman"/>
          <w:i/>
          <w:color w:val="7F7F7F" w:themeColor="text1" w:themeTint="80"/>
          <w:sz w:val="28"/>
          <w:szCs w:val="28"/>
        </w:rPr>
        <w:t>ов</w:t>
      </w:r>
      <w:r w:rsidRPr="00097A21">
        <w:rPr>
          <w:rFonts w:ascii="Times New Roman" w:hAnsi="Times New Roman"/>
          <w:i/>
          <w:color w:val="7F7F7F" w:themeColor="text1" w:themeTint="80"/>
          <w:sz w:val="28"/>
          <w:szCs w:val="28"/>
        </w:rPr>
        <w:t xml:space="preserve">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00D246E5" w:rsidRPr="00D246E5">
        <w:rPr>
          <w:rFonts w:ascii="Times New Roman" w:hAnsi="Times New Roman"/>
          <w:sz w:val="28"/>
          <w:szCs w:val="28"/>
        </w:rPr>
        <w:t>,</w:t>
      </w:r>
      <w:r w:rsidR="00D246E5" w:rsidRPr="00D246E5">
        <w:rPr>
          <w:rFonts w:ascii="Times New Roman" w:hAnsi="Times New Roman"/>
          <w:i/>
          <w:color w:val="7F7F7F" w:themeColor="text1" w:themeTint="80"/>
          <w:sz w:val="28"/>
          <w:szCs w:val="28"/>
        </w:rPr>
        <w:t xml:space="preserve"> </w:t>
      </w:r>
      <w:hyperlink r:id="rId8" w:history="1">
        <w:r w:rsidR="00D246E5" w:rsidRPr="00D246E5">
          <w:rPr>
            <w:rStyle w:val="a8"/>
            <w:rFonts w:ascii="Times New Roman" w:hAnsi="Times New Roman"/>
            <w:i/>
            <w:sz w:val="28"/>
            <w:szCs w:val="28"/>
          </w:rPr>
          <w:t>от 04.07.2018 № 346</w:t>
        </w:r>
      </w:hyperlink>
      <w:r w:rsidR="00E95B92">
        <w:rPr>
          <w:rFonts w:ascii="Times New Roman" w:hAnsi="Times New Roman"/>
          <w:sz w:val="28"/>
          <w:szCs w:val="28"/>
        </w:rPr>
        <w:t xml:space="preserve">, </w:t>
      </w:r>
      <w:hyperlink r:id="rId9" w:history="1">
        <w:r w:rsidR="00E95B92" w:rsidRPr="00E95B92">
          <w:rPr>
            <w:rStyle w:val="a8"/>
            <w:rFonts w:ascii="Times New Roman" w:hAnsi="Times New Roman"/>
            <w:i/>
            <w:sz w:val="28"/>
            <w:szCs w:val="28"/>
          </w:rPr>
          <w:t>от 02.10.2018 № 527</w:t>
        </w:r>
      </w:hyperlink>
      <w:r w:rsidR="00E257D3">
        <w:rPr>
          <w:rFonts w:ascii="Times New Roman" w:hAnsi="Times New Roman"/>
          <w:sz w:val="28"/>
          <w:szCs w:val="28"/>
        </w:rPr>
        <w:t xml:space="preserve">, </w:t>
      </w:r>
      <w:hyperlink r:id="rId10" w:history="1">
        <w:r w:rsidR="00E257D3" w:rsidRPr="00E257D3">
          <w:rPr>
            <w:rStyle w:val="a8"/>
            <w:rFonts w:ascii="Times New Roman" w:hAnsi="Times New Roman"/>
            <w:i/>
            <w:sz w:val="28"/>
            <w:szCs w:val="28"/>
          </w:rPr>
          <w:t>от 01.10.2019 № 871-ОД</w:t>
        </w:r>
      </w:hyperlink>
      <w:r w:rsidR="00803D2E">
        <w:rPr>
          <w:rFonts w:ascii="Times New Roman" w:hAnsi="Times New Roman"/>
          <w:sz w:val="28"/>
          <w:szCs w:val="28"/>
        </w:rPr>
        <w:t xml:space="preserve">, </w:t>
      </w:r>
      <w:hyperlink r:id="rId11" w:history="1">
        <w:r w:rsidR="00803D2E" w:rsidRPr="00803D2E">
          <w:rPr>
            <w:rStyle w:val="a8"/>
            <w:rFonts w:ascii="Times New Roman" w:hAnsi="Times New Roman"/>
            <w:sz w:val="28"/>
            <w:szCs w:val="28"/>
          </w:rPr>
          <w:t>от 10.02.2020 № 62-ОД</w:t>
        </w:r>
      </w:hyperlink>
      <w:r w:rsidR="00803D2E">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исполнителя рукописного текста, кратких по объему рукописных записей (буквенных и цифровых) и подписи. Данной экспертизой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выполнения рукописи под влиянием каких-либо (естественных, искусственных) сбивающих факторов; в необычных условиях или в необычном состоянии исполнителя; намеренно измененным почерком; с подражанием почерку другого лица; установление пола исполнителя, а также принадлежности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(рукописные записи) в документе (полное название документа и его реквизиты, графа,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(документах)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 xml:space="preserve">Выполнена ли подпись от имени лица (полностью фамилия, имя, отчество лица, от имени которого значится подпись) в документе (название </w:t>
      </w:r>
      <w:r w:rsidR="00BC2F6B" w:rsidRPr="00B62144">
        <w:rPr>
          <w:rFonts w:ascii="Times New Roman" w:hAnsi="Times New Roman"/>
          <w:sz w:val="28"/>
          <w:szCs w:val="28"/>
        </w:rPr>
        <w:lastRenderedPageBreak/>
        <w:t>документа и его реквизиты, графа, строка) тем лицом, от имени которого она значится, или другим лицом?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под влиянием сбивающих факторов (естественных,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влиянием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фамилия, имя, отчество), выполнившее рукописный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(буквенные и цифровые), подписи, достоверно выполненные проверяемым лицом до момента возбуждения уголовного дела, открытия производства по делу об административном правонарушении, гражданского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связанные с обстоятельствами этого дела, или выполненные после открытия производства по делу, но не в связи с его обстоятельствами; экспериментальные образцы почерка – это образцы, которые выполнены по заданию органа или лица, назначившего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 xml:space="preserve">Перед приобщением свободных и условно-свободных образцов к материалам дела органу или лицу, назначившему экспертизу, необходимо предъявить их лицу, которое подлежит идентификации, а затем заверить каждый образец, т.е. указать, что это свободный образец почерка (подписи) </w:t>
      </w:r>
      <w:r w:rsidR="00DD6E89" w:rsidRPr="00B62144">
        <w:rPr>
          <w:rFonts w:ascii="Times New Roman" w:hAnsi="Times New Roman"/>
          <w:sz w:val="28"/>
          <w:szCs w:val="28"/>
        </w:rPr>
        <w:lastRenderedPageBreak/>
        <w:t>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указанные образцы (смерть исполнителя, отъезд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ставится вопрос об идентификации его как исполнителя исследуемой рукописи (например, заявление о получении паспорта (форма № 1), паспорт, разного рода удостоверения, на которых имеются собственноручно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почерка необходимо в два этапа. На первом этапе лицо, почерк которого подлежит идентификации, выполняет текст по тематике, близкой к исследуемому объекту, в обычных условиях (сидя за столом, привычным пишущим прибором письма, при дневном освещении). На втором этапе образцы отбираются под диктовку текста, аналогичного по содержанию тому, который исследуется, или специально составленного текста, содержащего фразы, слова и цифры, взятые из исследуемого рукописного текста. На этом этапе образцы отбираются в условиях, максимально приближенных к тем, в которых выполнялся исследуемый рукописный текст, т.е. в той же позе (лежа, стоя и т.д.), такими же пишущим прибором письма и на бумаге того же вида (по размеру, разлиновке, характеру поверхности и т.д.), что и документ, который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экспериментальные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письма желательно предоставлять не менее чем на 15 листах. Чем короче исследуемый текст (запись), тем больше потребность в свободных образцах. Свободные образцы подписи предоставляются по возможности не менее чем на 15 разнохарактерных документах, экспериментальные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Если необходимо установить, выполнена ли подпись от имени конкретного лица другим лицом, предоставляются свободные и экспериментальные образцы почерка и подписей обоих лиц. При этом дополнительно отбираются экспериментальные образцы подписей и почерка предполагаемого исполнителя не менее чем на 10-15 листах в виде подписей и записей фамилии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предложить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местах),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особые обстоятельства выполнения рукописного текста (рукописных записей, подписей), которые могли повлиять на изменение признаков почерка (необычная поза или необычное состояние исполнителя и т.д.). Если есть данные, указывающие на то, что исполнителем является лицо, у которого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необходимо предоставить сведения о годе его рождения и состоянии здоровья на момент возможного выполнения исследуемого объекта почерка.</w:t>
      </w:r>
    </w:p>
    <w:p w:rsidR="00B24ADC" w:rsidRDefault="00B24ADC" w:rsidP="00641BFD">
      <w:pPr>
        <w:spacing w:after="0"/>
        <w:ind w:firstLine="709"/>
        <w:jc w:val="center"/>
        <w:rPr>
          <w:rFonts w:ascii="Times New Roman" w:hAnsi="Times New Roman"/>
          <w:b/>
          <w:sz w:val="28"/>
          <w:szCs w:val="28"/>
        </w:rPr>
      </w:pPr>
    </w:p>
    <w:p w:rsidR="00D246E5" w:rsidRPr="00D246E5" w:rsidRDefault="00D246E5" w:rsidP="00D246E5">
      <w:pPr>
        <w:spacing w:after="0"/>
        <w:ind w:firstLine="709"/>
        <w:jc w:val="center"/>
        <w:rPr>
          <w:rFonts w:ascii="Times New Roman" w:hAnsi="Times New Roman"/>
          <w:b/>
          <w:sz w:val="28"/>
          <w:szCs w:val="28"/>
        </w:rPr>
      </w:pPr>
      <w:r w:rsidRPr="00D246E5">
        <w:rPr>
          <w:rFonts w:ascii="Times New Roman" w:hAnsi="Times New Roman"/>
          <w:b/>
          <w:sz w:val="28"/>
          <w:szCs w:val="28"/>
        </w:rPr>
        <w:t>1.</w:t>
      </w:r>
      <w:r w:rsidRPr="00D246E5">
        <w:rPr>
          <w:rFonts w:ascii="Times New Roman" w:hAnsi="Times New Roman"/>
          <w:b/>
          <w:sz w:val="28"/>
          <w:szCs w:val="28"/>
          <w:vertAlign w:val="superscript"/>
        </w:rPr>
        <w:t>1</w:t>
      </w:r>
      <w:r w:rsidRPr="00D246E5">
        <w:rPr>
          <w:rFonts w:ascii="Times New Roman" w:hAnsi="Times New Roman"/>
          <w:b/>
          <w:sz w:val="28"/>
          <w:szCs w:val="28"/>
        </w:rPr>
        <w:t xml:space="preserve"> </w:t>
      </w:r>
      <w:proofErr w:type="spellStart"/>
      <w:r w:rsidRPr="00D246E5">
        <w:rPr>
          <w:rFonts w:ascii="Times New Roman" w:hAnsi="Times New Roman"/>
          <w:b/>
          <w:sz w:val="28"/>
          <w:szCs w:val="28"/>
        </w:rPr>
        <w:t>Автороведческая</w:t>
      </w:r>
      <w:proofErr w:type="spellEnd"/>
      <w:r w:rsidRPr="00D246E5">
        <w:rPr>
          <w:rFonts w:ascii="Times New Roman" w:hAnsi="Times New Roman"/>
          <w:b/>
          <w:sz w:val="28"/>
          <w:szCs w:val="28"/>
        </w:rPr>
        <w:t xml:space="preserve"> экспертиза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w:t>
      </w:r>
      <w:r w:rsidRPr="00D246E5">
        <w:rPr>
          <w:rFonts w:ascii="Times New Roman" w:hAnsi="Times New Roman"/>
          <w:sz w:val="28"/>
          <w:szCs w:val="28"/>
          <w:vertAlign w:val="superscript"/>
        </w:rPr>
        <w:t>1</w:t>
      </w:r>
      <w:r w:rsidRPr="00D246E5">
        <w:rPr>
          <w:rFonts w:ascii="Times New Roman" w:hAnsi="Times New Roman"/>
          <w:sz w:val="28"/>
          <w:szCs w:val="28"/>
        </w:rPr>
        <w:t xml:space="preserve"> Основной задачей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является идентификация автора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1.2.</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решаются идентификационные задачи (по отождествлению личности автора текста), а также диагностические задачи (относительно условий, особенностей составления текста, фактов искажения признаков письменной речи, места формирования речевых навыков, родного языка, образования автора документа и т.д.).</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1.3.</w:t>
      </w:r>
      <w:r w:rsidRPr="00D246E5">
        <w:rPr>
          <w:rFonts w:ascii="Times New Roman" w:hAnsi="Times New Roman"/>
          <w:sz w:val="28"/>
          <w:szCs w:val="28"/>
          <w:vertAlign w:val="superscript"/>
        </w:rPr>
        <w:t>1</w:t>
      </w:r>
      <w:r w:rsidRPr="00D246E5">
        <w:rPr>
          <w:rFonts w:ascii="Times New Roman" w:hAnsi="Times New Roman"/>
          <w:sz w:val="28"/>
          <w:szCs w:val="28"/>
        </w:rPr>
        <w:t xml:space="preserve"> Ориентировочный перечень решаемых вопросов: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 Является ли определенное лицо автором предоставленного на исследование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2. Является ли определенное лицо автором нескольких различных текстов?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3. Является ли автор и исполнитель текста одним или разными лицами?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4. Составлен ли данный текст несколькими авторами?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5. Какие черты социально-биографического портрета автора можно установить по данному тексту?</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6. Каков основной язык общения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7. Каково место формирования речевых навыков (родной язык)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8. Наблюдаются ли в тексте признаки, свидетельствующие о составлении текста автором под влиянием каких-либо сбивающих факторов?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9. Составлен ли текст документа лицом самостоятельно или под диктовку, или он выполнен путем переписывания?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10. Составлен ли текст документа с сознательным искажением признаков письменной речи?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1.4.</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могут решаться и другие вопросы.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1.5.</w:t>
      </w:r>
      <w:r w:rsidRPr="00D246E5">
        <w:rPr>
          <w:rFonts w:ascii="Times New Roman" w:hAnsi="Times New Roman"/>
          <w:sz w:val="28"/>
          <w:szCs w:val="28"/>
          <w:vertAlign w:val="superscript"/>
        </w:rPr>
        <w:t>1</w:t>
      </w:r>
      <w:r w:rsidRPr="00D246E5">
        <w:rPr>
          <w:rFonts w:ascii="Times New Roman" w:hAnsi="Times New Roman"/>
          <w:sz w:val="28"/>
          <w:szCs w:val="28"/>
        </w:rPr>
        <w:t xml:space="preserve"> Решение вопросов, поставленных перед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возможно при наличии объема исследуемого текста ориентировочно не менее 100 слов.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1.6.</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подготовке материалов для проведения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с целью установления авторства орган (лицо), который (которое) назначил (о) экспертизу (экспертное исследование), должен (но) собрать свободные, условно-свободные и экспериментальные образцы письменной речи лица, которое подлежит идентификации.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1.7.</w:t>
      </w:r>
      <w:r w:rsidRPr="00D246E5">
        <w:rPr>
          <w:rFonts w:ascii="Times New Roman" w:hAnsi="Times New Roman"/>
          <w:sz w:val="28"/>
          <w:szCs w:val="28"/>
          <w:vertAlign w:val="superscript"/>
        </w:rPr>
        <w:t>1</w:t>
      </w:r>
      <w:r w:rsidRPr="00D246E5">
        <w:rPr>
          <w:rFonts w:ascii="Times New Roman" w:hAnsi="Times New Roman"/>
          <w:sz w:val="28"/>
          <w:szCs w:val="28"/>
        </w:rPr>
        <w:t xml:space="preserve"> Органу (лицу), который (которое) назначил (о) экспертизу (привлек (</w:t>
      </w:r>
      <w:proofErr w:type="spellStart"/>
      <w:r w:rsidRPr="00D246E5">
        <w:rPr>
          <w:rFonts w:ascii="Times New Roman" w:hAnsi="Times New Roman"/>
          <w:sz w:val="28"/>
          <w:szCs w:val="28"/>
        </w:rPr>
        <w:t>ло</w:t>
      </w:r>
      <w:proofErr w:type="spellEnd"/>
      <w:r w:rsidRPr="00D246E5">
        <w:rPr>
          <w:rFonts w:ascii="Times New Roman" w:hAnsi="Times New Roman"/>
          <w:sz w:val="28"/>
          <w:szCs w:val="28"/>
        </w:rPr>
        <w:t>) эксперта), необходимо заверить каждый образец, то есть указать, что это свободный или условно-свободный образец письменной речи определенного лица (указать его фамилию, имя, отчество), и заверить это своей подписью.</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1.8.</w:t>
      </w:r>
      <w:r w:rsidRPr="00D246E5">
        <w:rPr>
          <w:rFonts w:ascii="Times New Roman" w:hAnsi="Times New Roman"/>
          <w:sz w:val="28"/>
          <w:szCs w:val="28"/>
          <w:vertAlign w:val="superscript"/>
        </w:rPr>
        <w:t>1</w:t>
      </w:r>
      <w:r w:rsidRPr="00D246E5">
        <w:rPr>
          <w:rFonts w:ascii="Times New Roman" w:hAnsi="Times New Roman"/>
          <w:sz w:val="28"/>
          <w:szCs w:val="28"/>
        </w:rPr>
        <w:t xml:space="preserve"> Свободные образцы должны соответствовать изучаемому тексту по языку, которым он написан, и, по возможности – по времени выполнения; по характеру документа, исходя из его назначения и сферы обращения (докладная записка, личное письмо, жалоба и т.д.); по другим существенным обстоятельствам, которые могли повлиять на формирование признаков.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1.9.</w:t>
      </w:r>
      <w:r w:rsidRPr="00D246E5">
        <w:rPr>
          <w:rFonts w:ascii="Times New Roman" w:hAnsi="Times New Roman"/>
          <w:sz w:val="28"/>
          <w:szCs w:val="28"/>
          <w:vertAlign w:val="superscript"/>
        </w:rPr>
        <w:t>1</w:t>
      </w:r>
      <w:r w:rsidRPr="00D246E5">
        <w:rPr>
          <w:rFonts w:ascii="Times New Roman" w:hAnsi="Times New Roman"/>
          <w:sz w:val="28"/>
          <w:szCs w:val="28"/>
        </w:rPr>
        <w:t xml:space="preserve"> Условно-свободные образцы – это тексты, самостоятельно составленные лицом, подлежащим идентификации, связанные с производством по делу (объяснение, жалобы, заявления и т.п.), а также тексты, составленные после создания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1.10.</w:t>
      </w:r>
      <w:r w:rsidRPr="00D246E5">
        <w:rPr>
          <w:rFonts w:ascii="Times New Roman" w:hAnsi="Times New Roman"/>
          <w:sz w:val="28"/>
          <w:szCs w:val="28"/>
          <w:vertAlign w:val="superscript"/>
        </w:rPr>
        <w:t>1</w:t>
      </w:r>
      <w:r w:rsidRPr="00D246E5">
        <w:rPr>
          <w:rFonts w:ascii="Times New Roman" w:hAnsi="Times New Roman"/>
          <w:sz w:val="28"/>
          <w:szCs w:val="28"/>
        </w:rPr>
        <w:t xml:space="preserve"> Экспериментальные образцы должны выполняться языком исследуемого документа, в виде самостоятельного произведения.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1.11.</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отборе экспериментальных образцов лицу, подлежащему идентификации, предлагается составить текст на свободно выбранную им тему, аналогичную изучаемому тексту по функциональному назначению (жалоба, личное письмо, служебное письмо и т.д.). После этого отбираются образцы, аналогичные изучаемому тексту по функциональному назначению и по теме текста. Например, предлагают написать жалобу на действия должностного лица.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1.12.</w:t>
      </w:r>
      <w:r w:rsidRPr="00D246E5">
        <w:rPr>
          <w:rFonts w:ascii="Times New Roman" w:hAnsi="Times New Roman"/>
          <w:sz w:val="28"/>
          <w:szCs w:val="28"/>
          <w:vertAlign w:val="superscript"/>
        </w:rPr>
        <w:t>1</w:t>
      </w:r>
      <w:r w:rsidRPr="00D246E5">
        <w:rPr>
          <w:rFonts w:ascii="Times New Roman" w:hAnsi="Times New Roman"/>
          <w:sz w:val="28"/>
          <w:szCs w:val="28"/>
        </w:rPr>
        <w:t xml:space="preserve"> Минимальный объем каждого образца ориентировочно 100 слов. Если текст образца оказался меньше минимального, отбираются образцы в виде текстов на другие темы.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1.13.</w:t>
      </w:r>
      <w:r w:rsidRPr="00D246E5">
        <w:rPr>
          <w:rFonts w:ascii="Times New Roman" w:hAnsi="Times New Roman"/>
          <w:sz w:val="28"/>
          <w:szCs w:val="28"/>
          <w:vertAlign w:val="superscript"/>
        </w:rPr>
        <w:t>1</w:t>
      </w:r>
      <w:r w:rsidRPr="00D246E5">
        <w:rPr>
          <w:rFonts w:ascii="Times New Roman" w:hAnsi="Times New Roman"/>
          <w:sz w:val="28"/>
          <w:szCs w:val="28"/>
        </w:rPr>
        <w:t xml:space="preserve"> По ходатайству эксперта могут отбираться экспериментальные образцы, которые по стилю и некоторым другим характеристикам отличаются от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1.14.</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определении характера и объема экспериментальных образцов орган (лицо), который (которое) назначил (о) экспертизу (экспертное исследование), учитывает, насколько полно собраны свободные и условно-свободные образцы, и пополняет их недостаток за счет экспериментальных образцов.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1.15.</w:t>
      </w:r>
      <w:r w:rsidRPr="00D246E5">
        <w:rPr>
          <w:rFonts w:ascii="Times New Roman" w:hAnsi="Times New Roman"/>
          <w:sz w:val="28"/>
          <w:szCs w:val="28"/>
          <w:vertAlign w:val="superscript"/>
        </w:rPr>
        <w:t>1</w:t>
      </w:r>
      <w:r w:rsidRPr="00D246E5">
        <w:rPr>
          <w:rFonts w:ascii="Times New Roman" w:hAnsi="Times New Roman"/>
          <w:sz w:val="28"/>
          <w:szCs w:val="28"/>
        </w:rPr>
        <w:t xml:space="preserve"> Общий объем экспериментальных образцов должен составлять не менее 5 самостоятельно составленных текстов на свободную тему, а также на тему, близкую к теме изучаемого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1.16.</w:t>
      </w:r>
      <w:r w:rsidRPr="00D246E5">
        <w:rPr>
          <w:rFonts w:ascii="Times New Roman" w:hAnsi="Times New Roman"/>
          <w:sz w:val="28"/>
          <w:szCs w:val="28"/>
          <w:vertAlign w:val="superscript"/>
        </w:rPr>
        <w:t>1</w:t>
      </w:r>
      <w:r w:rsidRPr="00D246E5">
        <w:rPr>
          <w:rFonts w:ascii="Times New Roman" w:hAnsi="Times New Roman"/>
          <w:sz w:val="28"/>
          <w:szCs w:val="28"/>
        </w:rPr>
        <w:t xml:space="preserve"> Окончательно достаточность (и качество) сравнительного материала оценивает эксперт с учетом конкретной экспертной ситуации.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1.17.</w:t>
      </w:r>
      <w:r w:rsidRPr="00D246E5">
        <w:rPr>
          <w:rFonts w:ascii="Times New Roman" w:hAnsi="Times New Roman"/>
          <w:sz w:val="28"/>
          <w:szCs w:val="28"/>
          <w:vertAlign w:val="superscript"/>
        </w:rPr>
        <w:t>1</w:t>
      </w:r>
      <w:r w:rsidRPr="00D246E5">
        <w:rPr>
          <w:rFonts w:ascii="Times New Roman" w:hAnsi="Times New Roman"/>
          <w:sz w:val="28"/>
          <w:szCs w:val="28"/>
        </w:rPr>
        <w:t xml:space="preserve"> К документу о назначении экспертизы (экспертного исследования) желательно добавлять социально-биографическую характеристику вероятного автора текста.</w:t>
      </w:r>
    </w:p>
    <w:p w:rsidR="00D246E5" w:rsidRPr="00D246E5" w:rsidRDefault="00D246E5" w:rsidP="00D246E5">
      <w:pPr>
        <w:spacing w:after="0"/>
        <w:jc w:val="both"/>
        <w:rPr>
          <w:rFonts w:ascii="Times New Roman" w:hAnsi="Times New Roman"/>
          <w:sz w:val="28"/>
          <w:szCs w:val="28"/>
        </w:rPr>
      </w:pPr>
      <w:r w:rsidRPr="00D246E5">
        <w:rPr>
          <w:rFonts w:ascii="Times New Roman" w:hAnsi="Times New Roman"/>
          <w:sz w:val="28"/>
          <w:szCs w:val="28"/>
        </w:rPr>
        <w:t>(</w:t>
      </w:r>
      <w:r w:rsidRPr="00D246E5">
        <w:rPr>
          <w:rFonts w:ascii="Times New Roman" w:hAnsi="Times New Roman"/>
          <w:i/>
          <w:color w:val="7F7F7F" w:themeColor="text1" w:themeTint="80"/>
          <w:sz w:val="28"/>
          <w:szCs w:val="28"/>
        </w:rPr>
        <w:t>глава 1</w:t>
      </w:r>
      <w:r w:rsidRPr="00D246E5">
        <w:rPr>
          <w:rFonts w:ascii="Times New Roman" w:hAnsi="Times New Roman"/>
          <w:i/>
          <w:color w:val="7F7F7F" w:themeColor="text1" w:themeTint="80"/>
          <w:sz w:val="28"/>
          <w:szCs w:val="28"/>
          <w:vertAlign w:val="superscript"/>
        </w:rPr>
        <w:t>1</w:t>
      </w:r>
      <w:r w:rsidRPr="00D246E5">
        <w:rPr>
          <w:rFonts w:ascii="Times New Roman" w:hAnsi="Times New Roman"/>
          <w:i/>
          <w:color w:val="7F7F7F" w:themeColor="text1" w:themeTint="80"/>
          <w:sz w:val="28"/>
          <w:szCs w:val="28"/>
        </w:rPr>
        <w:t xml:space="preserve"> введена приказом Министерства юстиции ДНР </w:t>
      </w:r>
      <w:hyperlink r:id="rId12" w:history="1">
        <w:r w:rsidRPr="00D246E5">
          <w:rPr>
            <w:rStyle w:val="a8"/>
            <w:rFonts w:ascii="Times New Roman" w:hAnsi="Times New Roman"/>
            <w:i/>
            <w:sz w:val="28"/>
            <w:szCs w:val="28"/>
          </w:rPr>
          <w:t>от 04.07.2018 № 346</w:t>
        </w:r>
      </w:hyperlink>
      <w:r w:rsidRPr="00D246E5">
        <w:rPr>
          <w:rFonts w:ascii="Times New Roman" w:hAnsi="Times New Roman"/>
          <w:sz w:val="28"/>
          <w:szCs w:val="28"/>
        </w:rPr>
        <w:t>)</w:t>
      </w: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lastRenderedPageBreak/>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других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машинки, кассовые, телеграфные, другие буквенно-цифровые аппараты), идентификация этих средств по отпечаткам их знаков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документов: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медицинской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представленный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изготовления, применяемому на предприятии-изготовителе, устанавливается при предоставлении образца (банкноты, ценной бумаги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других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предоставленные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документах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идентификации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менее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количестве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учреждение органом или лицом, назначившим экспертизу, обязательно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производства по делу и не связаны с ним. Свободные образцы должны соответствовать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требованиям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поступлении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месяц,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время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документами.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свернутые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экспертизу.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w:t>
      </w:r>
      <w:r w:rsidRPr="00B62144">
        <w:rPr>
          <w:rFonts w:ascii="Times New Roman" w:hAnsi="Times New Roman"/>
          <w:sz w:val="28"/>
          <w:szCs w:val="28"/>
        </w:rPr>
        <w:lastRenderedPageBreak/>
        <w:t>технической экспертизы документов при наличии электронного оригинала документа (файла). Изъятие компьютерной техники, ее осмотр должны проводить с участием специалиста в области компьютерно-технических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характере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изготовления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следующие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0" w:name="n1790"/>
      <w:bookmarkEnd w:id="0"/>
      <w:r w:rsidRPr="00B62144">
        <w:rPr>
          <w:rFonts w:ascii="Times New Roman" w:eastAsia="Times New Roman" w:hAnsi="Times New Roman"/>
          <w:sz w:val="28"/>
          <w:szCs w:val="28"/>
          <w:lang w:eastAsia="ru-RU"/>
        </w:rPr>
        <w:t xml:space="preserve">3.1.1. Исследование огнестрельного оружия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1"/>
      <w:bookmarkEnd w:id="1"/>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обстоятельств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7"/>
      <w:bookmarkStart w:id="3" w:name="n1792"/>
      <w:bookmarkEnd w:id="2"/>
      <w:bookmarkEnd w:id="3"/>
      <w:r w:rsidRPr="00B62144">
        <w:rPr>
          <w:rFonts w:ascii="Times New Roman" w:eastAsia="Times New Roman" w:hAnsi="Times New Roman"/>
          <w:sz w:val="28"/>
          <w:szCs w:val="28"/>
          <w:lang w:eastAsia="ru-RU"/>
        </w:rPr>
        <w:t xml:space="preserve">3.2. Основными задачами экспертизы огнестрельного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 w:name="n1798"/>
      <w:bookmarkEnd w:id="4"/>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изделий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9"/>
      <w:bookmarkStart w:id="6" w:name="n1800"/>
      <w:bookmarkEnd w:id="5"/>
      <w:bookmarkEnd w:id="6"/>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 w:name="n1801"/>
      <w:bookmarkEnd w:id="7"/>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пределение состояния (исправности) оружия и пригодности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2"/>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3"/>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выстреляны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7"/>
      <w:bookmarkEnd w:id="10"/>
      <w:r w:rsidRPr="00AD5162">
        <w:rPr>
          <w:rFonts w:ascii="Times New Roman" w:eastAsia="Times New Roman" w:hAnsi="Times New Roman"/>
          <w:sz w:val="28"/>
          <w:szCs w:val="28"/>
          <w:lang w:eastAsia="ru-RU"/>
        </w:rPr>
        <w:lastRenderedPageBreak/>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конструктивно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6"/>
      <w:bookmarkEnd w:id="11"/>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стрелкового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боеприпасов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которого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последней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5"/>
      <w:bookmarkStart w:id="13" w:name="n1804"/>
      <w:bookmarkEnd w:id="12"/>
      <w:bookmarkEnd w:id="13"/>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является: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определенных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взаимного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определенного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 w:name="n1808"/>
      <w:bookmarkEnd w:id="14"/>
      <w:r w:rsidRPr="00B62144">
        <w:rPr>
          <w:rFonts w:ascii="Times New Roman" w:eastAsia="Times New Roman" w:hAnsi="Times New Roman"/>
          <w:sz w:val="28"/>
          <w:szCs w:val="28"/>
          <w:lang w:eastAsia="ru-RU"/>
        </w:rPr>
        <w:t>3.5. Объектами исследований баллистической экспертизы является огнестрельное оружие и подобные ему стреляющие устройства с поражением цели за счет кинетической энергии выстрелянного снаряда, боевые припасы к огнестрельному оружию, следы и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9"/>
      <w:bookmarkEnd w:id="15"/>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6" w:name="n1817"/>
      <w:bookmarkEnd w:id="16"/>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xml:space="preserve"> Исследование огнестрельного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7" w:name="n1818"/>
      <w:bookmarkEnd w:id="17"/>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травматическим)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 w:name="n1820"/>
      <w:bookmarkStart w:id="19" w:name="n1819"/>
      <w:bookmarkEnd w:id="18"/>
      <w:bookmarkEnd w:id="19"/>
      <w:r w:rsidRPr="00B62144">
        <w:rPr>
          <w:rFonts w:ascii="Times New Roman" w:eastAsia="Times New Roman" w:hAnsi="Times New Roman"/>
          <w:sz w:val="28"/>
          <w:szCs w:val="28"/>
          <w:lang w:eastAsia="ru-RU"/>
        </w:rPr>
        <w:lastRenderedPageBreak/>
        <w:t>2. К какому виду, системе, модели относится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 w:name="n1821"/>
      <w:bookmarkEnd w:id="20"/>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предмет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2"/>
      <w:bookmarkEnd w:id="21"/>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препятствуют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3"/>
      <w:bookmarkStart w:id="23" w:name="n1828"/>
      <w:bookmarkStart w:id="24" w:name="n1827"/>
      <w:bookmarkStart w:id="25" w:name="n1826"/>
      <w:bookmarkEnd w:id="22"/>
      <w:bookmarkEnd w:id="23"/>
      <w:bookmarkEnd w:id="24"/>
      <w:bookmarkEnd w:id="25"/>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6" w:name="n1830"/>
      <w:bookmarkStart w:id="27" w:name="n1829"/>
      <w:bookmarkEnd w:id="26"/>
      <w:bookmarkEnd w:id="27"/>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8" w:name="n1832"/>
      <w:bookmarkStart w:id="29" w:name="n1831"/>
      <w:bookmarkEnd w:id="28"/>
      <w:bookmarkEnd w:id="29"/>
      <w:r w:rsidRPr="00AD5162">
        <w:rPr>
          <w:rFonts w:ascii="Times New Roman" w:eastAsia="Times New Roman" w:hAnsi="Times New Roman"/>
          <w:sz w:val="28"/>
          <w:szCs w:val="28"/>
          <w:lang w:eastAsia="ru-RU"/>
        </w:rPr>
        <w:t>8. Являлись ли пуля и гильза компонентами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0" w:name="n1836"/>
      <w:bookmarkStart w:id="31" w:name="n1835"/>
      <w:bookmarkStart w:id="32" w:name="n1834"/>
      <w:bookmarkStart w:id="33" w:name="n1833"/>
      <w:bookmarkEnd w:id="30"/>
      <w:bookmarkEnd w:id="31"/>
      <w:bookmarkEnd w:id="32"/>
      <w:bookmarkEnd w:id="33"/>
      <w:r w:rsidRPr="00AD5162">
        <w:rPr>
          <w:rFonts w:ascii="Times New Roman" w:eastAsia="Times New Roman" w:hAnsi="Times New Roman"/>
          <w:sz w:val="28"/>
          <w:szCs w:val="28"/>
          <w:lang w:eastAsia="ru-RU"/>
        </w:rPr>
        <w:t>9. Из какого оружия (вид, система, модель)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представленный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4" w:name="n1824"/>
      <w:bookmarkEnd w:id="34"/>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представленный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5"/>
      <w:bookmarkEnd w:id="35"/>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калибра)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огнестрельным?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образовано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38"/>
      <w:bookmarkStart w:id="37" w:name="n1837"/>
      <w:bookmarkEnd w:id="36"/>
      <w:bookmarkEnd w:id="37"/>
      <w:r w:rsidRPr="00AD5162">
        <w:rPr>
          <w:rFonts w:ascii="Times New Roman" w:eastAsia="Times New Roman" w:hAnsi="Times New Roman"/>
          <w:sz w:val="28"/>
          <w:szCs w:val="28"/>
          <w:lang w:eastAsia="ru-RU"/>
        </w:rPr>
        <w:t>7. Производились ли выстрелы после последней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одежды,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 В каком направлении и с какого расстояния произведен выстрел, которым образовано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8" w:name="n1839"/>
      <w:bookmarkEnd w:id="38"/>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относительно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образованы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судебно-медицинской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41"/>
      <w:bookmarkEnd w:id="39"/>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доказательства,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71"/>
      <w:bookmarkEnd w:id="40"/>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выявления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3"/>
      <w:bookmarkEnd w:id="41"/>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4"/>
      <w:bookmarkEnd w:id="42"/>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получения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5"/>
      <w:bookmarkEnd w:id="43"/>
      <w:r w:rsidRPr="00B62144">
        <w:rPr>
          <w:rFonts w:ascii="Times New Roman" w:eastAsia="Times New Roman" w:hAnsi="Times New Roman"/>
          <w:sz w:val="28"/>
          <w:szCs w:val="28"/>
          <w:lang w:eastAsia="ru-RU"/>
        </w:rPr>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фотоснимки,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6"/>
      <w:bookmarkEnd w:id="44"/>
      <w:r w:rsidRPr="00B62144">
        <w:rPr>
          <w:rFonts w:ascii="Times New Roman" w:eastAsia="Times New Roman" w:hAnsi="Times New Roman"/>
          <w:sz w:val="28"/>
          <w:szCs w:val="28"/>
          <w:lang w:eastAsia="ru-RU"/>
        </w:rPr>
        <w:t xml:space="preserve">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w:t>
      </w:r>
      <w:r w:rsidRPr="00B62144">
        <w:rPr>
          <w:rFonts w:ascii="Times New Roman" w:eastAsia="Times New Roman" w:hAnsi="Times New Roman"/>
          <w:sz w:val="28"/>
          <w:szCs w:val="28"/>
          <w:lang w:eastAsia="ru-RU"/>
        </w:rPr>
        <w:lastRenderedPageBreak/>
        <w:t>случайный выстрел. На упаковке в данном случае должны быть сделаны соответствующие предупредительные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8"/>
      <w:bookmarkStart w:id="46" w:name="n1877"/>
      <w:bookmarkEnd w:id="45"/>
      <w:bookmarkEnd w:id="46"/>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упаковываются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7" w:name="n1879"/>
      <w:bookmarkEnd w:id="47"/>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представителем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человека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экспертиза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8" w:name="n501"/>
      <w:bookmarkEnd w:id="48"/>
      <w:r w:rsidRPr="00B62144">
        <w:rPr>
          <w:rFonts w:ascii="Times New Roman" w:eastAsia="Times New Roman" w:hAnsi="Times New Roman"/>
          <w:sz w:val="28"/>
          <w:szCs w:val="28"/>
          <w:lang w:eastAsia="ru-RU"/>
        </w:rPr>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(специалистом).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поверхност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следообразования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9" w:name="n493"/>
      <w:bookmarkEnd w:id="49"/>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следообразующих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4"/>
      <w:bookmarkEnd w:id="50"/>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пригодность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5"/>
      <w:bookmarkEnd w:id="5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Для решения идентификационных задач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фотоснимки);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объекты, которыми могли быть оставленные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экспертизу.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6"/>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эксперту предоставляется копия следа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7"/>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человека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обуви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527"/>
      <w:bookmarkStart w:id="55" w:name="n525"/>
      <w:bookmarkEnd w:id="54"/>
      <w:bookmarkEnd w:id="5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обуви для идентификации может не решаться до предоставления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6" w:name="n528"/>
      <w:bookmarkEnd w:id="56"/>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данным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9"/>
      <w:bookmarkEnd w:id="57"/>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30"/>
      <w:bookmarkEnd w:id="58"/>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изношенности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1"/>
      <w:bookmarkEnd w:id="59"/>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2"/>
      <w:bookmarkEnd w:id="60"/>
      <w:r w:rsidRPr="00B62144">
        <w:rPr>
          <w:rFonts w:ascii="Times New Roman" w:eastAsia="Times New Roman" w:hAnsi="Times New Roman"/>
          <w:sz w:val="28"/>
          <w:szCs w:val="28"/>
          <w:lang w:eastAsia="ru-RU"/>
        </w:rPr>
        <w:lastRenderedPageBreak/>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3"/>
      <w:bookmarkEnd w:id="61"/>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2" w:name="n534"/>
      <w:bookmarkEnd w:id="62"/>
      <w:r w:rsidRPr="00B62144">
        <w:rPr>
          <w:rFonts w:ascii="Times New Roman" w:eastAsia="Times New Roman" w:hAnsi="Times New Roman"/>
          <w:b/>
          <w:i/>
          <w:sz w:val="28"/>
          <w:szCs w:val="28"/>
          <w:lang w:eastAsia="ru-RU"/>
        </w:rPr>
        <w:t>Экспертиза следов ног (лап) и зубов животных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3" w:name="n542"/>
      <w:bookmarkStart w:id="64" w:name="n541"/>
      <w:bookmarkEnd w:id="63"/>
      <w:bookmarkEnd w:id="64"/>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5" w:name="n543"/>
      <w:bookmarkEnd w:id="65"/>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4"/>
      <w:bookmarkEnd w:id="66"/>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зубами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7" w:name="n545"/>
      <w:bookmarkEnd w:id="67"/>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производства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8" w:name="n553"/>
      <w:bookmarkEnd w:id="68"/>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перекушен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4"/>
      <w:bookmarkEnd w:id="69"/>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5"/>
      <w:bookmarkEnd w:id="70"/>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6"/>
      <w:bookmarkEnd w:id="71"/>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7"/>
      <w:bookmarkEnd w:id="72"/>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препятствия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8"/>
      <w:bookmarkEnd w:id="73"/>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9"/>
      <w:bookmarkEnd w:id="74"/>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заводского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60"/>
      <w:bookmarkEnd w:id="75"/>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1"/>
      <w:bookmarkEnd w:id="76"/>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3"/>
      <w:bookmarkStart w:id="78" w:name="n562"/>
      <w:bookmarkEnd w:id="77"/>
      <w:bookmarkEnd w:id="78"/>
      <w:r w:rsidRPr="00A76546">
        <w:rPr>
          <w:rFonts w:ascii="Times New Roman" w:eastAsia="Times New Roman" w:hAnsi="Times New Roman"/>
          <w:sz w:val="28"/>
          <w:szCs w:val="28"/>
          <w:lang w:eastAsia="ru-RU"/>
        </w:rPr>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79" w:name="n565"/>
      <w:bookmarkStart w:id="80" w:name="n564"/>
      <w:bookmarkEnd w:id="79"/>
      <w:bookmarkEnd w:id="80"/>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переукупорке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контрольных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1" w:name="n578"/>
      <w:bookmarkEnd w:id="81"/>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9"/>
      <w:bookmarkEnd w:id="82"/>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80"/>
      <w:bookmarkEnd w:id="83"/>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(взломаны)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1"/>
      <w:bookmarkEnd w:id="84"/>
      <w:r w:rsidRPr="00B62144">
        <w:rPr>
          <w:rFonts w:ascii="Times New Roman" w:eastAsia="Times New Roman" w:hAnsi="Times New Roman"/>
          <w:sz w:val="28"/>
          <w:szCs w:val="28"/>
          <w:lang w:eastAsia="ru-RU"/>
        </w:rPr>
        <w:lastRenderedPageBreak/>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4"/>
      <w:bookmarkStart w:id="86" w:name="n582"/>
      <w:bookmarkEnd w:id="85"/>
      <w:bookmarkEnd w:id="86"/>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7" w:name="n585"/>
      <w:bookmarkEnd w:id="87"/>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орудием?</w:t>
      </w:r>
      <w:bookmarkStart w:id="88" w:name="n586"/>
      <w:bookmarkEnd w:id="88"/>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9" w:name="n587"/>
      <w:bookmarkEnd w:id="89"/>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признаки,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8"/>
      <w:bookmarkEnd w:id="90"/>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Была ли обжата пломба данными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9"/>
      <w:bookmarkEnd w:id="91"/>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90"/>
      <w:bookmarkEnd w:id="92"/>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маркировочным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первоначального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4"/>
      <w:bookmarkStart w:id="94" w:name="n593"/>
      <w:bookmarkStart w:id="95" w:name="n592"/>
      <w:bookmarkStart w:id="96" w:name="n591"/>
      <w:bookmarkEnd w:id="93"/>
      <w:bookmarkEnd w:id="94"/>
      <w:bookmarkEnd w:id="95"/>
      <w:bookmarkEnd w:id="96"/>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поверхностях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7" w:name="n595"/>
      <w:bookmarkEnd w:id="97"/>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представленным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604"/>
      <w:bookmarkEnd w:id="98"/>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представленные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7"/>
      <w:bookmarkEnd w:id="9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9"/>
      <w:bookmarkStart w:id="101" w:name="n608"/>
      <w:bookmarkEnd w:id="100"/>
      <w:bookmarkEnd w:id="10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представленный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частями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2" w:name="n622"/>
      <w:bookmarkEnd w:id="102"/>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5"/>
      <w:bookmarkEnd w:id="10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6"/>
      <w:bookmarkEnd w:id="104"/>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профессиональным?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7"/>
      <w:bookmarkEnd w:id="105"/>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8"/>
      <w:bookmarkEnd w:id="10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9"/>
      <w:bookmarkEnd w:id="10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 xml:space="preserve">представленной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47"/>
      <w:bookmarkEnd w:id="10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повреждений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9"/>
      <w:bookmarkEnd w:id="109"/>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образованы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50"/>
      <w:bookmarkEnd w:id="110"/>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представлена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1"/>
      <w:bookmarkEnd w:id="111"/>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2"/>
      <w:bookmarkEnd w:id="11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относится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60"/>
      <w:bookmarkEnd w:id="11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57"/>
      <w:bookmarkEnd w:id="114"/>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исследования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5" w:name="n661"/>
      <w:bookmarkStart w:id="116" w:name="n658"/>
      <w:bookmarkEnd w:id="115"/>
      <w:bookmarkEnd w:id="116"/>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7" w:name="n666"/>
      <w:bookmarkEnd w:id="117"/>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транспортным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7"/>
      <w:bookmarkEnd w:id="11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передним,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транспортное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8"/>
      <w:bookmarkEnd w:id="119"/>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70"/>
      <w:bookmarkStart w:id="121" w:name="n669"/>
      <w:bookmarkEnd w:id="120"/>
      <w:bookmarkEnd w:id="121"/>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2" w:name="n671"/>
      <w:bookmarkEnd w:id="122"/>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2"/>
      <w:bookmarkEnd w:id="123"/>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транспортным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4"/>
      <w:bookmarkStart w:id="125" w:name="n673"/>
      <w:bookmarkEnd w:id="124"/>
      <w:bookmarkEnd w:id="125"/>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частью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6" w:name="n676"/>
      <w:bookmarkStart w:id="127" w:name="n675"/>
      <w:bookmarkEnd w:id="126"/>
      <w:bookmarkEnd w:id="127"/>
      <w:r w:rsidRPr="00B62144">
        <w:rPr>
          <w:rFonts w:ascii="Times New Roman" w:eastAsia="Times New Roman" w:hAnsi="Times New Roman"/>
          <w:sz w:val="28"/>
          <w:szCs w:val="28"/>
          <w:lang w:eastAsia="ru-RU"/>
        </w:rPr>
        <w:lastRenderedPageBreak/>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8" w:name="n677"/>
      <w:bookmarkEnd w:id="128"/>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8"/>
      <w:bookmarkEnd w:id="129"/>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(преграды)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9"/>
      <w:bookmarkEnd w:id="130"/>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другим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80"/>
      <w:bookmarkEnd w:id="131"/>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экспертных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исследования?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Каким способом выполнены маркировочные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идентификационных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агрегате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37"/>
      <w:bookmarkEnd w:id="132"/>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8"/>
      <w:bookmarkEnd w:id="133"/>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9"/>
      <w:bookmarkEnd w:id="134"/>
      <w:r w:rsidRPr="00B62144">
        <w:rPr>
          <w:rFonts w:ascii="Times New Roman" w:eastAsia="Times New Roman" w:hAnsi="Times New Roman"/>
          <w:sz w:val="28"/>
          <w:szCs w:val="28"/>
          <w:lang w:eastAsia="ru-RU"/>
        </w:rPr>
        <w:lastRenderedPageBreak/>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40"/>
      <w:bookmarkEnd w:id="135"/>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1"/>
      <w:bookmarkEnd w:id="136"/>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1843"/>
      <w:bookmarkEnd w:id="137"/>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4"/>
      <w:bookmarkEnd w:id="13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исследования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505"/>
      <w:bookmarkStart w:id="140" w:name="n503"/>
      <w:bookmarkEnd w:id="139"/>
      <w:bookmarkEnd w:id="140"/>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ладоней)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1" w:name="n509"/>
      <w:bookmarkEnd w:id="14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11"/>
      <w:bookmarkStart w:id="143" w:name="n510"/>
      <w:bookmarkEnd w:id="142"/>
      <w:bookmarkEnd w:id="143"/>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4" w:name="n512"/>
      <w:bookmarkEnd w:id="144"/>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человека,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3"/>
      <w:bookmarkEnd w:id="145"/>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4"/>
      <w:bookmarkEnd w:id="146"/>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5"/>
      <w:bookmarkEnd w:id="147"/>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6"/>
      <w:bookmarkEnd w:id="148"/>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другую?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поверхностный след босой ноги, для сравнительного исследования 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ноги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35"/>
      <w:bookmarkEnd w:id="149"/>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объектом экспертизы является слепок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6"/>
      <w:bookmarkEnd w:id="150"/>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xml:space="preserve">) следа носков, одетых на ноги, то на экспертизу, кроме указанного объекта, предоставляются 2-3 экспериментальные образца слепков (отображений)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7"/>
      <w:bookmarkEnd w:id="15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8"/>
      <w:bookmarkEnd w:id="152"/>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изъятия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46"/>
      <w:bookmarkEnd w:id="153"/>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зубов,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7"/>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сравнительных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5" w:name="n552"/>
      <w:bookmarkStart w:id="156" w:name="n549"/>
      <w:bookmarkStart w:id="157" w:name="n539"/>
      <w:bookmarkEnd w:id="155"/>
      <w:bookmarkEnd w:id="156"/>
      <w:bookmarkEnd w:id="157"/>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8" w:name="n567"/>
      <w:bookmarkEnd w:id="158"/>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целесообразно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9" w:name="n568"/>
      <w:bookmarkEnd w:id="159"/>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проверяются,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9"/>
      <w:bookmarkEnd w:id="160"/>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частях предметов со следам необходимо обозначать их пространственное положение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70"/>
      <w:bookmarkEnd w:id="16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обломков,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1"/>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который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2"/>
      <w:bookmarkEnd w:id="163"/>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w:t>
      </w:r>
      <w:r w:rsidR="001F6AEE" w:rsidRPr="00B62144">
        <w:rPr>
          <w:rFonts w:ascii="Times New Roman" w:eastAsia="Times New Roman" w:hAnsi="Times New Roman"/>
          <w:sz w:val="28"/>
          <w:szCs w:val="28"/>
          <w:lang w:eastAsia="ru-RU"/>
        </w:rPr>
        <w:lastRenderedPageBreak/>
        <w:t>какие детали заменялись. В этих случаях желательно предоставлять изделия, изготовленные на данном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4" w:name="n576"/>
      <w:bookmarkStart w:id="165" w:name="n574"/>
      <w:bookmarkStart w:id="166" w:name="n573"/>
      <w:bookmarkStart w:id="167" w:name="n566"/>
      <w:bookmarkEnd w:id="164"/>
      <w:bookmarkEnd w:id="165"/>
      <w:bookmarkEnd w:id="166"/>
      <w:bookmarkEnd w:id="167"/>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которые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8" w:name="n599"/>
      <w:bookmarkEnd w:id="168"/>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экспертного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600"/>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(специалисту).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1"/>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данными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1" w:name="n631"/>
      <w:bookmarkEnd w:id="171"/>
      <w:r w:rsidRPr="00B62144">
        <w:rPr>
          <w:rFonts w:ascii="Times New Roman" w:eastAsia="Times New Roman" w:hAnsi="Times New Roman"/>
          <w:sz w:val="28"/>
          <w:szCs w:val="28"/>
          <w:lang w:eastAsia="ru-RU"/>
        </w:rPr>
        <w:t xml:space="preserve"> Развязывать узел запрещается.</w:t>
      </w:r>
      <w:bookmarkStart w:id="172" w:name="n632"/>
      <w:bookmarkEnd w:id="172"/>
      <w:r w:rsidRPr="00B62144">
        <w:rPr>
          <w:rFonts w:ascii="Times New Roman" w:eastAsia="Times New Roman" w:hAnsi="Times New Roman"/>
          <w:sz w:val="28"/>
          <w:szCs w:val="28"/>
          <w:lang w:eastAsia="ru-RU"/>
        </w:rPr>
        <w:t xml:space="preserve"> При снятии петли с трупа (объекта), веревку разрезают, не повреждая узел.</w:t>
      </w:r>
      <w:bookmarkStart w:id="173" w:name="n633"/>
      <w:bookmarkEnd w:id="173"/>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4" w:name="n654"/>
      <w:bookmarkStart w:id="175" w:name="n645"/>
      <w:bookmarkStart w:id="176" w:name="n644"/>
      <w:bookmarkStart w:id="177" w:name="n630"/>
      <w:bookmarkStart w:id="178" w:name="n611"/>
      <w:bookmarkStart w:id="179" w:name="n610"/>
      <w:bookmarkStart w:id="180" w:name="n603"/>
      <w:bookmarkStart w:id="181" w:name="n602"/>
      <w:bookmarkStart w:id="182" w:name="n598"/>
      <w:bookmarkStart w:id="183" w:name="n597"/>
      <w:bookmarkStart w:id="184" w:name="n596"/>
      <w:bookmarkEnd w:id="174"/>
      <w:bookmarkEnd w:id="175"/>
      <w:bookmarkEnd w:id="176"/>
      <w:bookmarkEnd w:id="177"/>
      <w:bookmarkEnd w:id="178"/>
      <w:bookmarkEnd w:id="179"/>
      <w:bookmarkEnd w:id="180"/>
      <w:bookmarkEnd w:id="181"/>
      <w:bookmarkEnd w:id="182"/>
      <w:bookmarkEnd w:id="183"/>
      <w:bookmarkEnd w:id="184"/>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или других экспертиз, необходимо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5" w:name="n655"/>
      <w:bookmarkEnd w:id="185"/>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исследования,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6" w:name="n662"/>
      <w:bookmarkStart w:id="187" w:name="n656"/>
      <w:bookmarkStart w:id="188" w:name="n653"/>
      <w:bookmarkEnd w:id="186"/>
      <w:bookmarkEnd w:id="187"/>
      <w:bookmarkEnd w:id="188"/>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материалах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89" w:name="n642"/>
      <w:bookmarkStart w:id="190" w:name="n635"/>
      <w:bookmarkStart w:id="191" w:name="n664"/>
      <w:bookmarkEnd w:id="189"/>
      <w:bookmarkEnd w:id="190"/>
      <w:bookmarkEnd w:id="191"/>
      <w:r w:rsidRPr="00B62144">
        <w:rPr>
          <w:rFonts w:ascii="Times New Roman" w:eastAsia="Times New Roman" w:hAnsi="Times New Roman"/>
          <w:sz w:val="28"/>
          <w:szCs w:val="28"/>
          <w:lang w:eastAsia="ru-RU"/>
        </w:rPr>
        <w:t xml:space="preserve"> </w:t>
      </w:r>
      <w:bookmarkStart w:id="192" w:name="n518"/>
      <w:bookmarkEnd w:id="192"/>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короткие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3" w:name="n519"/>
      <w:bookmarkEnd w:id="193"/>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следокопировальной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20"/>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ногтевых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2"/>
      <w:bookmarkStart w:id="196" w:name="n521"/>
      <w:bookmarkEnd w:id="195"/>
      <w:bookmarkEnd w:id="196"/>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ногтевых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7" w:name="n523"/>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исследования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776"/>
      <w:bookmarkEnd w:id="198"/>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(выстрела):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803"/>
      <w:bookmarkEnd w:id="199"/>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использовать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4"/>
      <w:bookmarkEnd w:id="200"/>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5"/>
      <w:bookmarkEnd w:id="201"/>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6"/>
      <w:bookmarkEnd w:id="202"/>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было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7"/>
      <w:bookmarkEnd w:id="203"/>
      <w:r w:rsidRPr="00B62144">
        <w:rPr>
          <w:rFonts w:ascii="Times New Roman" w:eastAsia="Times New Roman" w:hAnsi="Times New Roman"/>
          <w:sz w:val="28"/>
          <w:szCs w:val="28"/>
          <w:lang w:eastAsia="ru-RU"/>
        </w:rPr>
        <w:lastRenderedPageBreak/>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(групповой)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взрывных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777"/>
      <w:bookmarkEnd w:id="204"/>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8"/>
      <w:bookmarkEnd w:id="205"/>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9"/>
      <w:bookmarkEnd w:id="206"/>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категории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80"/>
      <w:bookmarkEnd w:id="207"/>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1"/>
      <w:bookmarkEnd w:id="208"/>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2"/>
      <w:bookmarkEnd w:id="209"/>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(сотрясение,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3"/>
      <w:bookmarkEnd w:id="210"/>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4"/>
      <w:bookmarkEnd w:id="211"/>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809"/>
      <w:bookmarkEnd w:id="212"/>
      <w:r w:rsidRPr="00B62144">
        <w:rPr>
          <w:rFonts w:ascii="Times New Roman" w:eastAsia="Times New Roman" w:hAnsi="Times New Roman"/>
          <w:sz w:val="28"/>
          <w:szCs w:val="28"/>
          <w:lang w:eastAsia="ru-RU"/>
        </w:rPr>
        <w:t>1. Является ли данное вещество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10"/>
      <w:bookmarkEnd w:id="213"/>
      <w:r w:rsidRPr="00B62144">
        <w:rPr>
          <w:rFonts w:ascii="Times New Roman" w:eastAsia="Times New Roman" w:hAnsi="Times New Roman"/>
          <w:sz w:val="28"/>
          <w:szCs w:val="28"/>
          <w:lang w:eastAsia="ru-RU"/>
        </w:rPr>
        <w:t>2. Могут ли использоваться для изготовления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1"/>
      <w:bookmarkEnd w:id="214"/>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взрывчатка?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2"/>
      <w:bookmarkEnd w:id="215"/>
      <w:r w:rsidRPr="00B62144">
        <w:rPr>
          <w:rFonts w:ascii="Times New Roman" w:eastAsia="Times New Roman" w:hAnsi="Times New Roman"/>
          <w:sz w:val="28"/>
          <w:szCs w:val="28"/>
          <w:lang w:eastAsia="ru-RU"/>
        </w:rPr>
        <w:t>4. Есть ли на предмете-носители (отмечается,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3"/>
      <w:bookmarkEnd w:id="216"/>
      <w:r w:rsidRPr="00B62144">
        <w:rPr>
          <w:rFonts w:ascii="Times New Roman" w:eastAsia="Times New Roman" w:hAnsi="Times New Roman"/>
          <w:sz w:val="28"/>
          <w:szCs w:val="28"/>
          <w:lang w:eastAsia="ru-RU"/>
        </w:rPr>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4"/>
      <w:bookmarkEnd w:id="217"/>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принадлежность?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5"/>
      <w:bookmarkEnd w:id="218"/>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6"/>
      <w:bookmarkEnd w:id="219"/>
      <w:r w:rsidRPr="00B62144">
        <w:rPr>
          <w:rFonts w:ascii="Times New Roman" w:eastAsia="Times New Roman" w:hAnsi="Times New Roman"/>
          <w:sz w:val="28"/>
          <w:szCs w:val="28"/>
          <w:lang w:eastAsia="ru-RU"/>
        </w:rPr>
        <w:t>8. </w:t>
      </w:r>
      <w:bookmarkStart w:id="220" w:name="n817"/>
      <w:bookmarkEnd w:id="220"/>
      <w:r w:rsidRPr="00B62144">
        <w:rPr>
          <w:rFonts w:ascii="Times New Roman" w:eastAsia="Times New Roman" w:hAnsi="Times New Roman"/>
          <w:sz w:val="28"/>
          <w:szCs w:val="28"/>
          <w:lang w:eastAsia="ru-RU"/>
        </w:rPr>
        <w:t>Одинаков ли химический состав предоставленной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1" w:name="n818"/>
      <w:bookmarkEnd w:id="221"/>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месте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оружия?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поверхности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785"/>
      <w:bookmarkEnd w:id="222"/>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устройствам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6"/>
      <w:bookmarkEnd w:id="223"/>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7"/>
      <w:bookmarkEnd w:id="224"/>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представленному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8"/>
      <w:bookmarkEnd w:id="225"/>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особенности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9"/>
      <w:bookmarkEnd w:id="226"/>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частями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90"/>
      <w:bookmarkEnd w:id="227"/>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1"/>
      <w:bookmarkEnd w:id="228"/>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промышленным,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2"/>
      <w:bookmarkEnd w:id="229"/>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0" w:name="n793"/>
      <w:bookmarkEnd w:id="230"/>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1" w:name="n794"/>
      <w:bookmarkEnd w:id="231"/>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использования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5"/>
      <w:bookmarkEnd w:id="232"/>
      <w:r w:rsidRPr="00B62144">
        <w:rPr>
          <w:rFonts w:ascii="Times New Roman" w:eastAsia="Times New Roman" w:hAnsi="Times New Roman"/>
          <w:sz w:val="28"/>
          <w:szCs w:val="28"/>
          <w:lang w:eastAsia="ru-RU"/>
        </w:rPr>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макета,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6"/>
      <w:bookmarkEnd w:id="233"/>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4" w:name="n797"/>
      <w:bookmarkEnd w:id="234"/>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пиротехники.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5" w:name="n798"/>
      <w:bookmarkEnd w:id="235"/>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происшествия.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9"/>
      <w:bookmarkEnd w:id="236"/>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 xml:space="preserve">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w:t>
      </w:r>
      <w:r w:rsidR="0070245C" w:rsidRPr="00B62144">
        <w:rPr>
          <w:rFonts w:ascii="Times New Roman" w:eastAsia="Times New Roman" w:hAnsi="Times New Roman"/>
          <w:sz w:val="28"/>
          <w:szCs w:val="28"/>
          <w:lang w:eastAsia="ru-RU"/>
        </w:rPr>
        <w:lastRenderedPageBreak/>
        <w:t>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всеми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800"/>
      <w:bookmarkEnd w:id="23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продукты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19"/>
      <w:bookmarkStart w:id="239" w:name="n802"/>
      <w:bookmarkStart w:id="240" w:name="n801"/>
      <w:bookmarkEnd w:id="238"/>
      <w:bookmarkEnd w:id="239"/>
      <w:bookmarkEnd w:id="240"/>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автомобиле)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1" w:name="n820"/>
      <w:bookmarkEnd w:id="241"/>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характер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2" w:name="n822"/>
      <w:bookmarkStart w:id="243" w:name="n821"/>
      <w:bookmarkEnd w:id="242"/>
      <w:bookmarkEnd w:id="243"/>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герметичную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голографических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4" w:name="n682"/>
      <w:bookmarkEnd w:id="244"/>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голографических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изображениям.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защитных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фототехнической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3"/>
      <w:bookmarkEnd w:id="245"/>
      <w:r w:rsidRPr="00B62144">
        <w:rPr>
          <w:rFonts w:ascii="Times New Roman" w:eastAsia="Times New Roman" w:hAnsi="Times New Roman"/>
          <w:sz w:val="28"/>
          <w:szCs w:val="28"/>
          <w:lang w:eastAsia="ru-RU"/>
        </w:rPr>
        <w:lastRenderedPageBreak/>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4"/>
      <w:bookmarkEnd w:id="246"/>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5"/>
      <w:bookmarkEnd w:id="247"/>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киноматериалов,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6"/>
      <w:bookmarkEnd w:id="248"/>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7"/>
      <w:bookmarkEnd w:id="249"/>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видеозаписей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8"/>
      <w:bookmarkEnd w:id="250"/>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(кинокадрах,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экспертизы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голограмм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735"/>
      <w:bookmarkEnd w:id="251"/>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6"/>
      <w:bookmarkEnd w:id="252"/>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голограмм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7"/>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паспорту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8"/>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голограммы,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9"/>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воспроизводятся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40"/>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голограмме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1"/>
      <w:bookmarkEnd w:id="257"/>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синтезированной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8" w:name="n689"/>
      <w:bookmarkEnd w:id="258"/>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59" w:name="n690"/>
      <w:bookmarkEnd w:id="259"/>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фотоизображений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камерой)?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0" w:name="n692"/>
      <w:bookmarkEnd w:id="260"/>
      <w:r w:rsidRPr="00B62144">
        <w:rPr>
          <w:rFonts w:ascii="Times New Roman" w:eastAsia="Times New Roman" w:hAnsi="Times New Roman"/>
          <w:sz w:val="28"/>
          <w:szCs w:val="28"/>
          <w:lang w:eastAsia="ru-RU"/>
        </w:rPr>
        <w:t>2. </w:t>
      </w:r>
      <w:bookmarkStart w:id="261" w:name="n693"/>
      <w:bookmarkEnd w:id="261"/>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фотоснимка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2" w:name="n694"/>
      <w:bookmarkEnd w:id="262"/>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5"/>
      <w:bookmarkEnd w:id="263"/>
      <w:r w:rsidRPr="00B62144">
        <w:rPr>
          <w:rFonts w:ascii="Times New Roman" w:eastAsia="Times New Roman" w:hAnsi="Times New Roman"/>
          <w:sz w:val="28"/>
          <w:szCs w:val="28"/>
          <w:lang w:eastAsia="ru-RU"/>
        </w:rPr>
        <w:lastRenderedPageBreak/>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фотоснимка?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7"/>
      <w:bookmarkStart w:id="265" w:name="n696"/>
      <w:bookmarkEnd w:id="264"/>
      <w:bookmarkEnd w:id="265"/>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6" w:name="n698"/>
      <w:bookmarkEnd w:id="266"/>
      <w:r w:rsidRPr="00B62144">
        <w:rPr>
          <w:rFonts w:ascii="Times New Roman" w:eastAsia="Times New Roman" w:hAnsi="Times New Roman"/>
          <w:sz w:val="28"/>
          <w:szCs w:val="28"/>
          <w:lang w:eastAsia="ru-RU"/>
        </w:rPr>
        <w:t>Изготовлены ли данные снимки с одного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7" w:name="n699"/>
      <w:bookmarkEnd w:id="267"/>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8" w:name="n701"/>
      <w:bookmarkEnd w:id="268"/>
      <w:r w:rsidRPr="00B62144">
        <w:rPr>
          <w:rFonts w:ascii="Times New Roman" w:eastAsia="Times New Roman" w:hAnsi="Times New Roman"/>
          <w:sz w:val="28"/>
          <w:szCs w:val="28"/>
          <w:lang w:eastAsia="ru-RU"/>
        </w:rPr>
        <w:t xml:space="preserve">Какого типа (марки) фотобумага (кинопленка,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9" w:name="n702"/>
      <w:bookmarkEnd w:id="269"/>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изготовления,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4"/>
      <w:bookmarkEnd w:id="270"/>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видеозаписях)?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6"/>
      <w:bookmarkStart w:id="272" w:name="n705"/>
      <w:bookmarkEnd w:id="271"/>
      <w:bookmarkEnd w:id="272"/>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комбинированный)?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3" w:name="n707"/>
      <w:bookmarkEnd w:id="273"/>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применением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8"/>
      <w:bookmarkEnd w:id="274"/>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широкоугольный,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9"/>
      <w:bookmarkEnd w:id="275"/>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зафиксированный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10"/>
      <w:bookmarkEnd w:id="276"/>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1"/>
      <w:bookmarkEnd w:id="277"/>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процессов?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2"/>
      <w:bookmarkEnd w:id="278"/>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79" w:name="n715"/>
      <w:bookmarkEnd w:id="279"/>
      <w:r w:rsidRPr="00B62144">
        <w:rPr>
          <w:rFonts w:ascii="Times New Roman" w:eastAsia="Times New Roman" w:hAnsi="Times New Roman"/>
          <w:sz w:val="28"/>
          <w:szCs w:val="28"/>
          <w:lang w:eastAsia="ru-RU"/>
        </w:rPr>
        <w:t>Каковы размеры объектов, зафиксированных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0" w:name="n716"/>
      <w:bookmarkEnd w:id="280"/>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были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8"/>
      <w:bookmarkStart w:id="282" w:name="n717"/>
      <w:bookmarkEnd w:id="281"/>
      <w:bookmarkEnd w:id="282"/>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материальным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предоставлены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3" w:name="n726"/>
      <w:bookmarkEnd w:id="283"/>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7"/>
      <w:bookmarkEnd w:id="284"/>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неопознанный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голографических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44"/>
      <w:bookmarkEnd w:id="285"/>
      <w:r w:rsidRPr="00B62144">
        <w:rPr>
          <w:rFonts w:ascii="Times New Roman" w:eastAsia="Times New Roman" w:hAnsi="Times New Roman"/>
          <w:sz w:val="28"/>
          <w:szCs w:val="28"/>
          <w:lang w:eastAsia="ru-RU"/>
        </w:rPr>
        <w:t>2</w:t>
      </w:r>
      <w:bookmarkStart w:id="286" w:name="n745"/>
      <w:bookmarkEnd w:id="286"/>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7" w:name="n746"/>
      <w:bookmarkEnd w:id="287"/>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предоставленных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7"/>
      <w:bookmarkEnd w:id="288"/>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механическим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8"/>
      <w:bookmarkEnd w:id="289"/>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исследование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9"/>
      <w:bookmarkEnd w:id="290"/>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нанесена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19"/>
      <w:bookmarkStart w:id="292" w:name="n703"/>
      <w:bookmarkStart w:id="293" w:name="n691"/>
      <w:bookmarkEnd w:id="291"/>
      <w:bookmarkEnd w:id="292"/>
      <w:bookmarkEnd w:id="293"/>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кинофильмы,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4" w:name="n720"/>
      <w:bookmarkEnd w:id="294"/>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заряжена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2"/>
      <w:bookmarkStart w:id="296" w:name="n721"/>
      <w:bookmarkEnd w:id="295"/>
      <w:bookmarkEnd w:id="296"/>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Целесообразно,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7" w:name="n729"/>
      <w:bookmarkEnd w:id="297"/>
      <w:r w:rsidRPr="00B62144">
        <w:rPr>
          <w:rFonts w:ascii="Times New Roman" w:eastAsia="Times New Roman" w:hAnsi="Times New Roman"/>
          <w:sz w:val="28"/>
          <w:szCs w:val="28"/>
          <w:lang w:eastAsia="ru-RU"/>
        </w:rPr>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которых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30"/>
      <w:bookmarkEnd w:id="298"/>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образцы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299" w:name="n731"/>
      <w:bookmarkEnd w:id="299"/>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крови.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0" w:name="n751"/>
      <w:bookmarkEnd w:id="300"/>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материалов и средств видео-,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акустических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видео-,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1" w:name="n752"/>
      <w:bookmarkEnd w:id="301"/>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звукозаписи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3"/>
      <w:bookmarkEnd w:id="302"/>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параметрам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4"/>
      <w:bookmarkEnd w:id="303"/>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5"/>
      <w:bookmarkEnd w:id="304"/>
      <w:r w:rsidRPr="00B62144">
        <w:rPr>
          <w:rFonts w:ascii="Times New Roman" w:eastAsia="Times New Roman" w:hAnsi="Times New Roman"/>
          <w:sz w:val="28"/>
          <w:szCs w:val="28"/>
          <w:lang w:eastAsia="ru-RU"/>
        </w:rPr>
        <w:t>1. С помощью какого технического устройства (видеомагнитофона, диктофона,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7"/>
      <w:bookmarkEnd w:id="305"/>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8"/>
      <w:bookmarkEnd w:id="306"/>
      <w:r w:rsidRPr="00B62144">
        <w:rPr>
          <w:rFonts w:ascii="Times New Roman" w:eastAsia="Times New Roman" w:hAnsi="Times New Roman"/>
          <w:sz w:val="28"/>
          <w:szCs w:val="28"/>
          <w:lang w:eastAsia="ru-RU"/>
        </w:rPr>
        <w:t>3. Является ли предоставленная видеофонограмма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9"/>
      <w:bookmarkEnd w:id="307"/>
      <w:r w:rsidRPr="00B62144">
        <w:rPr>
          <w:rFonts w:ascii="Times New Roman" w:eastAsia="Times New Roman" w:hAnsi="Times New Roman"/>
          <w:sz w:val="28"/>
          <w:szCs w:val="28"/>
          <w:lang w:eastAsia="ru-RU"/>
        </w:rPr>
        <w:t>4. Проводилась ли запись видеофонограммы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60"/>
      <w:bookmarkEnd w:id="308"/>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(фонограмма)?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1"/>
      <w:bookmarkEnd w:id="309"/>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видеоизображения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2"/>
      <w:bookmarkEnd w:id="310"/>
      <w:r w:rsidRPr="00B62144">
        <w:rPr>
          <w:rFonts w:ascii="Times New Roman" w:eastAsia="Times New Roman" w:hAnsi="Times New Roman"/>
          <w:sz w:val="28"/>
          <w:szCs w:val="28"/>
          <w:lang w:eastAsia="ru-RU"/>
        </w:rPr>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3"/>
      <w:bookmarkEnd w:id="311"/>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диктофона,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4"/>
      <w:bookmarkEnd w:id="312"/>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информации?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разговоре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7"/>
      <w:bookmarkEnd w:id="313"/>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зафиксированно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8"/>
      <w:bookmarkStart w:id="315" w:name="n766"/>
      <w:bookmarkEnd w:id="314"/>
      <w:bookmarkEnd w:id="315"/>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6" w:name="n769"/>
      <w:bookmarkEnd w:id="316"/>
      <w:r w:rsidRPr="009127F3">
        <w:rPr>
          <w:rFonts w:ascii="Times New Roman" w:eastAsia="Times New Roman" w:hAnsi="Times New Roman"/>
          <w:sz w:val="28"/>
          <w:szCs w:val="28"/>
          <w:lang w:eastAsia="ru-RU"/>
        </w:rPr>
        <w:t xml:space="preserve">оригинальная </w:t>
      </w:r>
      <w:r w:rsidRPr="009127F3">
        <w:rPr>
          <w:rFonts w:ascii="Times New Roman" w:eastAsia="Times New Roman" w:hAnsi="Times New Roman"/>
          <w:sz w:val="28"/>
          <w:szCs w:val="28"/>
          <w:lang w:eastAsia="ru-RU"/>
        </w:rPr>
        <w:lastRenderedPageBreak/>
        <w:t>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7" w:name="n770"/>
      <w:bookmarkEnd w:id="317"/>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8" w:name="n771"/>
      <w:bookmarkEnd w:id="318"/>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2"/>
      <w:bookmarkEnd w:id="319"/>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технических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0" w:name="n773"/>
      <w:bookmarkEnd w:id="320"/>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распечатанным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материалов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8.1.2. Исследование полимерных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горюче-смазочных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аналогов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8.1.13. Исследование сильнодействующих и ядовитых веществ.</w:t>
      </w:r>
    </w:p>
    <w:p w:rsidR="00E95B92" w:rsidRDefault="00E95B92" w:rsidP="00641BFD">
      <w:pPr>
        <w:spacing w:after="0"/>
        <w:ind w:firstLine="709"/>
        <w:jc w:val="both"/>
        <w:rPr>
          <w:rFonts w:ascii="Times New Roman" w:hAnsi="Times New Roman"/>
          <w:sz w:val="28"/>
          <w:szCs w:val="28"/>
        </w:rPr>
      </w:pPr>
      <w:r w:rsidRPr="00E95B92">
        <w:rPr>
          <w:rFonts w:ascii="Times New Roman" w:hAnsi="Times New Roman"/>
          <w:sz w:val="28"/>
          <w:szCs w:val="28"/>
        </w:rPr>
        <w:t>8.1.14. Исследование лекарственных средств.</w:t>
      </w:r>
    </w:p>
    <w:p w:rsidR="00E95B92" w:rsidRPr="00B62144" w:rsidRDefault="00E95B92" w:rsidP="00E95B92">
      <w:pPr>
        <w:spacing w:after="0"/>
        <w:ind w:left="708"/>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подпункт 8.1.14 пункта 8.1 введен приказом Министерства юстиции ДНР </w:t>
      </w:r>
      <w:hyperlink r:id="rId13" w:anchor="0027-527-20181002-1-2"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веществ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микроволокон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которые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веществ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лакокрасочных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лакокрасочных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поверхности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покрытием),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легкового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поверхности?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лакокрасочных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предмет?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9</w:t>
      </w:r>
      <w:r w:rsidR="007C6DFB" w:rsidRPr="009127F3">
        <w:rPr>
          <w:rFonts w:ascii="Times New Roman" w:hAnsi="Times New Roman"/>
          <w:sz w:val="28"/>
          <w:szCs w:val="28"/>
        </w:rPr>
        <w:t>. Проводилось ли перекрашивание данного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полимерных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пластилина)?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данный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полимерных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происхождения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волокнистых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одежды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объектами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 xml:space="preserve">Имеются ли на орудии преступления волокна, входящие в состав одежды потерпевшего?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части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 xml:space="preserve">Составляли ли ранее единое целое разделенные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принадлежности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текстильных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сравниваемые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изготовлены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материалов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следы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принадлежат,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 xml:space="preserve">Является ли предоставленная на исследование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(керамики)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составляет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каким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lastRenderedPageBreak/>
        <w:t>2.</w:t>
      </w:r>
      <w:r w:rsidR="006B3454" w:rsidRPr="00B62144">
        <w:rPr>
          <w:sz w:val="28"/>
          <w:szCs w:val="28"/>
        </w:rPr>
        <w:t> </w:t>
      </w:r>
      <w:r w:rsidRPr="00B62144">
        <w:rPr>
          <w:sz w:val="28"/>
          <w:szCs w:val="28"/>
        </w:rPr>
        <w:t xml:space="preserve">Имеются ли на поверхностях представленных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3.</w:t>
      </w:r>
      <w:r w:rsidR="006B3454" w:rsidRPr="00B62144">
        <w:rPr>
          <w:sz w:val="28"/>
          <w:szCs w:val="28"/>
        </w:rPr>
        <w:t> </w:t>
      </w:r>
      <w:r w:rsidRPr="00B62144">
        <w:rPr>
          <w:sz w:val="28"/>
          <w:szCs w:val="28"/>
        </w:rPr>
        <w:t>Содержат ли данные табачные изделия (их остатки) наркотические средства?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растение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принадлежность?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различных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 xml:space="preserve">в каком месте произрастали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спиртосодержащих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содержащих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соответствует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способом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указанным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раствора)?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 xml:space="preserve">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w:t>
      </w:r>
      <w:r w:rsidRPr="00B62144">
        <w:rPr>
          <w:rFonts w:ascii="Times New Roman" w:hAnsi="Times New Roman"/>
          <w:sz w:val="28"/>
          <w:szCs w:val="28"/>
        </w:rPr>
        <w:lastRenderedPageBreak/>
        <w:t>этих предметов – стены дома, пола подвала, автомобиля, комплекта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представленных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контактного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металлов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(указывается,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объекты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изготовленного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количественный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поверхности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наличия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пестицидом?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образцы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предоставленные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специальных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представленным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пищевых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xml:space="preserve">.), маркировочным обозначениям, зафиксированным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сильнодействующих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исследование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 xml:space="preserve">К подпункту 8.1.14. </w:t>
      </w:r>
      <w:r w:rsidRPr="00E95B92">
        <w:rPr>
          <w:rFonts w:ascii="Times New Roman" w:hAnsi="Times New Roman"/>
          <w:b/>
          <w:sz w:val="28"/>
          <w:szCs w:val="28"/>
        </w:rPr>
        <w:t>Исследование лекарственных средств</w:t>
      </w:r>
      <w:r w:rsidRPr="00E95B92">
        <w:rPr>
          <w:rFonts w:ascii="Times New Roman" w:hAnsi="Times New Roman"/>
          <w:sz w:val="28"/>
          <w:szCs w:val="28"/>
        </w:rPr>
        <w:t>:</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1. Относится ли представленное на исследование вещество к лекарственным средствам?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2. Каков состав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3. Имеются ли в данной емкости (стакане, банке и т.п.) или на поверхности предмета (на одежде, бумаге) следы жидкостей, являющихся лекарственным средством?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4. Является ли данное вещество (жидкость, порошок, смесь, таблетка и т.д.) лекарственным средством и соответствует ли оно требованиям стандартов?</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5. Имеют ли данные образцы лекарственных средств общую родовую (групповую) принадлежность?</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6. Промышленным или самодельным способом изготовлено данное лекарственное средство?</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7. Соответствует ли по своим характеристикам лекарственное средство в данной емкости характеристикам лекарственного средства, указанным на этикетке?</w:t>
      </w:r>
    </w:p>
    <w:p w:rsid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8. К какому виду относится данное лекарственное средство и является ли оно наркосодержащим?</w:t>
      </w:r>
    </w:p>
    <w:p w:rsidR="00E95B92" w:rsidRDefault="00E95B92" w:rsidP="00E95B92">
      <w:pPr>
        <w:spacing w:after="0"/>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абзацы 87–95 введены приказом Министерства юстиции ДНР </w:t>
      </w:r>
      <w:hyperlink r:id="rId14" w:anchor="0027-527-20181002-1-3"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 При подготовке объектов для проведения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составляют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исследуется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предоставляются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краям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изъять предмет невозможно, предоставляются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свойства, под влиянием которых локализация микрочастиц на объекте может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резиновой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полиэтиленовые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почвоведческой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характер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особенностей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контрольных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бумажные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представляет собой впадину (овраг, канаву, яму и т.п.), образцы отбираются со дна и с различных генетических горизонтов стен, откосов, а контрольные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проконсультироваться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w:t>
      </w:r>
      <w:r w:rsidR="007C6DFB" w:rsidRPr="00B62144">
        <w:rPr>
          <w:rFonts w:ascii="Times New Roman" w:hAnsi="Times New Roman"/>
          <w:sz w:val="28"/>
          <w:szCs w:val="28"/>
        </w:rPr>
        <w:lastRenderedPageBreak/>
        <w:t>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посторонние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места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подвиды: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растительного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(предметах-носителях)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сравниваемых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единого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повреждения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наркотическим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происхождения.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зерно,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животного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животных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растительных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объектов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принадлежность?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 xml:space="preserve">таксономическая принадлежность?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принадлежность?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массовая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t>7. Какому виду (роду) растений принадлежат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9. Одному ли виду (роду) растений принадлежат частицы листьев, обнаруженные на обуви (одежде) подозреваемого, и растения,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зеленого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вещества?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Имеют ли данные образцы наркотических средств общую родовую (групповую) принадлежность (по способу изготовления,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объектов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относятся?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волосы?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представленных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представленных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экспертизу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9. Являются ли представленные на исследование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10. Из натуральной кожи или ее заменителей изготовлены представленные предметы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Из кожи какого животного изготовлены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сравниваемых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исследования,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направляются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местах,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заворачивают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тела)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эксперту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допускается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подвиды: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 какой скоростью двигалось ТС? Если эта скорость превышала установленные ограничения (указывается, какие именно), то имел ли водитель </w:t>
      </w:r>
      <w:r w:rsidRPr="00B62144">
        <w:rPr>
          <w:rFonts w:ascii="Times New Roman" w:hAnsi="Times New Roman"/>
          <w:sz w:val="28"/>
          <w:szCs w:val="28"/>
        </w:rPr>
        <w:lastRenderedPageBreak/>
        <w:t>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 xml:space="preserve">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w:t>
      </w:r>
      <w:r w:rsidRPr="00B62144">
        <w:rPr>
          <w:rFonts w:ascii="Times New Roman" w:hAnsi="Times New Roman"/>
          <w:sz w:val="28"/>
          <w:szCs w:val="28"/>
        </w:rPr>
        <w:lastRenderedPageBreak/>
        <w:t>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lastRenderedPageBreak/>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и проверка объемов и стоимости выполненных строительных работ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 xml:space="preserve">порядку составления и приведенным расчетам требованиям </w:t>
      </w:r>
      <w:r w:rsidR="00965D1B" w:rsidRPr="00B62144">
        <w:rPr>
          <w:rFonts w:ascii="Times New Roman" w:hAnsi="Times New Roman"/>
          <w:sz w:val="28"/>
          <w:szCs w:val="28"/>
        </w:rPr>
        <w:lastRenderedPageBreak/>
        <w:t>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lastRenderedPageBreak/>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проектную и отчетную документацию на </w:t>
      </w:r>
      <w:r w:rsidR="00965D1B" w:rsidRPr="00B62144">
        <w:rPr>
          <w:rFonts w:ascii="Times New Roman" w:hAnsi="Times New Roman"/>
          <w:sz w:val="28"/>
          <w:szCs w:val="28"/>
        </w:rPr>
        <w:lastRenderedPageBreak/>
        <w:t>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803D2E" w:rsidRDefault="00803D2E" w:rsidP="00803D2E">
      <w:pPr>
        <w:spacing w:after="0"/>
        <w:ind w:firstLine="709"/>
        <w:jc w:val="center"/>
        <w:rPr>
          <w:rFonts w:ascii="Times New Roman" w:hAnsi="Times New Roman"/>
          <w:b/>
          <w:bCs/>
          <w:sz w:val="28"/>
          <w:szCs w:val="28"/>
        </w:rPr>
      </w:pPr>
      <w:r w:rsidRPr="00803D2E">
        <w:rPr>
          <w:rFonts w:ascii="Times New Roman" w:hAnsi="Times New Roman"/>
          <w:b/>
          <w:bCs/>
          <w:sz w:val="28"/>
          <w:szCs w:val="28"/>
        </w:rPr>
        <w:t>12</w:t>
      </w:r>
      <w:r w:rsidRPr="00803D2E">
        <w:rPr>
          <w:rFonts w:ascii="Times New Roman" w:hAnsi="Times New Roman"/>
          <w:b/>
          <w:bCs/>
          <w:sz w:val="28"/>
          <w:szCs w:val="28"/>
          <w:vertAlign w:val="superscript"/>
        </w:rPr>
        <w:t>1</w:t>
      </w:r>
      <w:r w:rsidRPr="00803D2E">
        <w:rPr>
          <w:rFonts w:ascii="Times New Roman" w:hAnsi="Times New Roman"/>
          <w:b/>
          <w:bCs/>
          <w:sz w:val="28"/>
          <w:szCs w:val="28"/>
        </w:rPr>
        <w:t>. Дорожно-строительная экспертиза</w:t>
      </w:r>
    </w:p>
    <w:p w:rsidR="00803D2E" w:rsidRPr="00803D2E" w:rsidRDefault="00803D2E" w:rsidP="00803D2E">
      <w:pPr>
        <w:spacing w:after="0"/>
        <w:ind w:firstLine="709"/>
        <w:jc w:val="both"/>
        <w:rPr>
          <w:rFonts w:ascii="Times New Roman" w:hAnsi="Times New Roman"/>
          <w:sz w:val="28"/>
          <w:szCs w:val="28"/>
        </w:rPr>
      </w:pP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 Основными задачами дорожно-строительной экспертизы являются: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12</w:t>
      </w:r>
      <w:r w:rsidRPr="00803D2E">
        <w:rPr>
          <w:rFonts w:ascii="Times New Roman" w:hAnsi="Times New Roman"/>
          <w:sz w:val="28"/>
          <w:szCs w:val="28"/>
          <w:vertAlign w:val="superscript"/>
        </w:rPr>
        <w:t>1</w:t>
      </w:r>
      <w:r w:rsidRPr="00803D2E">
        <w:rPr>
          <w:rFonts w:ascii="Times New Roman" w:hAnsi="Times New Roman"/>
          <w:sz w:val="28"/>
          <w:szCs w:val="28"/>
        </w:rPr>
        <w:t>.1.1. Определение соответствия разработанной проектно-технической и сметной документации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.1.2. Определение соответствия выполненных дорожно-строительных работ и построенных объектов дорожного строительства проектно-технической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.1.3. Определение соответствия выполненных дорожно-строительных работ, отдельных элементов объектов, конструкций, изделий и материалов, проектно-технической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.1.4. Определение и проверка объемов и стоимости выполненных дорожно-строительных работ и соответствия составленной отчетной документации проектно-сметной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.1.5. Определение технического состояния автомобильных дорог и искусственных сооружений на них, причин повреждений и разрушений объектов и их элементов.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.1.6. Определение стоимости дорожно-строительных работ, связанных с переоборудованием, ремонтом и т.д. автомобильных дорог и искусственных сооружений на них.</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.2. Ориентировочный перечень решаемых вопросов: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 Соответствует ли разработанная проектно-сметная документация требованиям нормативных правовых актов в области дорожного строительства (ГСН, СНиП и т.д.)? Если не соответствует,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2. Соответствуют ли выполненные дорожно-строительные работы проектной документации и требованиям нормативных правовых актов в области дорожного строительства?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3. Соответствуют ли объекты (автомобильные дороги и искусственные сооружения на них и т.п.) проектно-технической документации на их строительство (ремонт, реконструкцию) требованиям нормативных правовых актов в области дорожного строительства (градостроительным, противопожарным, санитарно-гигиеническим и т.д.)?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4. Соответствуют ли выполненные дорожно-строительные работы (или отдельные элементы объектов автомобильных дорог и искусственных сооружений на них) проектно-технической документации и требованиям нормативных правовых актов в области дорожного строительства (ГСН, СНиП, стандартам, техническим условиям и т.д.)?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5. Каков перечень и объемы фактически выполненных дорожно-строительных работ по строительству (ремонту, реконструкции)?</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6. Какова стоимость фактически выполненных работ по дорожному строительству (ремонту, реконструкции) объектов?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7. Соответствуют ли объемы и стоимость фактически выполненных работ по дорожному строительству (ремонту, реконструкции) объектов объемам и стоимости, определенным проектно-сметной или отчетной документацией?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8. Соответствует ли отчетная документация по дорожному строительству (ремонту, реконструкции) порядку составления и приведенным расчетам, а также требованиям нормативных правовых актов в области дорожного строительства? Если не соответствует,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9. К какому виду работ (новое строительство, реконструкция, капитальный ремонт и т.п.) относятся фактически выполненные дорожно-строительные работы на объекте?</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10. Какова степень строительной готовности незавершенного дорожно-строительного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11. Каково техническое состояние (степень физического износа)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 Какие повреждения объекта (автомобильной дороги или искусственного сооружения на ней) возникли в результате стихийного бедствия, механического воздействия, проседания грунта на (подработанных, подрабатываемых) территориях и т.д.?</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13. Какова техническая причина повреждений и разрушений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14. Какова стоимость дорожно-строительных работ (размер причиненного материального ущерба), проведение которых необходимо для устранения повреждений вследствие бедствия, механического воздействия, проседания грунта на (подработанных, подрабатываемых) территориях и т.д.?</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 xml:space="preserve">.3. Для решения вопросов о соответствии разработанной проектно-сметной документации требованиям нормативных правовых актов в области </w:t>
      </w:r>
      <w:r w:rsidRPr="00803D2E">
        <w:rPr>
          <w:rFonts w:ascii="Times New Roman" w:hAnsi="Times New Roman"/>
          <w:sz w:val="28"/>
          <w:szCs w:val="28"/>
        </w:rPr>
        <w:lastRenderedPageBreak/>
        <w:t>дорожного строительства (ГСН, СНиП и т.п.), соответствии фактически выполненных дорожно-строительных работ проектной документации и требованиям нормативных правовых актов в области строительства, определении перечня и объемов фактически выполненных работ по строительству (ремонту, реконструкции) объектов, определении стоимости фактически выполненных работ по строительству объектов, определении соответствия объемов и стоимости фактически выполненных дорожно-строительных работ объемам и стоимости, определенным проектно-сметной или отчетной документацией, соответствии отчетной документации по дорожному строительству, порядку составления и приведенным расчетам, а также требованиям нормативных правовых актов в области дорожного строительства эксперту необходимо предоставить договорную документацию (договоры подряда и приложения к ним, дополнительные соглашения и т.п.), а также проектно-сметную и отчетную документацию (акт приема выполненных строительных работ, справка о стоимости выполненных работ и расходах, ведомости ресурсов, журнал производства работ, акты освидетельствования скрытых работ, акты испытаний и т.д.) на выполнение дорожно-строительных работ.</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.4. Для решения вопросов о соответствии объектов дорожного строительства проектно-технической документации на их строительство (ремонт, реконструкцию) требованиям нормативных правовых актов в области дорожного строительства (градостроительным, противопожарным, санитарно-гигиеническим и т.п.), соответствии выполненных дорожно-строительных работ (отдельных элементов объектов, конструкций, изделий, материалов) проектно-технической документации и требованиям нормативных правовых актов в области дорожного строительства (ГСН, СНиП, стандартам, техническим условиям и т.п.) эксперту необходимо предоставить проектную и отчетную документацию на 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конструкций, изделий и материалов и т.п.</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 xml:space="preserve">.5. Для решения вопросов по определению технического состояния (степени физического износа), а также определению повреждений и разрушений объекта и </w:t>
      </w:r>
      <w:proofErr w:type="gramStart"/>
      <w:r w:rsidRPr="00803D2E">
        <w:rPr>
          <w:rFonts w:ascii="Times New Roman" w:hAnsi="Times New Roman"/>
          <w:sz w:val="28"/>
          <w:szCs w:val="28"/>
        </w:rPr>
        <w:t>его конструктивных элементов</w:t>
      </w:r>
      <w:proofErr w:type="gramEnd"/>
      <w:r w:rsidRPr="00803D2E">
        <w:rPr>
          <w:rFonts w:ascii="Times New Roman" w:hAnsi="Times New Roman"/>
          <w:sz w:val="28"/>
          <w:szCs w:val="28"/>
        </w:rPr>
        <w:t xml:space="preserve">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т.п.</w:t>
      </w:r>
    </w:p>
    <w:p w:rsid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12</w:t>
      </w:r>
      <w:r w:rsidRPr="00803D2E">
        <w:rPr>
          <w:rFonts w:ascii="Times New Roman" w:hAnsi="Times New Roman"/>
          <w:sz w:val="28"/>
          <w:szCs w:val="28"/>
          <w:vertAlign w:val="superscript"/>
        </w:rPr>
        <w:t>1</w:t>
      </w:r>
      <w:r w:rsidRPr="00803D2E">
        <w:rPr>
          <w:rFonts w:ascii="Times New Roman" w:hAnsi="Times New Roman"/>
          <w:sz w:val="28"/>
          <w:szCs w:val="28"/>
        </w:rPr>
        <w:t>.6. Для решения вопроса о стоимости автомобильной дороги или искусственного сооружения на ней эксперту необходимо предоставить правоустанавливающую документацию и материалы технической инвентаризации на эти объекты, а также правоустанавливающую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65328C" w:rsidRPr="0065328C" w:rsidRDefault="0065328C" w:rsidP="00803D2E">
      <w:pPr>
        <w:spacing w:after="0"/>
        <w:ind w:firstLine="709"/>
        <w:jc w:val="both"/>
        <w:rPr>
          <w:rFonts w:ascii="Times New Roman" w:hAnsi="Times New Roman"/>
          <w:sz w:val="28"/>
          <w:szCs w:val="28"/>
        </w:rPr>
      </w:pPr>
      <w:r>
        <w:rPr>
          <w:rFonts w:ascii="Times New Roman" w:hAnsi="Times New Roman"/>
          <w:sz w:val="28"/>
          <w:szCs w:val="28"/>
        </w:rPr>
        <w:t>(</w:t>
      </w:r>
      <w:r w:rsidRPr="0065328C">
        <w:rPr>
          <w:rFonts w:ascii="Times New Roman" w:hAnsi="Times New Roman"/>
          <w:i/>
          <w:color w:val="A6A6A6" w:themeColor="background1" w:themeShade="A6"/>
          <w:sz w:val="28"/>
          <w:szCs w:val="28"/>
        </w:rPr>
        <w:t>глава 12</w:t>
      </w:r>
      <w:r w:rsidRPr="0065328C">
        <w:rPr>
          <w:rFonts w:ascii="Times New Roman" w:hAnsi="Times New Roman"/>
          <w:i/>
          <w:color w:val="A6A6A6" w:themeColor="background1" w:themeShade="A6"/>
          <w:sz w:val="28"/>
          <w:szCs w:val="28"/>
          <w:vertAlign w:val="superscript"/>
        </w:rPr>
        <w:t xml:space="preserve">1 </w:t>
      </w:r>
      <w:r w:rsidRPr="0065328C">
        <w:rPr>
          <w:rFonts w:ascii="Times New Roman" w:hAnsi="Times New Roman"/>
          <w:i/>
          <w:color w:val="A6A6A6" w:themeColor="background1" w:themeShade="A6"/>
          <w:sz w:val="28"/>
          <w:szCs w:val="28"/>
        </w:rPr>
        <w:t>введена приказом Министерства юстиции ДНР</w:t>
      </w:r>
      <w:r>
        <w:rPr>
          <w:rFonts w:ascii="Times New Roman" w:hAnsi="Times New Roman"/>
          <w:sz w:val="28"/>
          <w:szCs w:val="28"/>
        </w:rPr>
        <w:t xml:space="preserve"> </w:t>
      </w:r>
      <w:hyperlink r:id="rId15" w:anchor="0027-62-od-20200210-3" w:history="1">
        <w:r w:rsidRPr="003939D8">
          <w:rPr>
            <w:rStyle w:val="a8"/>
            <w:rFonts w:ascii="Times New Roman" w:hAnsi="Times New Roman"/>
            <w:i/>
            <w:sz w:val="28"/>
            <w:szCs w:val="28"/>
          </w:rPr>
          <w:t>от 10.02.2020 № 62-ОД</w:t>
        </w:r>
      </w:hyperlink>
      <w:r>
        <w:rPr>
          <w:rFonts w:ascii="Times New Roman" w:hAnsi="Times New Roman"/>
          <w:sz w:val="28"/>
          <w:szCs w:val="28"/>
        </w:rPr>
        <w:t>)</w:t>
      </w:r>
    </w:p>
    <w:p w:rsidR="00803D2E" w:rsidRPr="00B62144" w:rsidRDefault="00803D2E" w:rsidP="00641BFD">
      <w:pPr>
        <w:spacing w:after="0"/>
        <w:ind w:firstLine="709"/>
        <w:jc w:val="both"/>
        <w:rPr>
          <w:rFonts w:ascii="Times New Roman" w:hAnsi="Times New Roman"/>
          <w:sz w:val="28"/>
          <w:szCs w:val="28"/>
        </w:rPr>
      </w:pP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подвиды: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 xml:space="preserve">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w:t>
      </w:r>
      <w:r w:rsidRPr="00886DFD">
        <w:rPr>
          <w:rFonts w:ascii="Times New Roman" w:hAnsi="Times New Roman"/>
          <w:sz w:val="28"/>
          <w:szCs w:val="28"/>
        </w:rPr>
        <w:lastRenderedPageBreak/>
        <w:t>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9. Какие функциональные неисправности имеют данное компьютерное оборудование или его отдельные составляющие и устройства, а </w:t>
      </w:r>
      <w:proofErr w:type="gramStart"/>
      <w:r w:rsidRPr="00B62144">
        <w:rPr>
          <w:rFonts w:ascii="Times New Roman" w:hAnsi="Times New Roman"/>
          <w:sz w:val="28"/>
          <w:szCs w:val="28"/>
        </w:rPr>
        <w:t>так же</w:t>
      </w:r>
      <w:proofErr w:type="gramEnd"/>
      <w:r w:rsidRPr="00B62144">
        <w:rPr>
          <w:rFonts w:ascii="Times New Roman" w:hAnsi="Times New Roman"/>
          <w:sz w:val="28"/>
          <w:szCs w:val="28"/>
        </w:rPr>
        <w:t xml:space="preserve"> как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подвиды: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w:t>
      </w:r>
      <w:r w:rsidRPr="00FA476D">
        <w:rPr>
          <w:rFonts w:ascii="Times New Roman" w:hAnsi="Times New Roman"/>
          <w:sz w:val="28"/>
          <w:szCs w:val="28"/>
        </w:rPr>
        <w:lastRenderedPageBreak/>
        <w:t>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w:t>
      </w:r>
      <w:r w:rsidRPr="00FA476D">
        <w:rPr>
          <w:rFonts w:ascii="Times New Roman" w:hAnsi="Times New Roman"/>
          <w:sz w:val="28"/>
          <w:szCs w:val="28"/>
        </w:rPr>
        <w:lastRenderedPageBreak/>
        <w:t xml:space="preserve">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lastRenderedPageBreak/>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lastRenderedPageBreak/>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эксплуатации горных машин, механизмов, оборудования, инструментов требованиям 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lastRenderedPageBreak/>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 xml:space="preserve">становление причинно-следственных зависимостей между действиями / бездействием специально уполномоченных лиц (в области охраны </w:t>
      </w:r>
      <w:r w:rsidRPr="007556B5">
        <w:rPr>
          <w:rFonts w:ascii="Times New Roman" w:hAnsi="Times New Roman"/>
          <w:color w:val="000000"/>
          <w:sz w:val="28"/>
          <w:szCs w:val="28"/>
        </w:rPr>
        <w:lastRenderedPageBreak/>
        <w:t>окружающей среды, использования природных ресурсов и экологической безопасности) и наступившими последствиями.</w:t>
      </w:r>
    </w:p>
    <w:p w:rsidR="00E257D3" w:rsidRDefault="00E257D3" w:rsidP="00641BFD">
      <w:pPr>
        <w:spacing w:after="0"/>
        <w:ind w:firstLine="709"/>
        <w:jc w:val="both"/>
        <w:rPr>
          <w:rFonts w:ascii="Times New Roman" w:hAnsi="Times New Roman"/>
          <w:color w:val="000000"/>
          <w:sz w:val="28"/>
          <w:szCs w:val="28"/>
        </w:rPr>
      </w:pPr>
      <w:r w:rsidRPr="00E257D3">
        <w:rPr>
          <w:rFonts w:ascii="Times New Roman" w:hAnsi="Times New Roman"/>
          <w:color w:val="000000"/>
          <w:sz w:val="28"/>
          <w:szCs w:val="28"/>
        </w:rPr>
        <w:t>23.1.5. Определение размера материального ущерба, причиненного природной среде в результате того или иного события происшествия, связанного с негативным антропогенным воздействием на окружающую среду (уничтожение лесных насаждений, нарушение растительного покрова, нарушение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sidRPr="00E257D3">
        <w:rPr>
          <w:rFonts w:ascii="Times New Roman" w:hAnsi="Times New Roman"/>
          <w:i/>
          <w:color w:val="A6A6A6" w:themeColor="background1" w:themeShade="A6"/>
          <w:sz w:val="28"/>
          <w:szCs w:val="28"/>
        </w:rPr>
        <w:t xml:space="preserve">подпункт 23.1.5 пункта 23.1 введен приказом Министерства юстиции ДНР </w:t>
      </w:r>
      <w:hyperlink r:id="rId16" w:anchor="0027-871-od-20191001-1-1"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r>
        <w:rPr>
          <w:rFonts w:ascii="Times New Roman" w:hAnsi="Times New Roman"/>
          <w:color w:val="000000"/>
          <w:sz w:val="28"/>
          <w:szCs w:val="28"/>
        </w:rPr>
        <w:t>)</w:t>
      </w:r>
    </w:p>
    <w:p w:rsidR="00E257D3" w:rsidRPr="007556B5" w:rsidRDefault="00E257D3" w:rsidP="00E257D3">
      <w:pPr>
        <w:spacing w:after="0"/>
        <w:jc w:val="both"/>
        <w:rPr>
          <w:rFonts w:ascii="Times New Roman" w:hAnsi="Times New Roman"/>
          <w:color w:val="000000"/>
          <w:sz w:val="28"/>
          <w:szCs w:val="28"/>
        </w:rPr>
      </w:pP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E257D3" w:rsidRDefault="00E257D3" w:rsidP="00641BFD">
      <w:pPr>
        <w:spacing w:after="0"/>
        <w:ind w:firstLine="709"/>
        <w:jc w:val="both"/>
        <w:rPr>
          <w:rFonts w:ascii="Times New Roman" w:hAnsi="Times New Roman"/>
          <w:sz w:val="28"/>
          <w:szCs w:val="28"/>
        </w:rPr>
      </w:pPr>
      <w:r w:rsidRPr="00E257D3">
        <w:rPr>
          <w:rFonts w:ascii="Times New Roman" w:hAnsi="Times New Roman"/>
          <w:sz w:val="28"/>
          <w:szCs w:val="28"/>
        </w:rPr>
        <w:t>5. Каков размер материального ущерба, причиненного природной среде вследствие уничтожения лесных насаждений, нарушения растительного покрова, нарушения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A6A6A6" w:themeColor="background1" w:themeShade="A6"/>
          <w:sz w:val="28"/>
          <w:szCs w:val="28"/>
        </w:rPr>
        <w:t>абзац шестой пункта 23.2</w:t>
      </w:r>
      <w:r w:rsidRPr="00E257D3">
        <w:rPr>
          <w:rFonts w:ascii="Times New Roman" w:hAnsi="Times New Roman"/>
          <w:i/>
          <w:color w:val="A6A6A6" w:themeColor="background1" w:themeShade="A6"/>
          <w:sz w:val="28"/>
          <w:szCs w:val="28"/>
        </w:rPr>
        <w:t xml:space="preserve"> введен приказом Министерства юстиции ДНР </w:t>
      </w:r>
      <w:hyperlink r:id="rId17" w:anchor="0027-871-od-20191001-1-2"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r>
        <w:rPr>
          <w:rFonts w:ascii="Times New Roman" w:hAnsi="Times New Roman"/>
          <w:color w:val="000000"/>
          <w:sz w:val="28"/>
          <w:szCs w:val="28"/>
        </w:rPr>
        <w:t>)</w:t>
      </w:r>
    </w:p>
    <w:p w:rsidR="00E257D3" w:rsidRPr="00B62144" w:rsidRDefault="00E257D3" w:rsidP="00E257D3">
      <w:pPr>
        <w:spacing w:after="0"/>
        <w:jc w:val="both"/>
        <w:rPr>
          <w:rFonts w:ascii="Times New Roman" w:hAnsi="Times New Roman"/>
          <w:sz w:val="28"/>
          <w:szCs w:val="28"/>
        </w:rPr>
      </w:pP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виды: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lastRenderedPageBreak/>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у предприятия (название) финансовая возможность выплатить в полном объеме (или частично) начисленную заработную плату в период (указать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и нормативно расчет дивидендов к выплате, осуществленный предприятием (название) эмитента корпоративных 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w:t>
      </w:r>
      <w:r w:rsidR="00F5351B" w:rsidRPr="00B62144">
        <w:rPr>
          <w:rFonts w:ascii="Times New Roman" w:hAnsi="Times New Roman"/>
          <w:sz w:val="28"/>
          <w:szCs w:val="28"/>
        </w:rPr>
        <w:lastRenderedPageBreak/>
        <w:t>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lastRenderedPageBreak/>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Какова стоимость материального ущерба (вреда), причиненного владельцу КТС (указываются фамилия, имя и отчество владельца, марка, модель 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Основной задачей экспертизы объектов интеллектуальной собственности является определение свойств этих объектов, к которым 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 xml:space="preserve">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w:t>
      </w:r>
      <w:r w:rsidR="00B503F4" w:rsidRPr="00B62144">
        <w:rPr>
          <w:rFonts w:ascii="Times New Roman" w:hAnsi="Times New Roman"/>
          <w:sz w:val="28"/>
          <w:szCs w:val="28"/>
        </w:rPr>
        <w:lastRenderedPageBreak/>
        <w:t>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w:t>
      </w:r>
      <w:r w:rsidR="00B503F4" w:rsidRPr="00B62144">
        <w:rPr>
          <w:rFonts w:ascii="Times New Roman" w:hAnsi="Times New Roman"/>
          <w:sz w:val="28"/>
          <w:szCs w:val="28"/>
        </w:rPr>
        <w:lastRenderedPageBreak/>
        <w:t xml:space="preserve">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10. Содержится ли в высказывании (тексте (листовке, плакате, лозунге, статье, выступлении) и/или изображении), представленном на исследование, </w:t>
      </w:r>
      <w:r w:rsidRPr="008F21C6">
        <w:rPr>
          <w:rFonts w:ascii="Times New Roman" w:hAnsi="Times New Roman"/>
          <w:sz w:val="28"/>
          <w:szCs w:val="28"/>
        </w:rPr>
        <w:lastRenderedPageBreak/>
        <w:t>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18"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19"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3939D8" w:rsidRDefault="003939D8" w:rsidP="003939D8">
      <w:pPr>
        <w:spacing w:after="0" w:line="240" w:lineRule="auto"/>
        <w:ind w:firstLine="709"/>
        <w:jc w:val="both"/>
        <w:rPr>
          <w:rFonts w:ascii="Times New Roman" w:hAnsi="Times New Roman"/>
          <w:b/>
          <w:bCs/>
          <w:sz w:val="28"/>
          <w:szCs w:val="28"/>
        </w:rPr>
      </w:pP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b/>
          <w:bCs/>
          <w:sz w:val="28"/>
          <w:szCs w:val="28"/>
        </w:rPr>
        <w:t>IХ. Экспертиза по комплексному исследованию документов, сопровождающих транспортные средства</w:t>
      </w:r>
    </w:p>
    <w:p w:rsidR="003939D8" w:rsidRDefault="003939D8" w:rsidP="003939D8">
      <w:pPr>
        <w:spacing w:after="0" w:line="240" w:lineRule="auto"/>
        <w:ind w:firstLine="709"/>
        <w:jc w:val="both"/>
        <w:rPr>
          <w:rFonts w:ascii="Times New Roman" w:hAnsi="Times New Roman"/>
          <w:sz w:val="28"/>
          <w:szCs w:val="28"/>
        </w:rPr>
      </w:pP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31.1. Комплексное исследование документов, сопровождающих транспортные средства – свидетельств о регистрации, технических паспортов, документов на право владения, пользования и распоряжения; водительских удостоверений и т.д. включает в себя методы комплексного исследования транспортных средств и технико-криминалистической экспертизы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 Основными задачами комплексного исследования документов, сопровождающих транспортные средства, являются:</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31.2.1. Установление фактов изготовления документов, сопровождающих транспортные средства, способами, не применяемыми сертифицированными на то предприятиями, и их персонализация не уполномоченными на то организациями.</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31.2.2. Установление фактов и способов внесения данных персонализации способами, не предусмотренными соответствующими требованиями, либо организациями, не соответствующими указанным в документе.</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31.2.3. Установление фактов изменения первоначального содержания данных бланка и данных персонализации в документах, сопровождающих транспортные средства, выявление их первоначального содержания.</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31.2.4. Установление вида и идентификация программно-аппаратных комплексов, используемых при персонализации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31.2.5. Определение последовательности нанесения реквизитов и элементов документов, сопровождающих транспортные средства.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31.2.6. Установление документа, изготовленного путем монтажа с применением копировально-множительной и компьютерной техники.</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lastRenderedPageBreak/>
        <w:t>31.2.7. Установление способа персонализации, нанесения реквизитов и элементов защиты, их соответствия периоду изготовления бланка и персонализации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31.2.8. Установление факта несоответствия отдельных реквизитов документа указанному транспортному средству.</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 xml:space="preserve">31.2.9. Установление </w:t>
      </w:r>
      <w:proofErr w:type="gramStart"/>
      <w:r w:rsidRPr="003939D8">
        <w:rPr>
          <w:rFonts w:ascii="Times New Roman" w:hAnsi="Times New Roman"/>
          <w:sz w:val="28"/>
          <w:szCs w:val="28"/>
        </w:rPr>
        <w:t>нахождения</w:t>
      </w:r>
      <w:proofErr w:type="gramEnd"/>
      <w:r w:rsidRPr="003939D8">
        <w:rPr>
          <w:rFonts w:ascii="Times New Roman" w:hAnsi="Times New Roman"/>
          <w:sz w:val="28"/>
          <w:szCs w:val="28"/>
        </w:rPr>
        <w:t xml:space="preserve"> указанного в документе транспортного средства в категории числящихся в розыске, имеющих ограничения, обременения и т.д.</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31.2.10. Установление нахождения документа в категории утраченных, замененных и т.д.</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31.3. Для проведения исследования по установлению способов изготовления и персонализации, а также факта внесения изменений в первоначальное содержание документа, предоставляются оригиналы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31.4. Для установления соответствия периода изготовления и персонализации данным документа экспертом могут быть затребованы у инициатора исследования соответствующие образцы.</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 xml:space="preserve">31.5. При проведении исследования эксперт использует натурные, фото- и </w:t>
      </w:r>
      <w:proofErr w:type="spellStart"/>
      <w:r w:rsidRPr="003939D8">
        <w:rPr>
          <w:rFonts w:ascii="Times New Roman" w:hAnsi="Times New Roman"/>
          <w:sz w:val="28"/>
          <w:szCs w:val="28"/>
        </w:rPr>
        <w:t>видеоколлекции</w:t>
      </w:r>
      <w:proofErr w:type="spellEnd"/>
      <w:r w:rsidRPr="003939D8">
        <w:rPr>
          <w:rFonts w:ascii="Times New Roman" w:hAnsi="Times New Roman"/>
          <w:sz w:val="28"/>
          <w:szCs w:val="28"/>
        </w:rPr>
        <w:t xml:space="preserve"> для проведения сравнительного исследования, а также производит проверку документов по имеющимся в распоряжении эксперта базам данных, как общего, так и ограниченного доступа.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31.6. Оформление заключения эксперта (заключения экспертного исследования) по комплексному исследованию документов, сопровождающих транспортные средства, производится с учетом необходимости недопущения распространения информации ограниченного доступа –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31.7. Ориентировочный перечень решаемых вопросов: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1. Изготовлен ли бланк документа способом, применяемым на предприятии, осуществлявшем выпуск бланков данного вида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2. Внесены ли данные персонализации способом, используемым уполномоченным органом, в период, указанный как дата выдачи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 Имеются ли изменения первоначального содержания данных бланка и персонализации, если да, то каково их первоначальное содержание?</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4. Соответствуют ли способы нанесения и размещение реквизитов и элементов защиты, используемым в период изготовления бланка и персонализации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5. Соответствуют ли данные бланка документа внесенным данным персонализации?</w:t>
      </w:r>
    </w:p>
    <w:p w:rsid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6. Соответствуют ли данные персонализации указанному транспортному средству?</w:t>
      </w:r>
    </w:p>
    <w:p w:rsidR="008F21C6" w:rsidRPr="00B62144" w:rsidRDefault="003939D8" w:rsidP="003939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3939D8">
        <w:rPr>
          <w:rFonts w:ascii="Times New Roman" w:hAnsi="Times New Roman"/>
          <w:i/>
          <w:color w:val="A6A6A6" w:themeColor="background1" w:themeShade="A6"/>
          <w:sz w:val="28"/>
          <w:szCs w:val="28"/>
        </w:rPr>
        <w:t xml:space="preserve">раздел </w:t>
      </w:r>
      <w:r w:rsidRPr="003939D8">
        <w:rPr>
          <w:rFonts w:ascii="Times New Roman" w:hAnsi="Times New Roman"/>
          <w:i/>
          <w:color w:val="A6A6A6" w:themeColor="background1" w:themeShade="A6"/>
          <w:sz w:val="28"/>
          <w:szCs w:val="28"/>
          <w:lang w:val="en-US"/>
        </w:rPr>
        <w:t>IX</w:t>
      </w:r>
      <w:r w:rsidRPr="003939D8">
        <w:rPr>
          <w:rFonts w:ascii="Times New Roman" w:hAnsi="Times New Roman"/>
          <w:i/>
          <w:color w:val="A6A6A6" w:themeColor="background1" w:themeShade="A6"/>
          <w:sz w:val="28"/>
          <w:szCs w:val="28"/>
        </w:rPr>
        <w:t xml:space="preserve"> введен приказом Министерства юстиции ДНР </w:t>
      </w:r>
      <w:hyperlink r:id="rId20" w:anchor="0027-62-od-20200210-4" w:history="1">
        <w:r w:rsidRPr="003939D8">
          <w:rPr>
            <w:rStyle w:val="a8"/>
            <w:rFonts w:ascii="Times New Roman" w:hAnsi="Times New Roman"/>
            <w:i/>
            <w:sz w:val="28"/>
            <w:szCs w:val="28"/>
          </w:rPr>
          <w:t>от 10.02.2020 № 62-ОД</w:t>
        </w:r>
      </w:hyperlink>
      <w:r>
        <w:rPr>
          <w:rFonts w:ascii="Times New Roman" w:hAnsi="Times New Roman"/>
          <w:sz w:val="28"/>
          <w:szCs w:val="28"/>
        </w:rPr>
        <w:t>)</w:t>
      </w:r>
      <w:bookmarkStart w:id="321" w:name="_GoBack"/>
      <w:bookmarkEnd w:id="321"/>
    </w:p>
    <w:sectPr w:rsidR="008F21C6" w:rsidRPr="00B62144" w:rsidSect="00214AB6">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43" w:rsidRDefault="00F01343" w:rsidP="00214AB6">
      <w:pPr>
        <w:spacing w:after="0" w:line="240" w:lineRule="auto"/>
      </w:pPr>
      <w:r>
        <w:separator/>
      </w:r>
    </w:p>
  </w:endnote>
  <w:endnote w:type="continuationSeparator" w:id="0">
    <w:p w:rsidR="00F01343" w:rsidRDefault="00F01343"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43" w:rsidRDefault="00F01343" w:rsidP="00214AB6">
      <w:pPr>
        <w:spacing w:after="0" w:line="240" w:lineRule="auto"/>
      </w:pPr>
      <w:r>
        <w:separator/>
      </w:r>
    </w:p>
  </w:footnote>
  <w:footnote w:type="continuationSeparator" w:id="0">
    <w:p w:rsidR="00F01343" w:rsidRDefault="00F01343" w:rsidP="0021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E" w:rsidRDefault="00803D2E">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3939D8">
      <w:rPr>
        <w:rFonts w:ascii="Times New Roman" w:hAnsi="Times New Roman"/>
        <w:noProof/>
        <w:sz w:val="24"/>
        <w:szCs w:val="24"/>
      </w:rPr>
      <w:t>101</w:t>
    </w:r>
    <w:r w:rsidRPr="00214AB6">
      <w:rPr>
        <w:rFonts w:ascii="Times New Roman" w:hAnsi="Times New Roman"/>
        <w:sz w:val="24"/>
        <w:szCs w:val="24"/>
      </w:rPr>
      <w:fldChar w:fldCharType="end"/>
    </w:r>
  </w:p>
  <w:p w:rsidR="00803D2E" w:rsidRPr="009917EE" w:rsidRDefault="00803D2E"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39D8"/>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5BE8"/>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328C"/>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3D2E"/>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6E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57D3"/>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95B92"/>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01343"/>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customStyle="1" w:styleId="UnresolvedMention">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173375007">
      <w:bodyDiv w:val="1"/>
      <w:marLeft w:val="0"/>
      <w:marRight w:val="0"/>
      <w:marTop w:val="0"/>
      <w:marBottom w:val="0"/>
      <w:divBdr>
        <w:top w:val="none" w:sz="0" w:space="0" w:color="auto"/>
        <w:left w:val="none" w:sz="0" w:space="0" w:color="auto"/>
        <w:bottom w:val="none" w:sz="0" w:space="0" w:color="auto"/>
        <w:right w:val="none" w:sz="0" w:space="0" w:color="auto"/>
      </w:divBdr>
    </w:div>
    <w:div w:id="272400352">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712653968">
      <w:bodyDiv w:val="1"/>
      <w:marLeft w:val="0"/>
      <w:marRight w:val="0"/>
      <w:marTop w:val="0"/>
      <w:marBottom w:val="0"/>
      <w:divBdr>
        <w:top w:val="none" w:sz="0" w:space="0" w:color="auto"/>
        <w:left w:val="none" w:sz="0" w:space="0" w:color="auto"/>
        <w:bottom w:val="none" w:sz="0" w:space="0" w:color="auto"/>
        <w:right w:val="none" w:sz="0" w:space="0" w:color="auto"/>
      </w:divBdr>
    </w:div>
    <w:div w:id="1013189077">
      <w:bodyDiv w:val="1"/>
      <w:marLeft w:val="0"/>
      <w:marRight w:val="0"/>
      <w:marTop w:val="0"/>
      <w:marBottom w:val="0"/>
      <w:divBdr>
        <w:top w:val="none" w:sz="0" w:space="0" w:color="auto"/>
        <w:left w:val="none" w:sz="0" w:space="0" w:color="auto"/>
        <w:bottom w:val="none" w:sz="0" w:space="0" w:color="auto"/>
        <w:right w:val="none" w:sz="0" w:space="0" w:color="auto"/>
      </w:divBdr>
    </w:div>
    <w:div w:id="1120952669">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489134217">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346-20180704/" TargetMode="External"/><Relationship Id="rId13" Type="http://schemas.openxmlformats.org/officeDocument/2006/relationships/hyperlink" Target="https://gisnpa-dnr.ru/npa/0027-527-20181002/" TargetMode="External"/><Relationship Id="rId18" Type="http://schemas.openxmlformats.org/officeDocument/2006/relationships/hyperlink" Target="https://gisnpa-dnr.ru/npa/0027-7-201701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isnpa-dnr.ru/npa/0027-7-20170111/" TargetMode="External"/><Relationship Id="rId12" Type="http://schemas.openxmlformats.org/officeDocument/2006/relationships/hyperlink" Target="https://gisnpa-dnr.ru/npa/0027-346-20180704/" TargetMode="External"/><Relationship Id="rId17" Type="http://schemas.openxmlformats.org/officeDocument/2006/relationships/hyperlink" Target="https://gisnpa-dnr.ru/npa/0027-871-od-20191001/" TargetMode="External"/><Relationship Id="rId2" Type="http://schemas.openxmlformats.org/officeDocument/2006/relationships/styles" Target="styles.xml"/><Relationship Id="rId16" Type="http://schemas.openxmlformats.org/officeDocument/2006/relationships/hyperlink" Target="https://gisnpa-dnr.ru/npa/0027-871-od-20191001/" TargetMode="External"/><Relationship Id="rId20" Type="http://schemas.openxmlformats.org/officeDocument/2006/relationships/hyperlink" Target="https://gisnpa-dnr.ru/npa/0027-62-od-202002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27-62-od-20200210/" TargetMode="External"/><Relationship Id="rId5" Type="http://schemas.openxmlformats.org/officeDocument/2006/relationships/footnotes" Target="footnotes.xml"/><Relationship Id="rId15" Type="http://schemas.openxmlformats.org/officeDocument/2006/relationships/hyperlink" Target="https://gisnpa-dnr.ru/npa/0027-62-od-20200210/" TargetMode="External"/><Relationship Id="rId23" Type="http://schemas.openxmlformats.org/officeDocument/2006/relationships/theme" Target="theme/theme1.xml"/><Relationship Id="rId10" Type="http://schemas.openxmlformats.org/officeDocument/2006/relationships/hyperlink" Target="https://gisnpa-dnr.ru/npa/0027-871-od-20191001/" TargetMode="External"/><Relationship Id="rId19" Type="http://schemas.openxmlformats.org/officeDocument/2006/relationships/hyperlink" Target="https://gisnpa-dnr.ru/npa/0027-7-20170111/" TargetMode="External"/><Relationship Id="rId4" Type="http://schemas.openxmlformats.org/officeDocument/2006/relationships/webSettings" Target="webSettings.xml"/><Relationship Id="rId9" Type="http://schemas.openxmlformats.org/officeDocument/2006/relationships/hyperlink" Target="https://gisnpa-dnr.ru/npa/0027-527-20181002/" TargetMode="External"/><Relationship Id="rId14" Type="http://schemas.openxmlformats.org/officeDocument/2006/relationships/hyperlink" Target="https://gisnpa-dnr.ru/npa/0027-527-201810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0608-24F0-4952-8C1C-F4618630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103</Pages>
  <Words>31622</Words>
  <Characters>180250</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Главный спец. сектора гос. инф.сист. НПА Мусияка Р.А.</cp:lastModifiedBy>
  <cp:revision>4</cp:revision>
  <cp:lastPrinted>2016-01-14T14:47:00Z</cp:lastPrinted>
  <dcterms:created xsi:type="dcterms:W3CDTF">2019-05-18T12:51:00Z</dcterms:created>
  <dcterms:modified xsi:type="dcterms:W3CDTF">2020-03-03T12:40:00Z</dcterms:modified>
</cp:coreProperties>
</file>