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B88F" w14:textId="77777777" w:rsidR="001031B2" w:rsidRDefault="001031B2" w:rsidP="001031B2">
      <w:pPr>
        <w:pStyle w:val="10"/>
        <w:keepNext/>
        <w:keepLines/>
        <w:shd w:val="clear" w:color="auto" w:fill="auto"/>
      </w:pPr>
      <w:bookmarkStart w:id="0" w:name="bookmark16"/>
      <w:bookmarkStart w:id="1" w:name="bookmark17"/>
      <w:r>
        <w:rPr>
          <w:lang w:eastAsia="ru-RU" w:bidi="ru-RU"/>
        </w:rPr>
        <w:t>Книга регистрации обменных пунктов на территории</w:t>
      </w:r>
      <w:r>
        <w:rPr>
          <w:lang w:eastAsia="ru-RU" w:bidi="ru-RU"/>
        </w:rPr>
        <w:br/>
        <w:t>Донецкой Народной Республики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570"/>
        <w:gridCol w:w="2702"/>
        <w:gridCol w:w="1421"/>
        <w:gridCol w:w="2280"/>
        <w:gridCol w:w="2842"/>
        <w:gridCol w:w="2587"/>
      </w:tblGrid>
      <w:tr w:rsidR="001031B2" w14:paraId="216ABFD8" w14:textId="77777777" w:rsidTr="00A90730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D18F8" w14:textId="77777777" w:rsidR="001031B2" w:rsidRDefault="001031B2" w:rsidP="00A90730">
            <w:pPr>
              <w:pStyle w:val="a4"/>
              <w:shd w:val="clear" w:color="auto" w:fill="auto"/>
              <w:spacing w:after="40" w:line="264" w:lineRule="auto"/>
              <w:ind w:firstLine="0"/>
              <w:jc w:val="center"/>
            </w:pPr>
            <w:r>
              <w:rPr>
                <w:lang w:eastAsia="ru-RU" w:bidi="ru-RU"/>
              </w:rPr>
              <w:t>Порядковый номер</w:t>
            </w:r>
          </w:p>
          <w:p w14:paraId="4093C5D3" w14:textId="77777777" w:rsidR="001031B2" w:rsidRDefault="001031B2" w:rsidP="00A90730">
            <w:pPr>
              <w:pStyle w:val="a4"/>
              <w:shd w:val="clear" w:color="auto" w:fill="auto"/>
              <w:spacing w:line="264" w:lineRule="auto"/>
              <w:ind w:firstLine="2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006E" w14:textId="77777777" w:rsidR="001031B2" w:rsidRDefault="001031B2" w:rsidP="00A90730">
            <w:pPr>
              <w:pStyle w:val="a4"/>
              <w:shd w:val="clear" w:color="auto" w:fill="auto"/>
              <w:spacing w:line="264" w:lineRule="auto"/>
              <w:ind w:firstLine="0"/>
              <w:jc w:val="center"/>
            </w:pPr>
            <w:r>
              <w:rPr>
                <w:lang w:eastAsia="ru-RU" w:bidi="ru-RU"/>
              </w:rPr>
              <w:t>Дата регистрации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22818" w14:textId="77777777" w:rsidR="001031B2" w:rsidRDefault="001031B2" w:rsidP="00A90730">
            <w:pPr>
              <w:pStyle w:val="a4"/>
              <w:shd w:val="clear" w:color="auto" w:fill="auto"/>
              <w:spacing w:line="264" w:lineRule="auto"/>
              <w:ind w:firstLine="0"/>
              <w:jc w:val="center"/>
            </w:pPr>
            <w:r>
              <w:rPr>
                <w:color w:val="78777C"/>
                <w:lang w:eastAsia="ru-RU" w:bidi="ru-RU"/>
              </w:rPr>
              <w:t xml:space="preserve">Наименование агента </w:t>
            </w:r>
            <w:r>
              <w:rPr>
                <w:color w:val="AAA9AC"/>
                <w:lang w:eastAsia="ru-RU" w:bidi="ru-RU"/>
              </w:rPr>
              <w:t xml:space="preserve">/ </w:t>
            </w:r>
            <w:r>
              <w:rPr>
                <w:color w:val="78777C"/>
                <w:lang w:eastAsia="ru-RU" w:bidi="ru-RU"/>
              </w:rPr>
              <w:t xml:space="preserve">для обменных пунктов банка </w:t>
            </w:r>
            <w:r>
              <w:rPr>
                <w:color w:val="AAA9AC"/>
                <w:lang w:eastAsia="ru-RU" w:bidi="ru-RU"/>
              </w:rPr>
              <w:t xml:space="preserve">- </w:t>
            </w:r>
            <w:r>
              <w:rPr>
                <w:color w:val="78777C"/>
                <w:lang w:eastAsia="ru-RU" w:bidi="ru-RU"/>
              </w:rPr>
              <w:t>указывается наименование и номер отделения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FA09" w14:textId="77777777" w:rsidR="001031B2" w:rsidRDefault="001031B2" w:rsidP="00A90730">
            <w:pPr>
              <w:pStyle w:val="a4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lang w:eastAsia="ru-RU" w:bidi="ru-RU"/>
              </w:rPr>
              <w:t>Адрес обменного</w:t>
            </w:r>
          </w:p>
          <w:p w14:paraId="11DD002B" w14:textId="77777777" w:rsidR="001031B2" w:rsidRDefault="001031B2" w:rsidP="00A90730">
            <w:pPr>
              <w:pStyle w:val="a4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lang w:eastAsia="ru-RU" w:bidi="ru-RU"/>
              </w:rPr>
              <w:t>пункта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1D61" w14:textId="77777777" w:rsidR="001031B2" w:rsidRDefault="001031B2" w:rsidP="00A90730">
            <w:pPr>
              <w:pStyle w:val="a4"/>
              <w:shd w:val="clear" w:color="auto" w:fill="auto"/>
              <w:spacing w:line="264" w:lineRule="auto"/>
              <w:ind w:firstLine="0"/>
              <w:jc w:val="center"/>
            </w:pPr>
            <w:r>
              <w:rPr>
                <w:lang w:eastAsia="ru-RU" w:bidi="ru-RU"/>
              </w:rPr>
              <w:t>Ф.И.О. и подпись должностного лица</w:t>
            </w:r>
          </w:p>
          <w:p w14:paraId="76DFEF12" w14:textId="77777777" w:rsidR="001031B2" w:rsidRDefault="001031B2" w:rsidP="00A90730">
            <w:pPr>
              <w:pStyle w:val="a4"/>
              <w:shd w:val="clear" w:color="auto" w:fill="auto"/>
              <w:spacing w:line="264" w:lineRule="auto"/>
              <w:ind w:firstLine="0"/>
              <w:jc w:val="center"/>
            </w:pPr>
            <w:r>
              <w:rPr>
                <w:lang w:eastAsia="ru-RU" w:bidi="ru-RU"/>
              </w:rPr>
              <w:t>ПРБ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87C5" w14:textId="77777777" w:rsidR="001031B2" w:rsidRDefault="001031B2" w:rsidP="00A90730">
            <w:pPr>
              <w:pStyle w:val="a4"/>
              <w:shd w:val="clear" w:color="auto" w:fill="auto"/>
              <w:spacing w:line="266" w:lineRule="auto"/>
              <w:ind w:firstLine="0"/>
              <w:jc w:val="center"/>
            </w:pPr>
            <w:r>
              <w:rPr>
                <w:lang w:eastAsia="ru-RU" w:bidi="ru-RU"/>
              </w:rPr>
              <w:t>Закрытие обменного пункта (дата и подпись должностного лица ПРБ)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C385B" w14:textId="77777777" w:rsidR="001031B2" w:rsidRDefault="001031B2" w:rsidP="00A90730">
            <w:pPr>
              <w:pStyle w:val="a4"/>
              <w:shd w:val="clear" w:color="auto" w:fill="auto"/>
              <w:spacing w:line="264" w:lineRule="auto"/>
              <w:ind w:firstLine="0"/>
              <w:jc w:val="center"/>
            </w:pPr>
            <w:r>
              <w:rPr>
                <w:lang w:eastAsia="ru-RU" w:bidi="ru-RU"/>
              </w:rPr>
              <w:t>Основание закрытия обменного пункта</w:t>
            </w:r>
          </w:p>
        </w:tc>
      </w:tr>
      <w:tr w:rsidR="001031B2" w14:paraId="35DA7BE2" w14:textId="77777777" w:rsidTr="00A9073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E9192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3482F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50B1E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841C9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08539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3C74F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CEE1" w14:textId="77777777" w:rsidR="001031B2" w:rsidRDefault="001031B2" w:rsidP="00A90730">
            <w:pPr>
              <w:rPr>
                <w:sz w:val="10"/>
                <w:szCs w:val="10"/>
              </w:rPr>
            </w:pPr>
          </w:p>
        </w:tc>
      </w:tr>
    </w:tbl>
    <w:p w14:paraId="19CF678B" w14:textId="77777777" w:rsidR="001031B2" w:rsidRDefault="001031B2" w:rsidP="001031B2">
      <w:pPr>
        <w:sectPr w:rsidR="001031B2">
          <w:headerReference w:type="default" r:id="rId6"/>
          <w:pgSz w:w="16840" w:h="11900" w:orient="landscape"/>
          <w:pgMar w:top="2314" w:right="1306" w:bottom="2314" w:left="702" w:header="0" w:footer="1886" w:gutter="0"/>
          <w:cols w:space="720"/>
          <w:noEndnote/>
          <w:docGrid w:linePitch="360"/>
        </w:sectPr>
      </w:pPr>
      <w:bookmarkStart w:id="2" w:name="_GoBack"/>
      <w:bookmarkEnd w:id="2"/>
    </w:p>
    <w:p w14:paraId="2E6A77A2" w14:textId="77777777" w:rsidR="001031B2" w:rsidRPr="001031B2" w:rsidRDefault="001031B2" w:rsidP="001031B2"/>
    <w:sectPr w:rsidR="001031B2" w:rsidRPr="00103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6DFF" w14:textId="77777777" w:rsidR="009C22C5" w:rsidRDefault="009C22C5" w:rsidP="001031B2">
      <w:r>
        <w:separator/>
      </w:r>
    </w:p>
  </w:endnote>
  <w:endnote w:type="continuationSeparator" w:id="0">
    <w:p w14:paraId="4C886957" w14:textId="77777777" w:rsidR="009C22C5" w:rsidRDefault="009C22C5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00DB" w14:textId="77777777" w:rsidR="001031B2" w:rsidRDefault="001031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DD97" w14:textId="77777777" w:rsidR="001031B2" w:rsidRDefault="001031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11EF" w14:textId="77777777" w:rsidR="001031B2" w:rsidRDefault="001031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D307" w14:textId="77777777" w:rsidR="009C22C5" w:rsidRDefault="009C22C5" w:rsidP="001031B2">
      <w:r>
        <w:separator/>
      </w:r>
    </w:p>
  </w:footnote>
  <w:footnote w:type="continuationSeparator" w:id="0">
    <w:p w14:paraId="04E277D6" w14:textId="77777777" w:rsidR="009C22C5" w:rsidRDefault="009C22C5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555E" w14:textId="6779262B" w:rsidR="0094254B" w:rsidRDefault="009C22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B565A2" wp14:editId="6408E83E">
              <wp:simplePos x="0" y="0"/>
              <wp:positionH relativeFrom="page">
                <wp:posOffset>6797675</wp:posOffset>
              </wp:positionH>
              <wp:positionV relativeFrom="page">
                <wp:posOffset>728980</wp:posOffset>
              </wp:positionV>
              <wp:extent cx="3124200" cy="4025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402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3FC30" w14:textId="76A02176" w:rsidR="0094254B" w:rsidRDefault="009C22C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78777C"/>
                              <w:sz w:val="19"/>
                              <w:szCs w:val="19"/>
                              <w:lang w:eastAsia="ru-RU" w:bidi="ru-RU"/>
                            </w:rPr>
                            <w:t xml:space="preserve">Приложение N </w:t>
                          </w:r>
                          <w:r w:rsidR="001031B2">
                            <w:t>2</w:t>
                          </w:r>
                        </w:p>
                        <w:p w14:paraId="2DAE9C39" w14:textId="77777777" w:rsidR="0094254B" w:rsidRDefault="009C22C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78777C"/>
                              <w:sz w:val="19"/>
                              <w:szCs w:val="19"/>
                              <w:lang w:eastAsia="ru-RU" w:bidi="ru-RU"/>
                            </w:rPr>
                            <w:t>к Положению о порядке деятельности обменных пунктов</w:t>
                          </w:r>
                        </w:p>
                        <w:p w14:paraId="1EAC07EF" w14:textId="77777777" w:rsidR="0094254B" w:rsidRDefault="009C22C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78777C"/>
                              <w:sz w:val="19"/>
                              <w:szCs w:val="19"/>
                              <w:lang w:eastAsia="ru-RU" w:bidi="ru-RU"/>
                            </w:rPr>
                            <w:t xml:space="preserve">на территории </w:t>
                          </w:r>
                          <w:r>
                            <w:rPr>
                              <w:color w:val="78777C"/>
                              <w:sz w:val="19"/>
                              <w:szCs w:val="19"/>
                              <w:lang w:eastAsia="ru-RU" w:bidi="ru-RU"/>
                            </w:rPr>
                            <w:t>Донецкой Народной Республики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565A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535.25pt;margin-top:57.4pt;width:246pt;height:31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" filled="f" stroked="f">
              <v:textbox style="mso-fit-shape-to-text:t" inset="0,0,0,0">
                <w:txbxContent>
                  <w:p w14:paraId="44C3FC30" w14:textId="76A02176" w:rsidR="0094254B" w:rsidRDefault="009C22C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color w:val="78777C"/>
                        <w:sz w:val="19"/>
                        <w:szCs w:val="19"/>
                        <w:lang w:eastAsia="ru-RU" w:bidi="ru-RU"/>
                      </w:rPr>
                      <w:t xml:space="preserve">Приложение N </w:t>
                    </w:r>
                    <w:r w:rsidR="001031B2">
                      <w:t>2</w:t>
                    </w:r>
                  </w:p>
                  <w:p w14:paraId="2DAE9C39" w14:textId="77777777" w:rsidR="0094254B" w:rsidRDefault="009C22C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color w:val="78777C"/>
                        <w:sz w:val="19"/>
                        <w:szCs w:val="19"/>
                        <w:lang w:eastAsia="ru-RU" w:bidi="ru-RU"/>
                      </w:rPr>
                      <w:t>к Положению о порядке деятельности обменных пунктов</w:t>
                    </w:r>
                  </w:p>
                  <w:p w14:paraId="1EAC07EF" w14:textId="77777777" w:rsidR="0094254B" w:rsidRDefault="009C22C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color w:val="78777C"/>
                        <w:sz w:val="19"/>
                        <w:szCs w:val="19"/>
                        <w:lang w:eastAsia="ru-RU" w:bidi="ru-RU"/>
                      </w:rPr>
                      <w:t xml:space="preserve">на территории </w:t>
                    </w:r>
                    <w:r>
                      <w:rPr>
                        <w:color w:val="78777C"/>
                        <w:sz w:val="19"/>
                        <w:szCs w:val="19"/>
                        <w:lang w:eastAsia="ru-RU" w:bidi="ru-RU"/>
                      </w:rPr>
                      <w:t>Донецкой Народной Республики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6C12" w14:textId="77777777" w:rsidR="001031B2" w:rsidRDefault="001031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CFFD" w14:textId="77777777" w:rsidR="001031B2" w:rsidRDefault="001031B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F2E1" w14:textId="77777777" w:rsidR="001031B2" w:rsidRDefault="001031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6"/>
    <w:rsid w:val="001031B2"/>
    <w:rsid w:val="00513AE6"/>
    <w:rsid w:val="009C22C5"/>
    <w:rsid w:val="00E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D591"/>
  <w15:chartTrackingRefBased/>
  <w15:docId w15:val="{3C89B32C-9B08-40EB-B6EA-DB046EA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031B2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2">
    <w:name w:val="Колонтитул (2)_"/>
    <w:basedOn w:val="a0"/>
    <w:link w:val="20"/>
    <w:rsid w:val="001031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1031B2"/>
    <w:rPr>
      <w:rFonts w:ascii="Times New Roman" w:eastAsia="Times New Roman" w:hAnsi="Times New Roman" w:cs="Times New Roman"/>
      <w:color w:val="78777C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1031B2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67666C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1031B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1031B2"/>
    <w:pPr>
      <w:shd w:val="clear" w:color="auto" w:fill="FFFFFF"/>
      <w:spacing w:after="200" w:line="262" w:lineRule="auto"/>
      <w:jc w:val="center"/>
      <w:outlineLvl w:val="0"/>
    </w:pPr>
    <w:rPr>
      <w:rFonts w:ascii="Times New Roman" w:eastAsia="Times New Roman" w:hAnsi="Times New Roman" w:cs="Times New Roman"/>
      <w:color w:val="78777C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03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1B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03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1B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2020-03-11T13:30:00Z</dcterms:created>
  <dcterms:modified xsi:type="dcterms:W3CDTF">2020-03-11T13:34:00Z</dcterms:modified>
</cp:coreProperties>
</file>