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EBEE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60"/>
      </w:pPr>
      <w:r>
        <w:t xml:space="preserve">ПРИЛОЖЕНИЕ 1 </w:t>
      </w:r>
    </w:p>
    <w:p w14:paraId="6ABCE552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60"/>
      </w:pPr>
    </w:p>
    <w:p w14:paraId="6BB66F26" w14:textId="77777777" w:rsidR="00F95584" w:rsidRDefault="00D45830" w:rsidP="00441340">
      <w:pPr>
        <w:pStyle w:val="22"/>
        <w:shd w:val="clear" w:color="auto" w:fill="auto"/>
        <w:spacing w:before="0" w:after="0" w:line="276" w:lineRule="auto"/>
        <w:ind w:left="5460"/>
      </w:pPr>
      <w:r>
        <w:rPr>
          <w:rStyle w:val="24"/>
        </w:rPr>
        <w:t>к Указу Главы</w:t>
      </w:r>
    </w:p>
    <w:p w14:paraId="50D30861" w14:textId="77777777" w:rsidR="00F95584" w:rsidRDefault="00D45830" w:rsidP="00441340">
      <w:pPr>
        <w:pStyle w:val="22"/>
        <w:shd w:val="clear" w:color="auto" w:fill="auto"/>
        <w:spacing w:before="0" w:after="0" w:line="276" w:lineRule="auto"/>
        <w:ind w:left="5460"/>
      </w:pPr>
      <w:r>
        <w:rPr>
          <w:rStyle w:val="24"/>
        </w:rPr>
        <w:t>Донецкой Народной Республики</w:t>
      </w:r>
    </w:p>
    <w:p w14:paraId="4AF54994" w14:textId="77777777" w:rsidR="00F95584" w:rsidRPr="00441340" w:rsidRDefault="00D45830" w:rsidP="00441340">
      <w:pPr>
        <w:pStyle w:val="22"/>
        <w:shd w:val="clear" w:color="auto" w:fill="auto"/>
        <w:tabs>
          <w:tab w:val="left" w:pos="7500"/>
        </w:tabs>
        <w:spacing w:before="0" w:after="0" w:line="276" w:lineRule="auto"/>
        <w:ind w:left="5460"/>
        <w:rPr>
          <w:u w:val="single"/>
        </w:rPr>
      </w:pPr>
      <w:r>
        <w:rPr>
          <w:rStyle w:val="24"/>
        </w:rPr>
        <w:t xml:space="preserve">от </w:t>
      </w:r>
      <w:r w:rsidR="00441340">
        <w:rPr>
          <w:rStyle w:val="24"/>
        </w:rPr>
        <w:t>«</w:t>
      </w:r>
      <w:r w:rsidR="00441340">
        <w:rPr>
          <w:rStyle w:val="24"/>
          <w:u w:val="single"/>
        </w:rPr>
        <w:t>15</w:t>
      </w:r>
      <w:r w:rsidR="00441340">
        <w:rPr>
          <w:rStyle w:val="24"/>
        </w:rPr>
        <w:t>»</w:t>
      </w:r>
      <w:r w:rsidRPr="00441340">
        <w:rPr>
          <w:rStyle w:val="24"/>
          <w:lang w:eastAsia="en-US" w:bidi="en-US"/>
        </w:rPr>
        <w:t xml:space="preserve"> </w:t>
      </w:r>
      <w:r w:rsidR="00441340">
        <w:rPr>
          <w:rStyle w:val="24"/>
          <w:u w:val="single"/>
          <w:lang w:eastAsia="en-US" w:bidi="en-US"/>
        </w:rPr>
        <w:t>апреля</w:t>
      </w:r>
      <w:r w:rsidR="00441340">
        <w:rPr>
          <w:rStyle w:val="24"/>
          <w:lang w:eastAsia="en-US" w:bidi="en-US"/>
        </w:rPr>
        <w:t xml:space="preserve"> </w:t>
      </w:r>
      <w:r>
        <w:rPr>
          <w:rStyle w:val="24"/>
        </w:rPr>
        <w:t>2020 г. №</w:t>
      </w:r>
      <w:r w:rsidRPr="00441340">
        <w:rPr>
          <w:rStyle w:val="24"/>
          <w:lang w:eastAsia="en-US" w:bidi="en-US"/>
        </w:rPr>
        <w:t xml:space="preserve"> </w:t>
      </w:r>
      <w:r w:rsidR="00441340">
        <w:rPr>
          <w:rStyle w:val="24"/>
          <w:lang w:eastAsia="en-US" w:bidi="en-US"/>
        </w:rPr>
        <w:t xml:space="preserve"> </w:t>
      </w:r>
      <w:r w:rsidR="00441340">
        <w:rPr>
          <w:rStyle w:val="24"/>
          <w:u w:val="single"/>
          <w:lang w:eastAsia="en-US" w:bidi="en-US"/>
        </w:rPr>
        <w:t>89</w:t>
      </w:r>
    </w:p>
    <w:p w14:paraId="3F149286" w14:textId="77777777" w:rsidR="00441340" w:rsidRDefault="00441340" w:rsidP="00441340">
      <w:pPr>
        <w:pStyle w:val="40"/>
        <w:shd w:val="clear" w:color="auto" w:fill="auto"/>
        <w:spacing w:before="0" w:after="0" w:line="276" w:lineRule="auto"/>
        <w:ind w:left="140"/>
        <w:rPr>
          <w:rStyle w:val="41"/>
          <w:b/>
          <w:bCs/>
        </w:rPr>
      </w:pPr>
    </w:p>
    <w:p w14:paraId="1345FDC4" w14:textId="77777777" w:rsidR="00F95584" w:rsidRDefault="00D45830" w:rsidP="00441340">
      <w:pPr>
        <w:pStyle w:val="40"/>
        <w:shd w:val="clear" w:color="auto" w:fill="auto"/>
        <w:spacing w:before="0" w:after="0" w:line="276" w:lineRule="auto"/>
        <w:ind w:left="140"/>
      </w:pPr>
      <w:r>
        <w:rPr>
          <w:rStyle w:val="41"/>
          <w:b/>
          <w:bCs/>
        </w:rPr>
        <w:t>ПЕРЕЧЕНЬ</w:t>
      </w:r>
    </w:p>
    <w:p w14:paraId="7F250EEF" w14:textId="77777777" w:rsidR="00F95584" w:rsidRDefault="00D45830" w:rsidP="00441340">
      <w:pPr>
        <w:pStyle w:val="40"/>
        <w:shd w:val="clear" w:color="auto" w:fill="auto"/>
        <w:spacing w:before="0" w:after="0" w:line="276" w:lineRule="auto"/>
        <w:ind w:left="140"/>
      </w:pPr>
      <w:r>
        <w:rPr>
          <w:rStyle w:val="41"/>
          <w:b/>
          <w:bCs/>
        </w:rPr>
        <w:t>лиц, имеющих право на получение в 2020 году</w:t>
      </w:r>
    </w:p>
    <w:p w14:paraId="4BBAD2A5" w14:textId="77777777" w:rsidR="00F95584" w:rsidRDefault="00D45830" w:rsidP="00441340">
      <w:pPr>
        <w:pStyle w:val="40"/>
        <w:shd w:val="clear" w:color="auto" w:fill="auto"/>
        <w:spacing w:before="0" w:after="0" w:line="276" w:lineRule="auto"/>
        <w:ind w:left="140"/>
        <w:rPr>
          <w:rStyle w:val="41"/>
          <w:b/>
          <w:bCs/>
        </w:rPr>
      </w:pPr>
      <w:r>
        <w:rPr>
          <w:rStyle w:val="41"/>
          <w:b/>
          <w:bCs/>
        </w:rPr>
        <w:t>единоразовой денежной помощи ко Дню Победы</w:t>
      </w:r>
    </w:p>
    <w:p w14:paraId="592FEC77" w14:textId="77777777" w:rsidR="00441340" w:rsidRDefault="00441340" w:rsidP="00441340">
      <w:pPr>
        <w:pStyle w:val="40"/>
        <w:shd w:val="clear" w:color="auto" w:fill="auto"/>
        <w:spacing w:before="0" w:after="0" w:line="276" w:lineRule="auto"/>
        <w:ind w:left="140"/>
      </w:pPr>
    </w:p>
    <w:p w14:paraId="1E8F79FC" w14:textId="77777777" w:rsidR="00F95584" w:rsidRDefault="00D45830" w:rsidP="00441340">
      <w:pPr>
        <w:pStyle w:val="22"/>
        <w:shd w:val="clear" w:color="auto" w:fill="auto"/>
        <w:spacing w:before="0" w:after="0" w:line="276" w:lineRule="auto"/>
        <w:ind w:right="200" w:firstLine="780"/>
      </w:pPr>
      <w:r>
        <w:rPr>
          <w:rStyle w:val="24"/>
        </w:rPr>
        <w:t>Выплата единоразовой денежной помощи ко Дню Победы ветеранам войны, постоянно проживающим на территории Донецкой Народной Республики, осуществляется в следующем размере:</w:t>
      </w:r>
    </w:p>
    <w:p w14:paraId="0147697B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276" w:lineRule="auto"/>
        <w:ind w:firstLine="780"/>
      </w:pPr>
      <w:r>
        <w:rPr>
          <w:rStyle w:val="24"/>
        </w:rPr>
        <w:t>Инвалидам войны:</w:t>
      </w:r>
    </w:p>
    <w:p w14:paraId="2BA63840" w14:textId="77777777" w:rsidR="00F95584" w:rsidRDefault="00D45830" w:rsidP="00441340">
      <w:pPr>
        <w:pStyle w:val="22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276" w:lineRule="auto"/>
        <w:ind w:right="200" w:firstLine="780"/>
      </w:pPr>
      <w:r>
        <w:rPr>
          <w:rStyle w:val="24"/>
        </w:rPr>
        <w:t>Инвалидам I группы - 8500,00 (Восемь тысяч пятьсот) российских рублей 00 копеек.</w:t>
      </w:r>
    </w:p>
    <w:p w14:paraId="22C8BB4E" w14:textId="77777777" w:rsidR="00F95584" w:rsidRDefault="00D45830" w:rsidP="00441340">
      <w:pPr>
        <w:pStyle w:val="22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276" w:lineRule="auto"/>
        <w:ind w:right="200" w:firstLine="780"/>
      </w:pPr>
      <w:r>
        <w:rPr>
          <w:rStyle w:val="24"/>
        </w:rPr>
        <w:t>Инвалидам II группы - 7500,00 (Семь тысяч пятьсот) российских рублей 00 копеек.</w:t>
      </w:r>
    </w:p>
    <w:p w14:paraId="09C66C54" w14:textId="77777777" w:rsidR="00F95584" w:rsidRDefault="00D45830" w:rsidP="00441340">
      <w:pPr>
        <w:pStyle w:val="22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276" w:lineRule="auto"/>
        <w:ind w:right="200" w:firstLine="780"/>
      </w:pPr>
      <w:r>
        <w:rPr>
          <w:rStyle w:val="24"/>
        </w:rPr>
        <w:t>Инвалидам III группы - 6500,00 (Шесть тысяч пятьсот) российских рублей 00 копеек.</w:t>
      </w:r>
    </w:p>
    <w:p w14:paraId="1C368B34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right="200" w:firstLine="780"/>
      </w:pPr>
      <w:r>
        <w:rPr>
          <w:rStyle w:val="24"/>
        </w:rPr>
        <w:t>Участникам боевых действий - 4000,00 (Четыре тысячи) российских рублей 00 копеек.</w:t>
      </w:r>
    </w:p>
    <w:p w14:paraId="7386F9F4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276" w:lineRule="auto"/>
        <w:ind w:right="200" w:firstLine="780"/>
      </w:pPr>
      <w:r>
        <w:rPr>
          <w:rStyle w:val="24"/>
        </w:rPr>
        <w:t>Участникам войны - 1800,00 (Одна тысяча восемьсот) российских рублей 00 копеек.</w:t>
      </w:r>
    </w:p>
    <w:p w14:paraId="1C3006B5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276" w:lineRule="auto"/>
        <w:ind w:right="200" w:firstLine="780"/>
      </w:pPr>
      <w:r>
        <w:rPr>
          <w:rStyle w:val="24"/>
        </w:rPr>
        <w:t>Членам семей погибших (умерших) военнослужащих из числа участников боевых действий и инвалидов войны; женам (мужьям) умерших инвалидов Великой Отечественной войны, участников боевых действий, участников войны - 1800,00 (Одна тысяча восемьсот) российских рублей 00 копеек.</w:t>
      </w:r>
    </w:p>
    <w:p w14:paraId="797E0FC3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right="200" w:firstLine="780"/>
        <w:rPr>
          <w:rStyle w:val="24"/>
        </w:rPr>
      </w:pPr>
      <w:r>
        <w:rPr>
          <w:rStyle w:val="24"/>
        </w:rPr>
        <w:t>Лицам из числа бывших малолетних узников концентрационных лагерей, гетто, других мест принудительного содержания (которым на момент заключения не исполнилось 14 лет), признанным инвалидами вследствие общего заболевания, трудового увечья и иных причин, что подтверждается удостоверением или соответствующим документом, находящимся в пенсионном деле:</w:t>
      </w:r>
    </w:p>
    <w:p w14:paraId="742FAD03" w14:textId="77777777" w:rsidR="00F95584" w:rsidRDefault="00D45830" w:rsidP="00441340">
      <w:pPr>
        <w:pStyle w:val="22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276" w:lineRule="auto"/>
        <w:ind w:firstLine="780"/>
      </w:pPr>
      <w:r>
        <w:t>Инвалидам I группы - 8500,00 (Восемь тысяч пятьсот) российских рублей 00 копеек.</w:t>
      </w:r>
    </w:p>
    <w:p w14:paraId="640D51FC" w14:textId="77777777" w:rsidR="00F95584" w:rsidRDefault="00D45830" w:rsidP="00441340">
      <w:pPr>
        <w:pStyle w:val="22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276" w:lineRule="auto"/>
        <w:ind w:firstLine="780"/>
      </w:pPr>
      <w:r>
        <w:t xml:space="preserve">Инвалидам II группы - 7500,00 (Семь тысяч пятьсот) российских </w:t>
      </w:r>
      <w:r>
        <w:lastRenderedPageBreak/>
        <w:t>рублей 00 копеек.</w:t>
      </w:r>
    </w:p>
    <w:p w14:paraId="6E0F2129" w14:textId="77777777" w:rsidR="00F95584" w:rsidRDefault="00D45830" w:rsidP="00441340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276" w:lineRule="auto"/>
        <w:ind w:firstLine="780"/>
      </w:pPr>
      <w:r>
        <w:t>Инвалидам III группы - 7000,00 (Семь тысяч) российских рублей 00 копеек.</w:t>
      </w:r>
    </w:p>
    <w:p w14:paraId="55782252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6" w:lineRule="auto"/>
        <w:ind w:firstLine="780"/>
      </w:pPr>
      <w:r>
        <w:t>Лицам из числа бывших несовершеннолетних узников концентрационных лагерей, гетто, других мест принудительного содержания (которым на момент заключения не исполнилось 18 лет), детям, которые родились в указанных местах принудительного содержания их родителей, что подтверждается удостоверением или соответствующим документом, находящимся в пенсионном деле, - 7000,00 (Семь тысяч) российских рублей 00 копеек.</w:t>
      </w:r>
    </w:p>
    <w:p w14:paraId="7CC98A83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firstLine="780"/>
      </w:pPr>
      <w:r>
        <w:t>Лицам из числа бывших узников концентрационных лагерей, гетто, других мест принудительного содержания в период Великой Отечественной войны и лицам, которые были насильственно вывезены на принудительные работы, что подтверждается удостоверением или соответствующим документом, находящимся в пенсионном деле, - 7000,00 (Семь тысяч) российских рублей 00 копеек.</w:t>
      </w:r>
    </w:p>
    <w:p w14:paraId="5AD3C4EA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firstLine="780"/>
      </w:pPr>
      <w:r>
        <w:t>Детям партизан, подпольщиков, других участников борьбы с национал-социалистическим режимом в тылу врага, что подтверждается удостоверением или соответствующим документом, находящимся в пенсионном деле, - 1800,00 (Одна тысяча восемьсот) российских рублей 00 копеек.</w:t>
      </w:r>
    </w:p>
    <w:p w14:paraId="093632A2" w14:textId="77777777" w:rsidR="00F95584" w:rsidRDefault="00D45830" w:rsidP="00441340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firstLine="780"/>
      </w:pPr>
      <w:r>
        <w:t>Женам (мужьям) умерших жертв нацистских преследований, признанных при жизни инвалидами, - 1800,00 (Одна тысяча восемьсот) российских рублей 00 копеек.</w:t>
      </w:r>
    </w:p>
    <w:p w14:paraId="7F411A5C" w14:textId="77777777" w:rsidR="00441340" w:rsidRDefault="00441340" w:rsidP="00441340">
      <w:pPr>
        <w:pStyle w:val="22"/>
        <w:shd w:val="clear" w:color="auto" w:fill="auto"/>
        <w:tabs>
          <w:tab w:val="left" w:pos="1066"/>
        </w:tabs>
        <w:spacing w:before="0" w:after="0" w:line="276" w:lineRule="auto"/>
      </w:pPr>
    </w:p>
    <w:p w14:paraId="7F9D2D62" w14:textId="77777777" w:rsidR="00441340" w:rsidRDefault="00441340" w:rsidP="00441340">
      <w:pPr>
        <w:pStyle w:val="22"/>
        <w:shd w:val="clear" w:color="auto" w:fill="auto"/>
        <w:tabs>
          <w:tab w:val="left" w:pos="1066"/>
        </w:tabs>
        <w:spacing w:before="0" w:after="0" w:line="276" w:lineRule="auto"/>
        <w:jc w:val="center"/>
      </w:pPr>
      <w:r>
        <w:t>___________</w:t>
      </w:r>
    </w:p>
    <w:p w14:paraId="4BE31371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616DC637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4B5A28F6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5CE23E4E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6E7D277A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526057CC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55151D47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26110369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75BCAC15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622292C5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63657431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</w:p>
    <w:p w14:paraId="462779D5" w14:textId="77777777" w:rsidR="00441340" w:rsidRDefault="00441340" w:rsidP="00441340">
      <w:pPr>
        <w:pStyle w:val="22"/>
        <w:shd w:val="clear" w:color="auto" w:fill="auto"/>
        <w:spacing w:before="0" w:after="0" w:line="276" w:lineRule="auto"/>
        <w:ind w:left="5440"/>
      </w:pPr>
      <w:bookmarkStart w:id="0" w:name="_GoBack"/>
      <w:bookmarkEnd w:id="0"/>
    </w:p>
    <w:sectPr w:rsidR="00441340" w:rsidSect="00441340">
      <w:pgSz w:w="11900" w:h="16840"/>
      <w:pgMar w:top="709" w:right="509" w:bottom="1043" w:left="158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A651" w14:textId="77777777" w:rsidR="005B6B02" w:rsidRDefault="005B6B02">
      <w:r>
        <w:separator/>
      </w:r>
    </w:p>
  </w:endnote>
  <w:endnote w:type="continuationSeparator" w:id="0">
    <w:p w14:paraId="00700361" w14:textId="77777777" w:rsidR="005B6B02" w:rsidRDefault="005B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9233" w14:textId="77777777" w:rsidR="005B6B02" w:rsidRDefault="005B6B02"/>
  </w:footnote>
  <w:footnote w:type="continuationSeparator" w:id="0">
    <w:p w14:paraId="2E8916B1" w14:textId="77777777" w:rsidR="005B6B02" w:rsidRDefault="005B6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F09"/>
    <w:multiLevelType w:val="multilevel"/>
    <w:tmpl w:val="5B426D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0217F"/>
    <w:multiLevelType w:val="multilevel"/>
    <w:tmpl w:val="756C3C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02FE1"/>
    <w:multiLevelType w:val="multilevel"/>
    <w:tmpl w:val="2200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24DEB"/>
    <w:multiLevelType w:val="multilevel"/>
    <w:tmpl w:val="F24AA14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A2746"/>
    <w:multiLevelType w:val="multilevel"/>
    <w:tmpl w:val="D37484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A2AB2"/>
    <w:multiLevelType w:val="multilevel"/>
    <w:tmpl w:val="50182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C11A7"/>
    <w:multiLevelType w:val="multilevel"/>
    <w:tmpl w:val="E4D4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D422F"/>
    <w:multiLevelType w:val="hybridMultilevel"/>
    <w:tmpl w:val="702EF132"/>
    <w:lvl w:ilvl="0" w:tplc="B5F049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112BD5"/>
    <w:multiLevelType w:val="multilevel"/>
    <w:tmpl w:val="6A84E91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CA5D3C"/>
    <w:multiLevelType w:val="multilevel"/>
    <w:tmpl w:val="4412E6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584"/>
    <w:rsid w:val="00441340"/>
    <w:rsid w:val="005B6B02"/>
    <w:rsid w:val="00636E15"/>
    <w:rsid w:val="00B30D97"/>
    <w:rsid w:val="00D45830"/>
    <w:rsid w:val="00F4786D"/>
    <w:rsid w:val="00F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FD7B"/>
  <w15:docId w15:val="{8CDC9FDF-6D22-447B-92AD-57F70D8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7pt-3pt">
    <w:name w:val="Основной текст (2) + 17 pt;Курсив;Интервал -3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36" w:lineRule="exact"/>
      <w:ind w:firstLine="7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44134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340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6E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E15"/>
    <w:rPr>
      <w:color w:val="000000"/>
    </w:rPr>
  </w:style>
  <w:style w:type="paragraph" w:styleId="ad">
    <w:name w:val="footer"/>
    <w:basedOn w:val="a"/>
    <w:link w:val="ae"/>
    <w:uiPriority w:val="99"/>
    <w:unhideWhenUsed/>
    <w:rsid w:val="00636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E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4</cp:revision>
  <dcterms:created xsi:type="dcterms:W3CDTF">2020-04-16T10:38:00Z</dcterms:created>
  <dcterms:modified xsi:type="dcterms:W3CDTF">2020-07-14T07:11:00Z</dcterms:modified>
</cp:coreProperties>
</file>