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52EB" w14:textId="54B309BD" w:rsidR="00363011" w:rsidRDefault="00363011">
      <w:pPr>
        <w:spacing w:line="1" w:lineRule="exact"/>
      </w:pPr>
    </w:p>
    <w:p w14:paraId="3F4761BA" w14:textId="7EA9876B" w:rsidR="009F03CB" w:rsidRDefault="009F03CB" w:rsidP="009F03CB">
      <w:pPr>
        <w:pStyle w:val="22"/>
        <w:shd w:val="clear" w:color="auto" w:fill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14:paraId="48BD07EF" w14:textId="77777777" w:rsidR="009F03CB" w:rsidRDefault="009F03CB" w:rsidP="009F03CB">
      <w:pPr>
        <w:pStyle w:val="22"/>
        <w:shd w:val="clear" w:color="auto" w:fill="auto"/>
        <w:jc w:val="right"/>
        <w:rPr>
          <w:sz w:val="30"/>
          <w:szCs w:val="30"/>
        </w:rPr>
      </w:pPr>
    </w:p>
    <w:p w14:paraId="1DDEAB1B" w14:textId="62AAEBA1" w:rsidR="00363011" w:rsidRDefault="00D81FE3" w:rsidP="009F03CB">
      <w:pPr>
        <w:pStyle w:val="1"/>
        <w:shd w:val="clear" w:color="auto" w:fill="auto"/>
        <w:spacing w:after="1400"/>
        <w:ind w:left="6372" w:firstLine="150"/>
        <w:jc w:val="center"/>
      </w:pPr>
      <w:r>
        <w:t>к Перечню</w:t>
      </w:r>
      <w:r>
        <w:br/>
      </w:r>
      <w:r w:rsidR="009F03CB" w:rsidRPr="001F37F6">
        <w:t xml:space="preserve"> </w:t>
      </w:r>
      <w:r>
        <w:t>(пункт 15)</w:t>
      </w:r>
    </w:p>
    <w:p w14:paraId="0256E628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Периоды замещения должностей, замещавшихся до 24 августа</w:t>
      </w:r>
      <w:r>
        <w:rPr>
          <w:b/>
          <w:bCs/>
        </w:rPr>
        <w:br/>
        <w:t>1991 года и которые согласно законодательству, действовавшему на</w:t>
      </w:r>
      <w:r>
        <w:rPr>
          <w:b/>
          <w:bCs/>
        </w:rPr>
        <w:br/>
        <w:t>территории Донецкой Народной Республики до 11 мая 2014 года,</w:t>
      </w:r>
      <w:r>
        <w:rPr>
          <w:b/>
          <w:bCs/>
        </w:rPr>
        <w:br/>
        <w:t>засчитывались в стаж государственной службы</w:t>
      </w:r>
    </w:p>
    <w:p w14:paraId="5AC83A9C" w14:textId="77777777" w:rsidR="00363011" w:rsidRDefault="00D81FE3">
      <w:pPr>
        <w:pStyle w:val="1"/>
        <w:shd w:val="clear" w:color="auto" w:fill="auto"/>
        <w:ind w:firstLine="1100"/>
        <w:jc w:val="both"/>
      </w:pPr>
      <w:r>
        <w:t>К перечню государственных органов Украинской ССР и иных союзных республик, а также СССР, период работы в которых на должностях руководящих работников и специалистов засчитывается в стаж государственной службы, относятся следующие государственные органы:</w:t>
      </w:r>
    </w:p>
    <w:p w14:paraId="4E7D67B6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Верховный Совет УССР, Президиум Верховного Совета УССР.</w:t>
      </w:r>
    </w:p>
    <w:p w14:paraId="3C009752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Совет Министров УССР.</w:t>
      </w:r>
    </w:p>
    <w:p w14:paraId="7DB9F555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Верховный Совет СССР, Президиум Верховного Совета СССР, Верховные Советы республик СССР и их президиумы, Президиум Совета Министров республик СССР.</w:t>
      </w:r>
    </w:p>
    <w:p w14:paraId="6205C832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Министерства и ведомства СССР, министерства и ведомства республик СССР (включая главные управления, управления, которые в соответствии с утвержденной Правительством структурой входили в центральный аппарат этих министерств и ведомств).</w:t>
      </w:r>
    </w:p>
    <w:p w14:paraId="12DE0BFF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Министерства и ведомства Украинской ССР (включая главные управления, управления, которые в соответствии с утвержденной Правительством структурой входили в центральный аппарат этих министерств и ведомств).</w:t>
      </w:r>
    </w:p>
    <w:p w14:paraId="6B7EE357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Исполнительные комитеты местных Советов депутатов трудящихся, Советов народных депутатов, их управления, самостоятельные отделы, иные структурные подразделения.</w:t>
      </w:r>
    </w:p>
    <w:p w14:paraId="7DE47929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Местные органы государственного управления министерств и ведомств Украинской ССР и иных союзных республик, а также СССР.</w:t>
      </w:r>
    </w:p>
    <w:p w14:paraId="41092423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Советы народного хозяйства.</w:t>
      </w:r>
    </w:p>
    <w:p w14:paraId="16BC3181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Органы народного контроля.</w:t>
      </w:r>
    </w:p>
    <w:p w14:paraId="4CC3CCB9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spacing w:after="460"/>
        <w:ind w:firstLine="740"/>
        <w:jc w:val="both"/>
        <w:sectPr w:rsidR="00363011">
          <w:headerReference w:type="even" r:id="rId7"/>
          <w:headerReference w:type="default" r:id="rId8"/>
          <w:pgSz w:w="11900" w:h="16840"/>
          <w:pgMar w:top="1536" w:right="551" w:bottom="1864" w:left="1581" w:header="0" w:footer="1436" w:gutter="0"/>
          <w:pgNumType w:start="30"/>
          <w:cols w:space="720"/>
          <w:noEndnote/>
          <w:docGrid w:linePitch="360"/>
        </w:sectPr>
      </w:pPr>
      <w:r>
        <w:t>Военные комиссариаты.</w:t>
      </w:r>
      <w:bookmarkStart w:id="0" w:name="_GoBack"/>
      <w:bookmarkEnd w:id="0"/>
    </w:p>
    <w:p w14:paraId="0E91AB27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lastRenderedPageBreak/>
        <w:t>Всесоюзные и республиканские промышленные объединения и объединения, созданные на базе главных управлений министерств и ведомств в соответствии с решениями Правительства.</w:t>
      </w:r>
    </w:p>
    <w:p w14:paraId="055FB7C3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Органы надзора за соблюдением законодательства о труде.</w:t>
      </w:r>
    </w:p>
    <w:p w14:paraId="441956FB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Органы исполнения наказаний (специалисты, которые не имеют специальных званий).</w:t>
      </w:r>
    </w:p>
    <w:p w14:paraId="1B2ABC4B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 xml:space="preserve">Государственный банк СССР, Внешэкономбанк СССР, Стройбанк СССР, Промстройбанк СССР, Агропромбанк СССР, </w:t>
      </w:r>
      <w:proofErr w:type="spellStart"/>
      <w:r>
        <w:t>Жилсоцбанк</w:t>
      </w:r>
      <w:proofErr w:type="spellEnd"/>
      <w:r>
        <w:t xml:space="preserve"> СССР, Сберегательный банк СССР, их республиканские банки (конторы), краевые, областные (городские) управления, а также городские и районные отделения.</w:t>
      </w:r>
    </w:p>
    <w:p w14:paraId="51864C4E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Вычислительные центры и машиносчетные станции областных, Киевского и Севастопольского городских статистических управлений (должности начальников центров и станций, их заместителей, ответственных за выполнение работ по подготовке и выпуску статистической отчетности, руководящих работников и специалистов подразделений подготовки и выпуска статистических материалов).</w:t>
      </w:r>
    </w:p>
    <w:p w14:paraId="282A3BFB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Государственные архивы областей и их филиалы, государственные архивы городов Киева и Севастополя.</w:t>
      </w:r>
    </w:p>
    <w:p w14:paraId="774BD862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Республиканская инспекция средних специальных учебных заведений при Министерстве высшего и среднего специального образования Украинской СССР.</w:t>
      </w:r>
    </w:p>
    <w:p w14:paraId="33B91D64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Республиканская инспекция высших и средних специальных учебных заведений при Министерстве высшего и среднего специального образования Украинской ССР.</w:t>
      </w:r>
    </w:p>
    <w:p w14:paraId="5FA94D7C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Государственный архив Автономной Республики Крым.</w:t>
      </w:r>
    </w:p>
    <w:p w14:paraId="7D0E64CF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Центральные государственные архивы Украинской ССР.</w:t>
      </w:r>
    </w:p>
    <w:p w14:paraId="2C3E6671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  <w:sectPr w:rsidR="00363011">
          <w:headerReference w:type="even" r:id="rId9"/>
          <w:headerReference w:type="default" r:id="rId10"/>
          <w:pgSz w:w="11900" w:h="16840"/>
          <w:pgMar w:top="1536" w:right="551" w:bottom="1864" w:left="1581" w:header="0" w:footer="1436" w:gutter="0"/>
          <w:pgNumType w:start="2"/>
          <w:cols w:space="720"/>
          <w:noEndnote/>
          <w:docGrid w:linePitch="360"/>
        </w:sectPr>
      </w:pPr>
      <w:r>
        <w:t>Контрольно-ревизионные подразделения центральных и местных органов исполнительной власти, исполнительных органов советов, ликвидированные в связи с созданием в 1993 году государственной контрольно-ревизионной службы.</w:t>
      </w:r>
    </w:p>
    <w:p w14:paraId="7580E63A" w14:textId="2B768635" w:rsidR="00363011" w:rsidRDefault="00363011" w:rsidP="009930C5">
      <w:pPr>
        <w:pStyle w:val="22"/>
        <w:shd w:val="clear" w:color="auto" w:fill="auto"/>
        <w:ind w:left="4412" w:firstLine="708"/>
      </w:pPr>
    </w:p>
    <w:sectPr w:rsidR="00363011">
      <w:headerReference w:type="even" r:id="rId11"/>
      <w:headerReference w:type="default" r:id="rId12"/>
      <w:pgSz w:w="11900" w:h="16840"/>
      <w:pgMar w:top="1532" w:right="529" w:bottom="1517" w:left="1593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20AD" w14:textId="77777777" w:rsidR="00906C28" w:rsidRDefault="00906C28">
      <w:r>
        <w:separator/>
      </w:r>
    </w:p>
  </w:endnote>
  <w:endnote w:type="continuationSeparator" w:id="0">
    <w:p w14:paraId="239FFA3C" w14:textId="77777777" w:rsidR="00906C28" w:rsidRDefault="009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6C14" w14:textId="77777777" w:rsidR="00906C28" w:rsidRDefault="00906C28"/>
  </w:footnote>
  <w:footnote w:type="continuationSeparator" w:id="0">
    <w:p w14:paraId="3CAC30F6" w14:textId="77777777" w:rsidR="00906C28" w:rsidRDefault="00906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6B69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54021C5" wp14:editId="285C3E83">
              <wp:simplePos x="0" y="0"/>
              <wp:positionH relativeFrom="page">
                <wp:posOffset>5535930</wp:posOffset>
              </wp:positionH>
              <wp:positionV relativeFrom="page">
                <wp:posOffset>655320</wp:posOffset>
              </wp:positionV>
              <wp:extent cx="1459865" cy="13398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E3CF66" w14:textId="0CA6E8E0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021C5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435.9pt;margin-top:51.6pt;width:114.95pt;height:10.5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" filled="f" stroked="f">
              <v:textbox style="mso-fit-shape-to-text:t" inset="0,0,0,0">
                <w:txbxContent>
                  <w:p w14:paraId="1DE3CF66" w14:textId="0CA6E8E0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7B08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75D6E70D" wp14:editId="506AD828">
              <wp:simplePos x="0" y="0"/>
              <wp:positionH relativeFrom="page">
                <wp:posOffset>5535930</wp:posOffset>
              </wp:positionH>
              <wp:positionV relativeFrom="page">
                <wp:posOffset>655320</wp:posOffset>
              </wp:positionV>
              <wp:extent cx="1459865" cy="13398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6E3A84" w14:textId="77777777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ПРИЛОЖЕНИЕ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6E70D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435.9pt;margin-top:51.6pt;width:114.95pt;height:10.5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" filled="f" stroked="f">
              <v:textbox style="mso-fit-shape-to-text:t" inset="0,0,0,0">
                <w:txbxContent>
                  <w:p w14:paraId="5E6E3A84" w14:textId="77777777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01AF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2DF348E1" wp14:editId="693FAB1D">
              <wp:simplePos x="0" y="0"/>
              <wp:positionH relativeFrom="page">
                <wp:posOffset>4072890</wp:posOffset>
              </wp:positionH>
              <wp:positionV relativeFrom="page">
                <wp:posOffset>694690</wp:posOffset>
              </wp:positionV>
              <wp:extent cx="54610" cy="9461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07A394" w14:textId="77777777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348E1" id="_x0000_t202" coordsize="21600,21600" o:spt="202" path="m,l,21600r21600,l21600,xe">
              <v:stroke joinstyle="miter"/>
              <v:path gradientshapeok="t" o:connecttype="rect"/>
            </v:shapetype>
            <v:shape id="Shape 29" o:spid="_x0000_s1028" type="#_x0000_t202" style="position:absolute;margin-left:320.7pt;margin-top:54.7pt;width:4.3pt;height:7.4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" filled="f" stroked="f">
              <v:textbox style="mso-fit-shape-to-text:t" inset="0,0,0,0">
                <w:txbxContent>
                  <w:p w14:paraId="5207A394" w14:textId="77777777" w:rsidR="00D81FE3" w:rsidRDefault="00D81FE3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A99C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4A946D66" wp14:editId="3B35B12E">
              <wp:simplePos x="0" y="0"/>
              <wp:positionH relativeFrom="page">
                <wp:posOffset>4072890</wp:posOffset>
              </wp:positionH>
              <wp:positionV relativeFrom="page">
                <wp:posOffset>694690</wp:posOffset>
              </wp:positionV>
              <wp:extent cx="54610" cy="9461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13C9B3" w14:textId="77777777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46D66" id="_x0000_t202" coordsize="21600,21600" o:spt="202" path="m,l,21600r21600,l21600,xe">
              <v:stroke joinstyle="miter"/>
              <v:path gradientshapeok="t" o:connecttype="rect"/>
            </v:shapetype>
            <v:shape id="Shape 27" o:spid="_x0000_s1029" type="#_x0000_t202" style="position:absolute;margin-left:320.7pt;margin-top:54.7pt;width:4.3pt;height:7.4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" filled="f" stroked="f">
              <v:textbox style="mso-fit-shape-to-text:t" inset="0,0,0,0">
                <w:txbxContent>
                  <w:p w14:paraId="3413C9B3" w14:textId="77777777" w:rsidR="00D81FE3" w:rsidRDefault="00D81FE3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1527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5DB045C" wp14:editId="0E42FE50">
              <wp:simplePos x="0" y="0"/>
              <wp:positionH relativeFrom="page">
                <wp:posOffset>4284980</wp:posOffset>
              </wp:positionH>
              <wp:positionV relativeFrom="page">
                <wp:posOffset>647065</wp:posOffset>
              </wp:positionV>
              <wp:extent cx="1459865" cy="1371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021B8" w14:textId="0C4AC0A4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045C" id="_x0000_t202" coordsize="21600,21600" o:spt="202" path="m,l,21600r21600,l21600,xe">
              <v:stroke joinstyle="miter"/>
              <v:path gradientshapeok="t" o:connecttype="rect"/>
            </v:shapetype>
            <v:shape id="Shape 33" o:spid="_x0000_s1030" type="#_x0000_t202" style="position:absolute;margin-left:337.4pt;margin-top:50.95pt;width:114.95pt;height:10.8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" filled="f" stroked="f">
              <v:textbox style="mso-fit-shape-to-text:t" inset="0,0,0,0">
                <w:txbxContent>
                  <w:p w14:paraId="066021B8" w14:textId="0C4AC0A4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E524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230214" wp14:editId="491389E3">
              <wp:simplePos x="0" y="0"/>
              <wp:positionH relativeFrom="page">
                <wp:posOffset>4081145</wp:posOffset>
              </wp:positionH>
              <wp:positionV relativeFrom="page">
                <wp:posOffset>692785</wp:posOffset>
              </wp:positionV>
              <wp:extent cx="6096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88488" w14:textId="77777777" w:rsidR="00D81FE3" w:rsidRDefault="00D81FE3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30214" id="_x0000_t202" coordsize="21600,21600" o:spt="202" path="m,l,21600r21600,l21600,xe">
              <v:stroke joinstyle="miter"/>
              <v:path gradientshapeok="t" o:connecttype="rect"/>
            </v:shapetype>
            <v:shape id="Shape 31" o:spid="_x0000_s1031" type="#_x0000_t202" style="position:absolute;margin-left:321.35pt;margin-top:54.55pt;width:4.8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hRlwEAACg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" filled="f" stroked="f">
              <v:textbox style="mso-fit-shape-to-text:t" inset="0,0,0,0">
                <w:txbxContent>
                  <w:p w14:paraId="53688488" w14:textId="77777777" w:rsidR="00D81FE3" w:rsidRDefault="00D81FE3">
                    <w:pPr>
                      <w:pStyle w:val="a9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9F0"/>
    <w:multiLevelType w:val="multilevel"/>
    <w:tmpl w:val="275A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1F37F6"/>
    <w:rsid w:val="00363011"/>
    <w:rsid w:val="00465B94"/>
    <w:rsid w:val="00720D71"/>
    <w:rsid w:val="00721744"/>
    <w:rsid w:val="00744E4A"/>
    <w:rsid w:val="00906C28"/>
    <w:rsid w:val="00946FC0"/>
    <w:rsid w:val="009930C5"/>
    <w:rsid w:val="009F03CB"/>
    <w:rsid w:val="00A601E7"/>
    <w:rsid w:val="00AC2317"/>
    <w:rsid w:val="00C224B2"/>
    <w:rsid w:val="00D549D3"/>
    <w:rsid w:val="00D81FE3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476</Words>
  <Characters>2716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2020-07-24T09:15:00Z</dcterms:created>
  <dcterms:modified xsi:type="dcterms:W3CDTF">2020-07-24T09:37:00Z</dcterms:modified>
</cp:coreProperties>
</file>