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0CBB9" w14:textId="77777777" w:rsidR="00AE615F" w:rsidRPr="00AE615F" w:rsidRDefault="00AE615F" w:rsidP="00657AC7">
      <w:pPr>
        <w:spacing w:before="240" w:after="0"/>
        <w:ind w:left="5103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AE615F">
        <w:rPr>
          <w:rFonts w:ascii="Times New Roman" w:hAnsi="Times New Roman" w:cs="Times New Roman"/>
          <w:sz w:val="30"/>
          <w:szCs w:val="30"/>
        </w:rPr>
        <w:t>ПРИЛОЖЕНИЕ 2</w:t>
      </w:r>
    </w:p>
    <w:p w14:paraId="2DF4495B" w14:textId="77777777" w:rsidR="00AE615F" w:rsidRPr="00AE615F" w:rsidRDefault="00AE615F" w:rsidP="00657AC7">
      <w:pPr>
        <w:spacing w:before="240" w:after="0"/>
        <w:ind w:left="5103"/>
        <w:rPr>
          <w:rFonts w:ascii="Times New Roman" w:hAnsi="Times New Roman" w:cs="Times New Roman"/>
          <w:sz w:val="30"/>
          <w:szCs w:val="30"/>
        </w:rPr>
      </w:pPr>
      <w:r w:rsidRPr="00AE615F">
        <w:rPr>
          <w:rFonts w:ascii="Times New Roman" w:hAnsi="Times New Roman" w:cs="Times New Roman"/>
          <w:sz w:val="30"/>
          <w:szCs w:val="30"/>
        </w:rPr>
        <w:t>УТВЕРЖДЕНО</w:t>
      </w:r>
    </w:p>
    <w:p w14:paraId="0FAEF709" w14:textId="77777777" w:rsidR="00AE615F" w:rsidRPr="00AE615F" w:rsidRDefault="00AE615F" w:rsidP="00657AC7">
      <w:pPr>
        <w:spacing w:after="0"/>
        <w:ind w:left="5103"/>
        <w:rPr>
          <w:rFonts w:ascii="Times New Roman" w:hAnsi="Times New Roman" w:cs="Times New Roman"/>
          <w:sz w:val="30"/>
          <w:szCs w:val="30"/>
        </w:rPr>
      </w:pPr>
      <w:r w:rsidRPr="00AE615F">
        <w:rPr>
          <w:rFonts w:ascii="Times New Roman" w:hAnsi="Times New Roman" w:cs="Times New Roman"/>
          <w:sz w:val="30"/>
          <w:szCs w:val="30"/>
        </w:rPr>
        <w:t xml:space="preserve">Указом главы </w:t>
      </w:r>
    </w:p>
    <w:p w14:paraId="4647D8FB" w14:textId="77777777" w:rsidR="00AE615F" w:rsidRPr="00AE615F" w:rsidRDefault="00AE615F" w:rsidP="00657AC7">
      <w:pPr>
        <w:spacing w:after="0"/>
        <w:ind w:left="5103"/>
        <w:rPr>
          <w:rFonts w:ascii="Times New Roman" w:hAnsi="Times New Roman" w:cs="Times New Roman"/>
          <w:sz w:val="30"/>
          <w:szCs w:val="30"/>
        </w:rPr>
      </w:pPr>
      <w:r w:rsidRPr="00AE615F">
        <w:rPr>
          <w:rFonts w:ascii="Times New Roman" w:hAnsi="Times New Roman" w:cs="Times New Roman"/>
          <w:sz w:val="30"/>
          <w:szCs w:val="30"/>
        </w:rPr>
        <w:t xml:space="preserve">Донецкой Народной </w:t>
      </w:r>
      <w:r>
        <w:rPr>
          <w:rFonts w:ascii="Times New Roman" w:hAnsi="Times New Roman" w:cs="Times New Roman"/>
          <w:sz w:val="30"/>
          <w:szCs w:val="30"/>
        </w:rPr>
        <w:t xml:space="preserve">Республики </w:t>
      </w:r>
      <w:r>
        <w:rPr>
          <w:rFonts w:ascii="Times New Roman" w:hAnsi="Times New Roman" w:cs="Times New Roman"/>
          <w:sz w:val="30"/>
          <w:szCs w:val="30"/>
        </w:rPr>
        <w:br/>
      </w:r>
      <w:r w:rsidRPr="00AE615F">
        <w:rPr>
          <w:rFonts w:ascii="Times New Roman" w:hAnsi="Times New Roman" w:cs="Times New Roman"/>
          <w:sz w:val="30"/>
          <w:szCs w:val="30"/>
        </w:rPr>
        <w:t xml:space="preserve">от </w:t>
      </w:r>
      <w:r w:rsidRPr="00AE615F">
        <w:rPr>
          <w:rFonts w:ascii="Times New Roman" w:hAnsi="Times New Roman" w:cs="Times New Roman"/>
          <w:sz w:val="30"/>
          <w:szCs w:val="30"/>
          <w:u w:val="single"/>
        </w:rPr>
        <w:t>12.06</w:t>
      </w:r>
      <w:r w:rsidRPr="00AE615F">
        <w:rPr>
          <w:rFonts w:ascii="Times New Roman" w:hAnsi="Times New Roman" w:cs="Times New Roman"/>
          <w:sz w:val="30"/>
          <w:szCs w:val="30"/>
        </w:rPr>
        <w:t xml:space="preserve">  2019 </w:t>
      </w:r>
      <w:r w:rsidR="00FD0AB0">
        <w:rPr>
          <w:rFonts w:ascii="Times New Roman" w:hAnsi="Times New Roman" w:cs="Times New Roman"/>
          <w:sz w:val="30"/>
          <w:szCs w:val="30"/>
        </w:rPr>
        <w:t xml:space="preserve">г. </w:t>
      </w:r>
      <w:r w:rsidRPr="00AE615F">
        <w:rPr>
          <w:rFonts w:ascii="Times New Roman" w:hAnsi="Times New Roman" w:cs="Times New Roman"/>
          <w:sz w:val="30"/>
          <w:szCs w:val="30"/>
        </w:rPr>
        <w:t xml:space="preserve">№ </w:t>
      </w:r>
      <w:r w:rsidRPr="00AE615F">
        <w:rPr>
          <w:rFonts w:ascii="Times New Roman" w:hAnsi="Times New Roman" w:cs="Times New Roman"/>
          <w:sz w:val="30"/>
          <w:szCs w:val="30"/>
          <w:u w:val="single"/>
        </w:rPr>
        <w:t>177</w:t>
      </w:r>
    </w:p>
    <w:p w14:paraId="4D5BDE50" w14:textId="77777777" w:rsidR="00AE615F" w:rsidRPr="00AE615F" w:rsidRDefault="00AE615F" w:rsidP="00AE615F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</w:p>
    <w:p w14:paraId="586C87B1" w14:textId="77777777" w:rsidR="00AE615F" w:rsidRPr="00AE615F" w:rsidRDefault="00AE615F" w:rsidP="00AE615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615F">
        <w:rPr>
          <w:rFonts w:ascii="Times New Roman" w:hAnsi="Times New Roman" w:cs="Times New Roman"/>
          <w:b/>
          <w:sz w:val="30"/>
          <w:szCs w:val="30"/>
        </w:rPr>
        <w:t>ОПИСАНИЕ И РИСУНОК</w:t>
      </w:r>
    </w:p>
    <w:p w14:paraId="569E68F7" w14:textId="77777777" w:rsidR="00AE615F" w:rsidRPr="00AE615F" w:rsidRDefault="00AE615F" w:rsidP="00AE615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615F">
        <w:rPr>
          <w:rFonts w:ascii="Times New Roman" w:hAnsi="Times New Roman" w:cs="Times New Roman"/>
          <w:b/>
          <w:sz w:val="30"/>
          <w:szCs w:val="30"/>
        </w:rPr>
        <w:t>ГЕРАЛЬДИЧЕСКОГО ЗНАКА - ЭМБЛЕМЫ</w:t>
      </w:r>
    </w:p>
    <w:p w14:paraId="162DB981" w14:textId="77777777" w:rsidR="00AE615F" w:rsidRPr="00AE615F" w:rsidRDefault="00AE615F" w:rsidP="00AE615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615F">
        <w:rPr>
          <w:rFonts w:ascii="Times New Roman" w:hAnsi="Times New Roman" w:cs="Times New Roman"/>
          <w:b/>
          <w:sz w:val="30"/>
          <w:szCs w:val="30"/>
        </w:rPr>
        <w:t>ГОСУДАРСТВЕННОЙ СЛУЖБЫ ИСПОЛНЕНИЯ НАКАЗАНИЙ</w:t>
      </w:r>
    </w:p>
    <w:p w14:paraId="7332414F" w14:textId="77777777" w:rsidR="00AE615F" w:rsidRPr="00AE615F" w:rsidRDefault="00AE615F" w:rsidP="00AE615F">
      <w:pPr>
        <w:spacing w:after="0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615F">
        <w:rPr>
          <w:rFonts w:ascii="Times New Roman" w:hAnsi="Times New Roman" w:cs="Times New Roman"/>
          <w:b/>
          <w:sz w:val="30"/>
          <w:szCs w:val="30"/>
        </w:rPr>
        <w:t>МИНИСТЕРСТВА ЮСТИЦИИ ДОНЕЦКОЙ НАРОДНОЙ</w:t>
      </w:r>
    </w:p>
    <w:p w14:paraId="6A005D6C" w14:textId="77777777" w:rsidR="00AE615F" w:rsidRPr="00AE615F" w:rsidRDefault="00AE615F" w:rsidP="00AE615F">
      <w:pPr>
        <w:spacing w:after="0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615F">
        <w:rPr>
          <w:rFonts w:ascii="Times New Roman" w:hAnsi="Times New Roman" w:cs="Times New Roman"/>
          <w:b/>
          <w:sz w:val="30"/>
          <w:szCs w:val="30"/>
        </w:rPr>
        <w:t>РЕСПУБЛИКИ</w:t>
      </w:r>
    </w:p>
    <w:p w14:paraId="2B0CDD77" w14:textId="77777777" w:rsidR="00AE615F" w:rsidRPr="00AE615F" w:rsidRDefault="00AE615F" w:rsidP="00AE615F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</w:p>
    <w:p w14:paraId="2798E0EB" w14:textId="77777777" w:rsidR="00AE615F" w:rsidRPr="00AE615F" w:rsidRDefault="00AE615F" w:rsidP="00AE615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615F">
        <w:rPr>
          <w:rFonts w:ascii="Times New Roman" w:hAnsi="Times New Roman" w:cs="Times New Roman"/>
          <w:sz w:val="30"/>
          <w:szCs w:val="30"/>
        </w:rPr>
        <w:t>Геральдический знак - эмблема Государственной службы исполнения наказаний Министерства юстиции Донецкой Народной Республики (далее - эмблема) представляет собой золотого двуглавого орла с поднятыми вверх крыльями. На груди орла - фигурный щит с полем крапового цвета. В поле щита - золотой «столп Закона». В правой лапе орла - серебряный меч, в левой - серебряный ликторский пучок. Меч и ликторский пучок перекрещены под щитом.</w:t>
      </w:r>
    </w:p>
    <w:p w14:paraId="2EF9642D" w14:textId="77777777" w:rsidR="00AE615F" w:rsidRDefault="00AE615F" w:rsidP="00AE615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615F">
        <w:rPr>
          <w:rFonts w:ascii="Times New Roman" w:hAnsi="Times New Roman" w:cs="Times New Roman"/>
          <w:sz w:val="30"/>
          <w:szCs w:val="30"/>
        </w:rPr>
        <w:t>Эмблема может использоваться в многоцветном и одноцветном изображении.</w:t>
      </w:r>
    </w:p>
    <w:p w14:paraId="3084CCCB" w14:textId="77777777" w:rsidR="00657AC7" w:rsidRPr="00AE615F" w:rsidRDefault="00657AC7" w:rsidP="00AE615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1B1554B" w14:textId="77777777" w:rsidR="00AE615F" w:rsidRPr="00AE615F" w:rsidRDefault="00657AC7" w:rsidP="00657AC7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391499A9" wp14:editId="6657C5C1">
            <wp:extent cx="3581400" cy="3571875"/>
            <wp:effectExtent l="0" t="0" r="0" b="9525"/>
            <wp:docPr id="6" name="Рисунок 6" descr="C:\Users\user\Desktop\доки\постановления совета министров\12.06\У 177\Ukaz_N177_12062019_P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и\постановления совета министров\12.06\У 177\Ukaz_N177_12062019_Page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21E60" w14:textId="77777777" w:rsidR="00AE615F" w:rsidRPr="00AE615F" w:rsidRDefault="00AE615F" w:rsidP="00AE615F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</w:p>
    <w:p w14:paraId="26F413BB" w14:textId="77777777" w:rsidR="00AE615F" w:rsidRPr="00AE615F" w:rsidRDefault="00AE615F" w:rsidP="00AE615F">
      <w:pPr>
        <w:spacing w:after="0"/>
        <w:ind w:left="5103"/>
        <w:rPr>
          <w:rFonts w:ascii="Times New Roman" w:hAnsi="Times New Roman" w:cs="Times New Roman"/>
          <w:sz w:val="30"/>
          <w:szCs w:val="30"/>
        </w:rPr>
      </w:pPr>
      <w:r w:rsidRPr="00AE615F">
        <w:rPr>
          <w:rFonts w:ascii="Times New Roman" w:hAnsi="Times New Roman" w:cs="Times New Roman"/>
          <w:sz w:val="30"/>
          <w:szCs w:val="30"/>
        </w:rPr>
        <w:t xml:space="preserve">Продолжение приложения 2 </w:t>
      </w:r>
    </w:p>
    <w:p w14:paraId="7CA5B204" w14:textId="77777777" w:rsidR="00AE615F" w:rsidRPr="00AE615F" w:rsidRDefault="00AE615F" w:rsidP="00AE615F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</w:p>
    <w:p w14:paraId="7BAB2F6C" w14:textId="77777777" w:rsidR="00AE615F" w:rsidRDefault="00AE615F" w:rsidP="00AE615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615F">
        <w:rPr>
          <w:rFonts w:ascii="Times New Roman" w:hAnsi="Times New Roman" w:cs="Times New Roman"/>
          <w:b/>
          <w:sz w:val="30"/>
          <w:szCs w:val="30"/>
        </w:rPr>
        <w:t>Одноцветное изображение эмблемы</w:t>
      </w:r>
    </w:p>
    <w:p w14:paraId="714738B1" w14:textId="77777777" w:rsidR="00657AC7" w:rsidRDefault="00657AC7" w:rsidP="00AE615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456E53F" w14:textId="77777777" w:rsidR="00657AC7" w:rsidRPr="00AE615F" w:rsidRDefault="00657AC7" w:rsidP="00AE615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4A580F9" w14:textId="77777777" w:rsidR="00AE615F" w:rsidRPr="00AE615F" w:rsidRDefault="00657AC7" w:rsidP="00657AC7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04A6364" wp14:editId="50D3CAD8">
            <wp:extent cx="3609975" cy="3095625"/>
            <wp:effectExtent l="0" t="0" r="9525" b="9525"/>
            <wp:docPr id="7" name="Рисунок 7" descr="C:\Users\user\Desktop\доки\постановления совета министров\12.06\У 177\Ukaz_N177_12062019_P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ки\постановления совета министров\12.06\У 177\Ukaz_N177_12062019_Page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19730" w14:textId="77777777" w:rsidR="00AE615F" w:rsidRPr="00AE615F" w:rsidRDefault="00AE615F" w:rsidP="00AE615F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</w:p>
    <w:p w14:paraId="6121F842" w14:textId="77777777" w:rsidR="00AE615F" w:rsidRPr="00AE615F" w:rsidRDefault="00AE615F" w:rsidP="00AE615F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</w:p>
    <w:p w14:paraId="6F3DE480" w14:textId="77777777" w:rsidR="00AE615F" w:rsidRPr="00AE615F" w:rsidRDefault="00AE615F" w:rsidP="00AE615F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</w:p>
    <w:p w14:paraId="51427E67" w14:textId="77777777" w:rsidR="00AE615F" w:rsidRDefault="00AE615F" w:rsidP="00F61272">
      <w:pPr>
        <w:spacing w:after="0"/>
        <w:rPr>
          <w:rFonts w:ascii="Times New Roman" w:hAnsi="Times New Roman" w:cs="Times New Roman"/>
          <w:sz w:val="30"/>
          <w:szCs w:val="30"/>
        </w:rPr>
      </w:pPr>
    </w:p>
    <w:sectPr w:rsidR="00AE615F" w:rsidSect="00657AC7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66262" w14:textId="77777777" w:rsidR="00B96087" w:rsidRDefault="00B96087">
      <w:pPr>
        <w:spacing w:after="0" w:line="240" w:lineRule="auto"/>
      </w:pPr>
      <w:r>
        <w:separator/>
      </w:r>
    </w:p>
  </w:endnote>
  <w:endnote w:type="continuationSeparator" w:id="0">
    <w:p w14:paraId="518E8773" w14:textId="77777777" w:rsidR="00B96087" w:rsidRDefault="00B9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B28F8" w14:textId="77777777" w:rsidR="00B96087" w:rsidRDefault="00B96087">
      <w:pPr>
        <w:spacing w:after="0" w:line="240" w:lineRule="auto"/>
      </w:pPr>
      <w:r>
        <w:separator/>
      </w:r>
    </w:p>
  </w:footnote>
  <w:footnote w:type="continuationSeparator" w:id="0">
    <w:p w14:paraId="088F96B1" w14:textId="77777777" w:rsidR="00B96087" w:rsidRDefault="00B96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5F"/>
    <w:rsid w:val="00336958"/>
    <w:rsid w:val="003F692A"/>
    <w:rsid w:val="0052619F"/>
    <w:rsid w:val="00602324"/>
    <w:rsid w:val="00605686"/>
    <w:rsid w:val="00657AC7"/>
    <w:rsid w:val="00724B4D"/>
    <w:rsid w:val="00A87B6F"/>
    <w:rsid w:val="00AE615F"/>
    <w:rsid w:val="00B96087"/>
    <w:rsid w:val="00BA2673"/>
    <w:rsid w:val="00E25E56"/>
    <w:rsid w:val="00F61272"/>
    <w:rsid w:val="00F71FBA"/>
    <w:rsid w:val="00F766E9"/>
    <w:rsid w:val="00F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FD722"/>
  <w15:docId w15:val="{64A93DF3-9287-4F32-AA65-82253F01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2020-06-04T11:14:00Z</dcterms:created>
  <dcterms:modified xsi:type="dcterms:W3CDTF">2020-06-04T11:17:00Z</dcterms:modified>
</cp:coreProperties>
</file>