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976A" w14:textId="77777777" w:rsidR="00F3674A" w:rsidRPr="00F3674A" w:rsidRDefault="00F3674A" w:rsidP="00F3674A">
      <w:pPr>
        <w:ind w:left="5812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Приложение</w:t>
      </w:r>
    </w:p>
    <w:p w14:paraId="22177DE0" w14:textId="30333601" w:rsidR="00F3674A" w:rsidRPr="00F3674A" w:rsidRDefault="00F3674A" w:rsidP="00F3674A">
      <w:pPr>
        <w:ind w:left="5812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УТВЕРЖДЕНО</w:t>
      </w:r>
      <w:r w:rsidRPr="00F3674A">
        <w:rPr>
          <w:rFonts w:ascii="Times New Roman" w:hAnsi="Times New Roman" w:cs="Times New Roman"/>
          <w:sz w:val="24"/>
          <w:szCs w:val="24"/>
        </w:rPr>
        <w:br/>
      </w:r>
      <w:r w:rsidRPr="00F3674A"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F3674A">
        <w:rPr>
          <w:rFonts w:ascii="Times New Roman" w:hAnsi="Times New Roman" w:cs="Times New Roman"/>
          <w:sz w:val="24"/>
          <w:szCs w:val="24"/>
        </w:rPr>
        <w:br/>
      </w:r>
      <w:r w:rsidRPr="00F3674A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F3674A">
        <w:rPr>
          <w:rFonts w:ascii="Times New Roman" w:hAnsi="Times New Roman" w:cs="Times New Roman"/>
          <w:sz w:val="24"/>
          <w:szCs w:val="24"/>
        </w:rPr>
        <w:br/>
      </w:r>
      <w:r w:rsidRPr="00F3674A">
        <w:rPr>
          <w:rFonts w:ascii="Times New Roman" w:hAnsi="Times New Roman" w:cs="Times New Roman"/>
          <w:sz w:val="24"/>
          <w:szCs w:val="24"/>
        </w:rPr>
        <w:t>от 17 июля 2017г. №225</w:t>
      </w:r>
    </w:p>
    <w:p w14:paraId="7A44AEF9" w14:textId="77777777" w:rsidR="00F3674A" w:rsidRPr="00F3674A" w:rsidRDefault="00F3674A" w:rsidP="00F36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74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7E13378" w14:textId="7229C9E4" w:rsidR="00F3674A" w:rsidRPr="00F3674A" w:rsidRDefault="00F3674A" w:rsidP="00F36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74A">
        <w:rPr>
          <w:rFonts w:ascii="Times New Roman" w:hAnsi="Times New Roman" w:cs="Times New Roman"/>
          <w:b/>
          <w:bCs/>
          <w:sz w:val="24"/>
          <w:szCs w:val="24"/>
        </w:rPr>
        <w:t>предоставления компенсационной выплаты денежных средств на приобретение твердого бытового топлива (угля)</w:t>
      </w:r>
      <w:r w:rsidRPr="00F36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b/>
          <w:bCs/>
          <w:sz w:val="24"/>
          <w:szCs w:val="24"/>
        </w:rPr>
        <w:t>отдельным категориям граждан Донецкой Народной Республики на отопительный сезон 2017 - 2018 г.г.</w:t>
      </w:r>
    </w:p>
    <w:p w14:paraId="158083C6" w14:textId="77777777" w:rsidR="00F3674A" w:rsidRPr="00F3674A" w:rsidRDefault="00F3674A" w:rsidP="00F36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74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7E4BFC19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1.1.</w:t>
      </w:r>
      <w:r w:rsidRPr="00F3674A">
        <w:rPr>
          <w:rFonts w:ascii="Times New Roman" w:hAnsi="Times New Roman" w:cs="Times New Roman"/>
          <w:sz w:val="24"/>
          <w:szCs w:val="24"/>
        </w:rPr>
        <w:tab/>
        <w:t>Порядок предоставления компенсационной выплаты денежных средств на приобретение твердого бытового топлива (угля) отдельным категориям граждан Донецкой Народной Республики (далее - Порядок) определяет механизм предоставления компенсационной выплаты денежных средств на приобретение твердого бытового топлива (угля) (далее - компенсационная выплата) на отопительный сезон 2017 - 2018гг. (с 15 октября 2017 года по 15 апреля 2018 года) отдельным категориям граждан Донецкой Народной Республики.</w:t>
      </w:r>
    </w:p>
    <w:p w14:paraId="44133BA0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1.2.</w:t>
      </w:r>
      <w:r w:rsidRPr="00F3674A">
        <w:rPr>
          <w:rFonts w:ascii="Times New Roman" w:hAnsi="Times New Roman" w:cs="Times New Roman"/>
          <w:sz w:val="24"/>
          <w:szCs w:val="24"/>
        </w:rPr>
        <w:tab/>
        <w:t>Получателями компенсационной выплаты являются граждане, зарегистрированные в жилых помещениях с печным отоплением идти при наличии кухонного очага на твердом топливе, в соответствии с настоящим Порядком.</w:t>
      </w:r>
    </w:p>
    <w:p w14:paraId="30E33C5F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1.3.</w:t>
      </w:r>
      <w:r w:rsidRPr="00F3674A">
        <w:rPr>
          <w:rFonts w:ascii="Times New Roman" w:hAnsi="Times New Roman" w:cs="Times New Roman"/>
          <w:sz w:val="24"/>
          <w:szCs w:val="24"/>
        </w:rPr>
        <w:tab/>
        <w:t>Формирование списков получателей компенсационной выплаты осуществляется уполномоченным органом, определенным администрациями городов, районов, районов в городах (далее - администрация).</w:t>
      </w:r>
    </w:p>
    <w:p w14:paraId="188FDAC9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1.4.</w:t>
      </w:r>
      <w:r w:rsidRPr="00F3674A">
        <w:rPr>
          <w:rFonts w:ascii="Times New Roman" w:hAnsi="Times New Roman" w:cs="Times New Roman"/>
          <w:sz w:val="24"/>
          <w:szCs w:val="24"/>
        </w:rPr>
        <w:tab/>
        <w:t>Размер компенсационной выплаты составляет:</w:t>
      </w:r>
    </w:p>
    <w:p w14:paraId="61C9156D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7 500.00 (семь тысяч пятьсот) российских рублей на домохозяйство для граждан, проживающих в жилых помещениях с печным отоплением;</w:t>
      </w:r>
    </w:p>
    <w:p w14:paraId="7A47F094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3 750.00 (три тысячи семьсот пятьдесят) российских рублей на домохозяйство для граждан, проживающих в жилых помещениях, кухни которых оборудованы кухонным очагом на твердом топливе для приготовления пищи.</w:t>
      </w:r>
    </w:p>
    <w:p w14:paraId="34E552E1" w14:textId="3111D89B" w:rsidR="00F3674A" w:rsidRPr="00F3674A" w:rsidRDefault="00F3674A" w:rsidP="00F367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4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3674A">
        <w:rPr>
          <w:rFonts w:ascii="Times New Roman" w:hAnsi="Times New Roman" w:cs="Times New Roman"/>
          <w:b/>
          <w:bCs/>
          <w:sz w:val="24"/>
          <w:szCs w:val="24"/>
        </w:rPr>
        <w:t>. Категории населения, имеющие право на получение компенсационной выплаты</w:t>
      </w:r>
    </w:p>
    <w:p w14:paraId="5CA957FB" w14:textId="269A9B86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</w:t>
      </w:r>
      <w:r w:rsidRPr="00F3674A">
        <w:rPr>
          <w:rFonts w:ascii="Times New Roman" w:hAnsi="Times New Roman" w:cs="Times New Roman"/>
          <w:sz w:val="24"/>
          <w:szCs w:val="24"/>
        </w:rPr>
        <w:tab/>
        <w:t xml:space="preserve">Право на получение компенсационной выплаты при наличии в жилых помещениях по месту регистрации печного отопления (при условии отсутствия других видов отопления) </w:t>
      </w:r>
      <w:r w:rsidRPr="00F3674A">
        <w:rPr>
          <w:rFonts w:ascii="Times New Roman" w:hAnsi="Times New Roman" w:cs="Times New Roman"/>
          <w:sz w:val="24"/>
          <w:szCs w:val="24"/>
        </w:rPr>
        <w:t>и/и</w:t>
      </w:r>
      <w:r w:rsidRPr="00F3674A">
        <w:rPr>
          <w:rFonts w:ascii="Times New Roman" w:hAnsi="Times New Roman" w:cs="Times New Roman"/>
          <w:sz w:val="24"/>
          <w:szCs w:val="24"/>
        </w:rPr>
        <w:t>ли кухонного очага на твердом топливе имеют:</w:t>
      </w:r>
    </w:p>
    <w:p w14:paraId="572A584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2.1.1.</w:t>
      </w:r>
      <w:r w:rsidRPr="00F3674A">
        <w:rPr>
          <w:rFonts w:ascii="Times New Roman" w:hAnsi="Times New Roman" w:cs="Times New Roman"/>
          <w:sz w:val="24"/>
          <w:szCs w:val="24"/>
        </w:rPr>
        <w:tab/>
        <w:t>Ветераны войны (инвалиды войны (в том числе из числа участников боевых действий на территории других государств и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получивших инвалидность вследствие ранения, полученного в районе проведения боевых действий в период Великой Отечественной войны), участники боевых действий и участники войны (в том числе жертвы нацистских преследований);</w:t>
      </w:r>
    </w:p>
    <w:p w14:paraId="0E88B45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lastRenderedPageBreak/>
        <w:t>2.1.2.</w:t>
      </w:r>
      <w:r w:rsidRPr="00F3674A">
        <w:rPr>
          <w:rFonts w:ascii="Times New Roman" w:hAnsi="Times New Roman" w:cs="Times New Roman"/>
          <w:sz w:val="24"/>
          <w:szCs w:val="24"/>
        </w:rPr>
        <w:tab/>
        <w:t>Члены семей погибших (умерших) ветеранов войны и лиц. приравненных к ним;</w:t>
      </w:r>
    </w:p>
    <w:p w14:paraId="2D7A6730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2.1.3.</w:t>
      </w:r>
      <w:r w:rsidRPr="00F3674A">
        <w:rPr>
          <w:rFonts w:ascii="Times New Roman" w:hAnsi="Times New Roman" w:cs="Times New Roman"/>
          <w:sz w:val="24"/>
          <w:szCs w:val="24"/>
        </w:rPr>
        <w:tab/>
        <w:t>Граждане, пострадавшие вследствие Чернобыльской катастрофы 1 и 2 категорий, вдовы (вдовцы) и опекуны (на время опекунства) детей умерших граждан, смерть которых связана с Чернобыльской катастрофой 1 и 2 категорий;</w:t>
      </w:r>
    </w:p>
    <w:p w14:paraId="4BD55528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2.1.4.</w:t>
      </w:r>
      <w:r w:rsidRPr="00F3674A">
        <w:rPr>
          <w:rFonts w:ascii="Times New Roman" w:hAnsi="Times New Roman" w:cs="Times New Roman"/>
          <w:sz w:val="24"/>
          <w:szCs w:val="24"/>
        </w:rPr>
        <w:tab/>
        <w:t>Многодетные семьи, имеющие трех и более детей, детские дома семейного типа и приемные семьи;</w:t>
      </w:r>
    </w:p>
    <w:p w14:paraId="5230CCA0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2.1.5.</w:t>
      </w:r>
      <w:r w:rsidRPr="00F3674A">
        <w:rPr>
          <w:rFonts w:ascii="Times New Roman" w:hAnsi="Times New Roman" w:cs="Times New Roman"/>
          <w:sz w:val="24"/>
          <w:szCs w:val="24"/>
        </w:rPr>
        <w:tab/>
        <w:t>Пенсионеры</w:t>
      </w:r>
      <w:r w:rsidRPr="00F3674A">
        <w:rPr>
          <w:rFonts w:ascii="Times New Roman" w:hAnsi="Times New Roman" w:cs="Times New Roman"/>
          <w:sz w:val="24"/>
          <w:szCs w:val="24"/>
        </w:rPr>
        <w:tab/>
        <w:t>государственных</w:t>
      </w:r>
      <w:r w:rsidRPr="00F3674A">
        <w:rPr>
          <w:rFonts w:ascii="Times New Roman" w:hAnsi="Times New Roman" w:cs="Times New Roman"/>
          <w:sz w:val="24"/>
          <w:szCs w:val="24"/>
        </w:rPr>
        <w:tab/>
        <w:t>(республиканских),</w:t>
      </w:r>
    </w:p>
    <w:p w14:paraId="352701F3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ликвидированных предприятий по добыче (переработке) угля и ликвидированных шахтостроительных управлений, если они вышли на пенсию с этих организаций и имеют стаж работы согласно статье 20 Закона Донецкой Народной Республики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промышленности». Инвалиды (труда, общего заболевания. профессионального заболевания) государственных (республиканских), ликвидированных предприятий по добыче (переработке) угля и ликвидированных шахтостроительных управлений, которые стали инвалидами в период работы на ликвидированном предприятии и пользовались таким правом до наступления инвалидности;</w:t>
      </w:r>
    </w:p>
    <w:p w14:paraId="3482895D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2.1.6.</w:t>
      </w:r>
      <w:r w:rsidRPr="00F3674A">
        <w:rPr>
          <w:rFonts w:ascii="Times New Roman" w:hAnsi="Times New Roman" w:cs="Times New Roman"/>
          <w:sz w:val="24"/>
          <w:szCs w:val="24"/>
        </w:rPr>
        <w:tab/>
        <w:t>Бывшие работники государственных (республиканских), ликвидированных предприятий по добыче (переработке) угля и ликвидированных шахгостроигельных управлений, отработавшие не менее десяти лет на подземных работах и уволенные по причине ликвидации этих организаций, а также бывшие работники, отработавшие не менее десяти лет на подземных работах и уволенные до ликвидации этих организаций, работа которых после увольнения не была связана с работой на предприятиях по добыче (переработке) угля, пенсии которым назначены в связи с работой на предприятиях по добыче (переработке) утля и ликвидированных шахгостронтельных управлений;</w:t>
      </w:r>
    </w:p>
    <w:p w14:paraId="0EDC969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2.1.7.</w:t>
      </w:r>
      <w:r w:rsidRPr="00F3674A">
        <w:rPr>
          <w:rFonts w:ascii="Times New Roman" w:hAnsi="Times New Roman" w:cs="Times New Roman"/>
          <w:sz w:val="24"/>
          <w:szCs w:val="24"/>
        </w:rPr>
        <w:tab/>
        <w:t>Члены семьи умершего (погибшего) пенсионера/работника. государственных (республиканских), ликвидированных предприятий по добыче (переработке) утля и ликвидированных шахтостронтельных управлений, если они получают пенсию в связи с потерей кормильца;</w:t>
      </w:r>
    </w:p>
    <w:p w14:paraId="3F891417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2.1.8.</w:t>
      </w:r>
      <w:r w:rsidRPr="00F3674A">
        <w:rPr>
          <w:rFonts w:ascii="Times New Roman" w:hAnsi="Times New Roman" w:cs="Times New Roman"/>
          <w:sz w:val="24"/>
          <w:szCs w:val="24"/>
        </w:rPr>
        <w:tab/>
        <w:t>Работавшие в сельской местности и поселках городского типа, проживающие в этих населенных пунктах пенсионеры из числа;</w:t>
      </w:r>
    </w:p>
    <w:p w14:paraId="08D480EA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работников библиотек, учреждений клубного типа, других учреждений</w:t>
      </w:r>
    </w:p>
    <w:p w14:paraId="5B623A38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культуры;</w:t>
      </w:r>
    </w:p>
    <w:p w14:paraId="7578955E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младшего медицинского персонала медицинских учреждений (акушерка, лаборант всех специальностей, фельдшер всех специальностей, фельдшер-лаборант, гигиенист зубной, техник зубной, сестра медицинская всех специальностей, статистик медицинский);</w:t>
      </w:r>
    </w:p>
    <w:p w14:paraId="2E0720A6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работников.</w:t>
      </w:r>
    </w:p>
    <w:p w14:paraId="627C508D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2.2.</w:t>
      </w:r>
      <w:r w:rsidRPr="00F3674A">
        <w:rPr>
          <w:rFonts w:ascii="Times New Roman" w:hAnsi="Times New Roman" w:cs="Times New Roman"/>
          <w:sz w:val="24"/>
          <w:szCs w:val="24"/>
        </w:rPr>
        <w:tab/>
        <w:t>Лицо, имеющее право на компенсационную выплату по нескольким категориям, реализует такое право по своему выбору по одной из категорий, указанных в пункте 2.1 настоящего Порядка.</w:t>
      </w:r>
    </w:p>
    <w:p w14:paraId="562B1FAA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2.3.</w:t>
      </w:r>
      <w:r w:rsidRPr="00F3674A">
        <w:rPr>
          <w:rFonts w:ascii="Times New Roman" w:hAnsi="Times New Roman" w:cs="Times New Roman"/>
          <w:sz w:val="24"/>
          <w:szCs w:val="24"/>
        </w:rPr>
        <w:tab/>
        <w:t>В случае смерти лица, имеющего право на компенсационную выплату и включенного в утвержденный список, члены семьи умершего (дети до 18 лет (дети, которые учатся на очной форме обучения в высших учебных заведениях I - IV уровней аккредитации и профессионально-технических учебных заведениях, до окончания такими детьми учебных заведений, но не дольше чем до достижения ими 23 лет), родители, муж (жена), не вступившие в повторный брак), которые проживали вместе с ним. имеют право на получение указанной компенсационной выплаты в текущем отопительном сезоне на основании следующих документов:</w:t>
      </w:r>
    </w:p>
    <w:p w14:paraId="4F6AB2EB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заявления члена семьи, поданного до 10 декабря 2017 года;</w:t>
      </w:r>
    </w:p>
    <w:p w14:paraId="4B5ECC5E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копни свидетельства о смерти лица. имевшего право на компенсационную выплату:</w:t>
      </w:r>
    </w:p>
    <w:p w14:paraId="0ED31AAD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справки о факте проживания и ведения совместного хозяйства.</w:t>
      </w:r>
    </w:p>
    <w:p w14:paraId="53B3213C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2.4.</w:t>
      </w:r>
      <w:r w:rsidRPr="00F3674A">
        <w:rPr>
          <w:rFonts w:ascii="Times New Roman" w:hAnsi="Times New Roman" w:cs="Times New Roman"/>
          <w:sz w:val="24"/>
          <w:szCs w:val="24"/>
        </w:rPr>
        <w:tab/>
        <w:t>В случае проживания в одном домохозяйстве нескольких лиц. имеющих право на компенсационную выплату, денежные средства получает только один из них по решению семьи. Другие члены семьи подают заявление об отказе от компенсационной выплаты.</w:t>
      </w:r>
    </w:p>
    <w:p w14:paraId="1A0ED217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2.5.</w:t>
      </w:r>
      <w:r w:rsidRPr="00F3674A">
        <w:rPr>
          <w:rFonts w:ascii="Times New Roman" w:hAnsi="Times New Roman" w:cs="Times New Roman"/>
          <w:sz w:val="24"/>
          <w:szCs w:val="24"/>
        </w:rPr>
        <w:tab/>
        <w:t>Право на компенсационную выплату' имеют лица, зарегистрированные на территории Донецкой Народной Республики, жилье которых пострадало в результате проведения боевых действий и не подлежит восстановлению/требует капитального ремонта и на момент обращения не восстановлено, н которые вынуждены фактически проживать в домах с печным отоплением н относятся к категориям, предусмотренным настоящим Порядком.</w:t>
      </w:r>
    </w:p>
    <w:p w14:paraId="459E8749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2.6.</w:t>
      </w:r>
      <w:r w:rsidRPr="00F3674A">
        <w:rPr>
          <w:rFonts w:ascii="Times New Roman" w:hAnsi="Times New Roman" w:cs="Times New Roman"/>
          <w:sz w:val="24"/>
          <w:szCs w:val="24"/>
        </w:rPr>
        <w:tab/>
        <w:t>Право на компенсационную выплату имеют перемещенные лица, которые в силу сложившихся обстоятельств в результате проведения военных действий Вооруженными Силами и вооруженными формированиями Украины, вынуждены фактически проживать в домах с печным отоплением н относятся к категориям, предусмотренным настоящим Порядком.</w:t>
      </w:r>
    </w:p>
    <w:p w14:paraId="6DB8C79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4A">
        <w:rPr>
          <w:rFonts w:ascii="Times New Roman" w:hAnsi="Times New Roman" w:cs="Times New Roman"/>
          <w:b/>
          <w:bCs/>
          <w:sz w:val="24"/>
          <w:szCs w:val="24"/>
        </w:rPr>
        <w:t>III. Порядок реализации права на получение компенсационной выплаты</w:t>
      </w:r>
    </w:p>
    <w:p w14:paraId="64CD13E3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</w:t>
      </w:r>
      <w:r w:rsidRPr="00F3674A">
        <w:rPr>
          <w:rFonts w:ascii="Times New Roman" w:hAnsi="Times New Roman" w:cs="Times New Roman"/>
          <w:sz w:val="24"/>
          <w:szCs w:val="24"/>
        </w:rPr>
        <w:tab/>
        <w:t>Для подтверждения права на компенсационную выплату подаются следующие документы:</w:t>
      </w:r>
    </w:p>
    <w:p w14:paraId="2A80E261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3.1.1.</w:t>
      </w:r>
      <w:r w:rsidRPr="00F3674A">
        <w:rPr>
          <w:rFonts w:ascii="Times New Roman" w:hAnsi="Times New Roman" w:cs="Times New Roman"/>
          <w:sz w:val="24"/>
          <w:szCs w:val="24"/>
        </w:rPr>
        <w:tab/>
        <w:t>Общий перечень документов для всех категорий, указанных в пункте 2.1 настоящего Порядка:</w:t>
      </w:r>
    </w:p>
    <w:p w14:paraId="2D7960D5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заявление установленной формы (Приложение 1);</w:t>
      </w:r>
    </w:p>
    <w:p w14:paraId="67A114A5" w14:textId="0BC994CD" w:rsid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паспорт (оригинал и копия);</w:t>
      </w:r>
    </w:p>
    <w:p w14:paraId="323259C1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учетной карточки налогоплательщика или справка о присвоении идентификационного номера (ИНН) (оригинал и копия), или копня страницы паспорта, с указанием отметки об отказе в получении регистрационного номера учетной карточки налогоплателыцнка/ИНН:</w:t>
      </w:r>
    </w:p>
    <w:p w14:paraId="50AA11F6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справка о составе семьи, о наличии в жилом помещении печного отопления и/или кухонного очага на твердом топливе и отсутствия другого вида отопления (центрального, электроотопления, газоснабжения на отопление) (дата выдачи справки не ранее 10 дней до дня обращения);</w:t>
      </w:r>
    </w:p>
    <w:p w14:paraId="277FE3D5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справки о том. что другие члены семьи не обеспечиваются твердым бытовым топливом (углем) по месту работы, по месту’ выхода на пенсию (дата выдачи справки не ранее 10 дней до дня обращения);</w:t>
      </w:r>
    </w:p>
    <w:p w14:paraId="7054379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трудовые книжки заявителя и всех членов семьи при наличии (оригинал и копня). В случае отсутствия возможности предоставления заявителем трудовой книжки (своей или трудоспособных членов семьи), заявитель предоставляет расписку с указанием причины отсутствия данного документа;</w:t>
      </w:r>
    </w:p>
    <w:p w14:paraId="69E4CA08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</w:t>
      </w:r>
      <w:r w:rsidRPr="00F3674A">
        <w:rPr>
          <w:rFonts w:ascii="Times New Roman" w:hAnsi="Times New Roman" w:cs="Times New Roman"/>
          <w:sz w:val="24"/>
          <w:szCs w:val="24"/>
        </w:rPr>
        <w:tab/>
        <w:t>Дополнительный перечень документов для категорий, указанных в пункте 2.1 настоящего Порядка;</w:t>
      </w:r>
    </w:p>
    <w:p w14:paraId="092787A0" w14:textId="1AC5358C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Для категорий, указанных в подпунктах 2.1.1. 2.1.2, 2.1.3, 2.1.4 настоящего Порядка, соответствующее удостоверение (оригинал и копия);</w:t>
      </w:r>
    </w:p>
    <w:p w14:paraId="4C8ABC1F" w14:textId="698C4525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Для категории, указанной в подпункте 2.1.7 настоящего Порядка;</w:t>
      </w:r>
    </w:p>
    <w:p w14:paraId="015FD78B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трудовая книжка умершего (оригинал и копия или копия, заверенная Пенсионным фондом Донецкой Народной Республики);</w:t>
      </w:r>
    </w:p>
    <w:p w14:paraId="54DCA0A6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пенсионное удостоверение или справка о назначении пенсии по потере кормильца (или справка от органов Пенсионного фонда Донецкой Народной Республики о праве перехода на пенсию по потере кормильца);</w:t>
      </w:r>
    </w:p>
    <w:p w14:paraId="2F0BE024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акт о несчастном случае на производстве по Форме Н-1 (для членов семьи погибшего работника) (оригинал и копня);</w:t>
      </w:r>
    </w:p>
    <w:p w14:paraId="75A2903A" w14:textId="1FAE3612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Для категории, указанной в пункте 2.5 настоящего Порядка; справка уполномоченного органа по месту- регистрации о том. что</w:t>
      </w:r>
    </w:p>
    <w:p w14:paraId="78840863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заявитель не будет обеспечен компенсационной выплатой в отопительном сезоне 2017 - 2018гг.;</w:t>
      </w:r>
    </w:p>
    <w:p w14:paraId="7C42BFF6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документ о повреждении жилья;</w:t>
      </w:r>
    </w:p>
    <w:p w14:paraId="27CB4644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акт обследования материально-бытовых условий семьи;</w:t>
      </w:r>
    </w:p>
    <w:p w14:paraId="3C5368F5" w14:textId="01615444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Для категории, указанной в пункте 2.6 настоящего Порядка; справка о постановке на учет перемещенного лица, выданная</w:t>
      </w:r>
    </w:p>
    <w:p w14:paraId="66EE5911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управлением труда и социальной защиты населения администрации города, района, района в городе Донецкой Народной Республики; адресная справка;</w:t>
      </w:r>
    </w:p>
    <w:p w14:paraId="60DBC7C0" w14:textId="747D8073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Для категорий, указанных в подпутаете 2.1.8 настоящего Порядка;</w:t>
      </w:r>
    </w:p>
    <w:p w14:paraId="6C4C9B89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lastRenderedPageBreak/>
        <w:t>для работников библиотек, учреждений клубного типа, других учреждений культуры справка с бывшего места работы о том. что они действительно работали в данном учреждении культуры, с указанием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работы (не менее пяти лет), подтверждающая увольнение в связи с выходом на пенсию;</w:t>
      </w:r>
    </w:p>
    <w:p w14:paraId="51F7D998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для младшего медицинского персонала медицинских учреждений справка. выданная отделом здравоохранения администрации или администрацией учреждения, в котором они работали, с указанием периода работы (не менее трех лет), подтверждающая увольнение в связи с выходом на пенсию;</w:t>
      </w:r>
    </w:p>
    <w:p w14:paraId="2C637BC1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для педагогических работников справка, выданная отделом образования администрации или администрацией учреждения, в котором они работали, с указанием периода работы (не менее трех лет), подтверждающая увольнение в связи с выходом на пенсию.</w:t>
      </w:r>
    </w:p>
    <w:p w14:paraId="7F8F654A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3.2.</w:t>
      </w:r>
      <w:r w:rsidRPr="00F3674A">
        <w:rPr>
          <w:rFonts w:ascii="Times New Roman" w:hAnsi="Times New Roman" w:cs="Times New Roman"/>
          <w:sz w:val="24"/>
          <w:szCs w:val="24"/>
        </w:rPr>
        <w:tab/>
        <w:t>Прием документов осуществляется в период с августа 2017 года по 10 декабря 2017 года; выплата компенсации - с сентября 2017 года по декабрь 2017 года.</w:t>
      </w:r>
    </w:p>
    <w:p w14:paraId="3B2DC158" w14:textId="7325D430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3.3.</w:t>
      </w:r>
      <w:r w:rsidRPr="00F3674A">
        <w:rPr>
          <w:rFonts w:ascii="Times New Roman" w:hAnsi="Times New Roman" w:cs="Times New Roman"/>
          <w:sz w:val="24"/>
          <w:szCs w:val="24"/>
        </w:rPr>
        <w:tab/>
        <w:t>Получение компенсационной выплаты осуществляется лично получателем. Осуществление компенсационной выплаты по доверенности допускается в случае пребывания заявителя на стационарном лечении либо прохождения военной службы в вооруженных формированиях Донецкой Народной Республ</w:t>
      </w:r>
      <w:r>
        <w:rPr>
          <w:rFonts w:ascii="Times New Roman" w:hAnsi="Times New Roman" w:cs="Times New Roman"/>
          <w:sz w:val="24"/>
          <w:szCs w:val="24"/>
        </w:rPr>
        <w:t>ики</w:t>
      </w:r>
      <w:r w:rsidRPr="00F3674A">
        <w:rPr>
          <w:rFonts w:ascii="Times New Roman" w:hAnsi="Times New Roman" w:cs="Times New Roman"/>
          <w:sz w:val="24"/>
          <w:szCs w:val="24"/>
        </w:rPr>
        <w:t>/Луганской Народной Республики. Доверенность должна быть заверена главным врачом лечебного учреждения Донецкой Народной Республики либо нотариусом.</w:t>
      </w:r>
    </w:p>
    <w:p w14:paraId="655F1160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3.4.</w:t>
      </w:r>
      <w:r w:rsidRPr="00F3674A">
        <w:rPr>
          <w:rFonts w:ascii="Times New Roman" w:hAnsi="Times New Roman" w:cs="Times New Roman"/>
          <w:sz w:val="24"/>
          <w:szCs w:val="24"/>
        </w:rPr>
        <w:tab/>
        <w:t>Администрации:</w:t>
      </w:r>
    </w:p>
    <w:p w14:paraId="0B2A89DD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3.4.1.</w:t>
      </w:r>
      <w:r w:rsidRPr="00F3674A">
        <w:rPr>
          <w:rFonts w:ascii="Times New Roman" w:hAnsi="Times New Roman" w:cs="Times New Roman"/>
          <w:sz w:val="24"/>
          <w:szCs w:val="24"/>
        </w:rPr>
        <w:tab/>
        <w:t>Определяют уполномоченный орган по приему документов н формированию списков получателей компенсационной выплаты отдельно по каждой категории, несут ответственность за их правильность и достоверность:</w:t>
      </w:r>
    </w:p>
    <w:p w14:paraId="79F78BAB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3.4.2.</w:t>
      </w:r>
      <w:r w:rsidRPr="00F3674A">
        <w:rPr>
          <w:rFonts w:ascii="Times New Roman" w:hAnsi="Times New Roman" w:cs="Times New Roman"/>
          <w:sz w:val="24"/>
          <w:szCs w:val="24"/>
        </w:rPr>
        <w:tab/>
        <w:t>Обеспечивают проведение широкой информационно-разъяснительной работы среди населения об условиях предоставления компенсационной выплаты в соответствии с настоящим Порядком;</w:t>
      </w:r>
    </w:p>
    <w:p w14:paraId="28B61BA7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Сформированные списки получателей компенсационной выплаты в разрезе категорий утверждаются главой администрации и заверяются печатью (Приложение 2).</w:t>
      </w:r>
    </w:p>
    <w:p w14:paraId="6D4FAB4F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Утвержденный список является основанием для формирования платежных ведомостей на проведение компенсационной выплаты.</w:t>
      </w:r>
    </w:p>
    <w:p w14:paraId="246BE725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</w:t>
      </w:r>
      <w:r w:rsidRPr="00F3674A">
        <w:rPr>
          <w:rFonts w:ascii="Times New Roman" w:hAnsi="Times New Roman" w:cs="Times New Roman"/>
          <w:sz w:val="24"/>
          <w:szCs w:val="24"/>
        </w:rPr>
        <w:tab/>
        <w:t>Уполномоченный орган:</w:t>
      </w:r>
    </w:p>
    <w:p w14:paraId="5A8F2A37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3.5.1.</w:t>
      </w:r>
      <w:r w:rsidRPr="00F3674A">
        <w:rPr>
          <w:rFonts w:ascii="Times New Roman" w:hAnsi="Times New Roman" w:cs="Times New Roman"/>
          <w:sz w:val="24"/>
          <w:szCs w:val="24"/>
        </w:rPr>
        <w:tab/>
        <w:t>Осуществляет прием документов и формирование списков получателей компенсационной выплаты отдельно по каждой категории, несет ответственность за их правильность и достоверность:</w:t>
      </w:r>
    </w:p>
    <w:p w14:paraId="41536D87" w14:textId="0F526E6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3.5.2.</w:t>
      </w:r>
      <w:r w:rsidRPr="00F3674A">
        <w:rPr>
          <w:rFonts w:ascii="Times New Roman" w:hAnsi="Times New Roman" w:cs="Times New Roman"/>
          <w:sz w:val="24"/>
          <w:szCs w:val="24"/>
        </w:rPr>
        <w:tab/>
        <w:t>При определении права на компенсационную выплату в своей работе руководствуется документом (списком) газопоставляющей компании, подтверждающим отсутствие/на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3674A">
        <w:rPr>
          <w:rFonts w:ascii="Times New Roman" w:hAnsi="Times New Roman" w:cs="Times New Roman"/>
          <w:sz w:val="24"/>
          <w:szCs w:val="24"/>
        </w:rPr>
        <w:t>чие газоснабжения на отопление;</w:t>
      </w:r>
    </w:p>
    <w:p w14:paraId="4B9B8AD2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lastRenderedPageBreak/>
        <w:t>3.5.3.</w:t>
      </w:r>
      <w:r w:rsidRPr="00F3674A">
        <w:rPr>
          <w:rFonts w:ascii="Times New Roman" w:hAnsi="Times New Roman" w:cs="Times New Roman"/>
          <w:sz w:val="24"/>
          <w:szCs w:val="24"/>
        </w:rPr>
        <w:tab/>
        <w:t>Обеспечивает проверку отсутствия газоснабжения на отопление, центрального отопления, электроотопления по каждому’ заявлению без исключения, о чем составляет акт обследования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(Приложение 3), который приобщается к пакету предоставленных получателем документов;</w:t>
      </w:r>
    </w:p>
    <w:p w14:paraId="292980FB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3.5.4.</w:t>
      </w:r>
      <w:r w:rsidRPr="00F3674A">
        <w:rPr>
          <w:rFonts w:ascii="Times New Roman" w:hAnsi="Times New Roman" w:cs="Times New Roman"/>
          <w:sz w:val="24"/>
          <w:szCs w:val="24"/>
        </w:rPr>
        <w:tab/>
        <w:t>Обеспечивает выборочную проверку целевого использования денежных средств получателями компенсационной выплаты, о чем составляет акт целевого использования денежных средств (Приложение 4);</w:t>
      </w:r>
    </w:p>
    <w:p w14:paraId="3845E185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3.5.5.</w:t>
      </w:r>
      <w:r w:rsidRPr="00F3674A">
        <w:rPr>
          <w:rFonts w:ascii="Times New Roman" w:hAnsi="Times New Roman" w:cs="Times New Roman"/>
          <w:sz w:val="24"/>
          <w:szCs w:val="24"/>
        </w:rPr>
        <w:tab/>
        <w:t>Для подтверждения права на компенсационную выплату для категории, указанной в пункте 2.5 настоящего Порядка, осуществляет проверку материально-бытовых условий семьи заявителя, о чем составляет акт обследования материально-бытовых условий семьи;</w:t>
      </w:r>
    </w:p>
    <w:p w14:paraId="6BE977F7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3.5.6.</w:t>
      </w:r>
      <w:r w:rsidRPr="00F3674A">
        <w:rPr>
          <w:rFonts w:ascii="Times New Roman" w:hAnsi="Times New Roman" w:cs="Times New Roman"/>
          <w:sz w:val="24"/>
          <w:szCs w:val="24"/>
        </w:rPr>
        <w:tab/>
        <w:t>Оказывает, при необходимости, содействие гражданам в получении необходимых документов для подтверждения права на компенсационную выплату"</w:t>
      </w:r>
    </w:p>
    <w:p w14:paraId="76AC37F6" w14:textId="58270CF9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3.5.7.</w:t>
      </w:r>
      <w:r w:rsidRPr="00F3674A">
        <w:rPr>
          <w:rFonts w:ascii="Times New Roman" w:hAnsi="Times New Roman" w:cs="Times New Roman"/>
          <w:sz w:val="24"/>
          <w:szCs w:val="24"/>
        </w:rPr>
        <w:tab/>
        <w:t>Сформированные списки получателей на электронных и бумажных носителях передает Министерству труда и социа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3674A">
        <w:rPr>
          <w:rFonts w:ascii="Times New Roman" w:hAnsi="Times New Roman" w:cs="Times New Roman"/>
          <w:sz w:val="24"/>
          <w:szCs w:val="24"/>
        </w:rPr>
        <w:t>ьной политики Донецкой Народной Республики;</w:t>
      </w:r>
    </w:p>
    <w:p w14:paraId="47EBD4AC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3.5.8.</w:t>
      </w:r>
      <w:r w:rsidRPr="00F3674A">
        <w:rPr>
          <w:rFonts w:ascii="Times New Roman" w:hAnsi="Times New Roman" w:cs="Times New Roman"/>
          <w:sz w:val="24"/>
          <w:szCs w:val="24"/>
        </w:rPr>
        <w:tab/>
        <w:t>Выплатные ведомости получателей. сформированные Министерством труда и социальной политики Донецкой Народной Республики, передает в отделения Государственного предприятия «Почта Донбасса» (далее - ГП «Почта Донбасса»).</w:t>
      </w:r>
    </w:p>
    <w:p w14:paraId="3D4AB183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3.6.</w:t>
      </w:r>
      <w:r w:rsidRPr="00F3674A">
        <w:rPr>
          <w:rFonts w:ascii="Times New Roman" w:hAnsi="Times New Roman" w:cs="Times New Roman"/>
          <w:sz w:val="24"/>
          <w:szCs w:val="24"/>
        </w:rPr>
        <w:tab/>
        <w:t>В случае не целевого использования денежных средств, получатель компенсационной выплаты теряет право на получение денежных средств на приобретение твердого бытового топлива (угля) в следующем отопительном сезоне.</w:t>
      </w:r>
    </w:p>
    <w:p w14:paraId="7588BF0F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3.7.</w:t>
      </w:r>
      <w:r w:rsidRPr="00F3674A">
        <w:rPr>
          <w:rFonts w:ascii="Times New Roman" w:hAnsi="Times New Roman" w:cs="Times New Roman"/>
          <w:sz w:val="24"/>
          <w:szCs w:val="24"/>
        </w:rPr>
        <w:tab/>
        <w:t>Министерство труда и социальной политики Донецкой Народной Республики:</w:t>
      </w:r>
    </w:p>
    <w:p w14:paraId="1A16A5CD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3.7.1.</w:t>
      </w:r>
      <w:r w:rsidRPr="00F3674A">
        <w:rPr>
          <w:rFonts w:ascii="Times New Roman" w:hAnsi="Times New Roman" w:cs="Times New Roman"/>
          <w:sz w:val="24"/>
          <w:szCs w:val="24"/>
        </w:rPr>
        <w:tab/>
        <w:t>В соответствии с поданными списками предоставляет Министерству финансов Донецкой Народной Республики заявку на финансирование компенсационной выплаты:</w:t>
      </w:r>
    </w:p>
    <w:p w14:paraId="71E36CFB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3.7.2.</w:t>
      </w:r>
      <w:r w:rsidRPr="00F3674A">
        <w:rPr>
          <w:rFonts w:ascii="Times New Roman" w:hAnsi="Times New Roman" w:cs="Times New Roman"/>
          <w:sz w:val="24"/>
          <w:szCs w:val="24"/>
        </w:rPr>
        <w:tab/>
        <w:t>Сформированные списки получателей компенсационной выплаты (в разрезе администраций городов, районов, районов в городах) в электронном виде передает Центральному Республиканскому Банку Донецкой Народной Республики (далее - ЦРБ ДНР);</w:t>
      </w:r>
    </w:p>
    <w:p w14:paraId="3CD8CC46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3.7.3.</w:t>
      </w:r>
      <w:r w:rsidRPr="00F3674A">
        <w:rPr>
          <w:rFonts w:ascii="Times New Roman" w:hAnsi="Times New Roman" w:cs="Times New Roman"/>
          <w:sz w:val="24"/>
          <w:szCs w:val="24"/>
        </w:rPr>
        <w:tab/>
        <w:t>Формирует выплатные ведомости получателей компенсационной выплаты (в разрезе администраций городов, районов, районов в городах) дтя выплаты через отделения ГП «Почта Донбасса» и передает уполномоченному органу;</w:t>
      </w:r>
    </w:p>
    <w:p w14:paraId="64217344" w14:textId="77777777" w:rsidR="00F3674A" w:rsidRPr="00F3674A" w:rsidRDefault="00F3674A" w:rsidP="00F367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3.7.4.</w:t>
      </w:r>
      <w:r w:rsidRPr="00F3674A">
        <w:rPr>
          <w:rFonts w:ascii="Times New Roman" w:hAnsi="Times New Roman" w:cs="Times New Roman"/>
          <w:sz w:val="24"/>
          <w:szCs w:val="24"/>
        </w:rPr>
        <w:tab/>
        <w:t>Координирует работу уполномоченных органов по предоставлению компенсационной выплаты.</w:t>
      </w:r>
    </w:p>
    <w:p w14:paraId="724FEFBC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3.8.</w:t>
      </w:r>
      <w:r w:rsidRPr="00F3674A">
        <w:rPr>
          <w:rFonts w:ascii="Times New Roman" w:hAnsi="Times New Roman" w:cs="Times New Roman"/>
          <w:sz w:val="24"/>
          <w:szCs w:val="24"/>
        </w:rPr>
        <w:tab/>
        <w:t xml:space="preserve">Министерство финансов Донецкой Народной Республики в соответствии с заявками Министерства труда и социальной политики Донецкой Народной Республики </w:t>
      </w:r>
      <w:r w:rsidRPr="00F3674A">
        <w:rPr>
          <w:rFonts w:ascii="Times New Roman" w:hAnsi="Times New Roman" w:cs="Times New Roman"/>
          <w:sz w:val="24"/>
          <w:szCs w:val="24"/>
        </w:rPr>
        <w:lastRenderedPageBreak/>
        <w:t>обеспечивает финансирование компенсационной выплаты в пределах лимитных ассигнований, предусмотренных на эти цели.</w:t>
      </w:r>
    </w:p>
    <w:p w14:paraId="6ED9AD05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3.9.</w:t>
      </w:r>
      <w:r w:rsidRPr="00F3674A">
        <w:rPr>
          <w:rFonts w:ascii="Times New Roman" w:hAnsi="Times New Roman" w:cs="Times New Roman"/>
          <w:sz w:val="24"/>
          <w:szCs w:val="24"/>
        </w:rPr>
        <w:tab/>
        <w:t>Услуги ЦРБ ДНР. ГП «Почта Донбасса» по выплате и доставке компенсационной выплаты (почтовый сбор) оплачиваются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4A">
        <w:rPr>
          <w:rFonts w:ascii="Times New Roman" w:hAnsi="Times New Roman" w:cs="Times New Roman"/>
          <w:sz w:val="24"/>
          <w:szCs w:val="24"/>
        </w:rPr>
        <w:t>труда н социальной политики Донецкой Народной Республики в размере 1,0% от суммы выплаченной компенсационной выплаты ежемесячно на основании акта сверки, который формируется и подписывается до 05 числа.</w:t>
      </w:r>
    </w:p>
    <w:p w14:paraId="2FCF8444" w14:textId="77777777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3.10.</w:t>
      </w:r>
      <w:r w:rsidRPr="00F3674A">
        <w:rPr>
          <w:rFonts w:ascii="Times New Roman" w:hAnsi="Times New Roman" w:cs="Times New Roman"/>
          <w:sz w:val="24"/>
          <w:szCs w:val="24"/>
        </w:rPr>
        <w:tab/>
        <w:t>ЦРБ ДНР осуществляет компенсационную выплату на основании ведомостей получателей, переданных Министерством труда и социальной политики Донецкой Народной Республики.</w:t>
      </w:r>
    </w:p>
    <w:p w14:paraId="4711EA76" w14:textId="1AE02C51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3.11.</w:t>
      </w:r>
      <w:r w:rsidRPr="00F3674A">
        <w:rPr>
          <w:rFonts w:ascii="Times New Roman" w:hAnsi="Times New Roman" w:cs="Times New Roman"/>
          <w:sz w:val="24"/>
          <w:szCs w:val="24"/>
        </w:rPr>
        <w:tab/>
        <w:t>ГП «Почта Донбасса» осуществляет компенсационную выплату на основании ведомостей получателей, переданных уполномоченными органами.</w:t>
      </w:r>
    </w:p>
    <w:p w14:paraId="4F5E308C" w14:textId="155C8ED5" w:rsidR="00F3674A" w:rsidRPr="00F3674A" w:rsidRDefault="00F3674A" w:rsidP="00F3674A">
      <w:pPr>
        <w:jc w:val="both"/>
        <w:rPr>
          <w:rFonts w:ascii="Times New Roman" w:hAnsi="Times New Roman" w:cs="Times New Roman"/>
          <w:sz w:val="24"/>
          <w:szCs w:val="24"/>
        </w:rPr>
      </w:pPr>
      <w:r w:rsidRPr="00F3674A">
        <w:rPr>
          <w:rFonts w:ascii="Times New Roman" w:hAnsi="Times New Roman" w:cs="Times New Roman"/>
          <w:sz w:val="24"/>
          <w:szCs w:val="24"/>
        </w:rPr>
        <w:t>3.12.</w:t>
      </w:r>
      <w:r w:rsidRPr="00F3674A">
        <w:rPr>
          <w:rFonts w:ascii="Times New Roman" w:hAnsi="Times New Roman" w:cs="Times New Roman"/>
          <w:sz w:val="24"/>
          <w:szCs w:val="24"/>
        </w:rPr>
        <w:tab/>
        <w:t>ЦРБ ДНР и ГП «Почта Донбасса» ежедневно в рабочие дни. на протяжении выплатного периода, предоставляют Министерству труда и социальной политики Донецкой Народной Республики информацию за предыдущий рабочий день выплатного периода о количестве проведенных получателям выплат и общей суммы выплаченной компенсационной выплаты в разрезе городов, районов в городах н районов Донецкой Народной Республики.</w:t>
      </w:r>
    </w:p>
    <w:p w14:paraId="274520CF" w14:textId="77777777" w:rsidR="00743B6D" w:rsidRPr="00F3674A" w:rsidRDefault="00743B6D">
      <w:pPr>
        <w:rPr>
          <w:rFonts w:ascii="Times New Roman" w:hAnsi="Times New Roman" w:cs="Times New Roman"/>
          <w:sz w:val="24"/>
          <w:szCs w:val="24"/>
        </w:rPr>
      </w:pPr>
    </w:p>
    <w:sectPr w:rsidR="00743B6D" w:rsidRPr="00F3674A" w:rsidSect="00F3674A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A2"/>
    <w:rsid w:val="00083AA2"/>
    <w:rsid w:val="00743B6D"/>
    <w:rsid w:val="00F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251C"/>
  <w15:chartTrackingRefBased/>
  <w15:docId w15:val="{64D72EFE-ED18-4443-A5E0-407528D9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2308</Words>
  <Characters>13159</Characters>
  <Application>Microsoft Office Word</Application>
  <DocSecurity>0</DocSecurity>
  <Lines>109</Lines>
  <Paragraphs>30</Paragraphs>
  <ScaleCrop>false</ScaleCrop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2020-06-01T14:24:00Z</dcterms:created>
  <dcterms:modified xsi:type="dcterms:W3CDTF">2020-06-01T14:34:00Z</dcterms:modified>
</cp:coreProperties>
</file>