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4C28" w14:textId="1A09BB23" w:rsidR="00B53D6F" w:rsidRDefault="00B53D6F">
      <w:pPr>
        <w:spacing w:line="1" w:lineRule="exact"/>
      </w:pPr>
    </w:p>
    <w:p w14:paraId="0A68348C" w14:textId="54ED409A" w:rsidR="00D95900" w:rsidRDefault="00D95900">
      <w:pPr>
        <w:pStyle w:val="1"/>
        <w:shd w:val="clear" w:color="auto" w:fill="auto"/>
        <w:spacing w:after="0" w:line="240" w:lineRule="auto"/>
        <w:ind w:left="5020" w:firstLine="0"/>
        <w:jc w:val="both"/>
      </w:pPr>
      <w:r>
        <w:t>ПРИЛОЖЕНИЕ 1</w:t>
      </w:r>
    </w:p>
    <w:p w14:paraId="2CD427F1" w14:textId="77777777" w:rsidR="00D95900" w:rsidRDefault="00D95900">
      <w:pPr>
        <w:pStyle w:val="1"/>
        <w:shd w:val="clear" w:color="auto" w:fill="auto"/>
        <w:spacing w:after="0" w:line="240" w:lineRule="auto"/>
        <w:ind w:left="5020" w:firstLine="0"/>
        <w:jc w:val="both"/>
      </w:pPr>
    </w:p>
    <w:p w14:paraId="14392A7D" w14:textId="75BDB8D2" w:rsidR="00B53D6F" w:rsidRDefault="00F14505">
      <w:pPr>
        <w:pStyle w:val="1"/>
        <w:shd w:val="clear" w:color="auto" w:fill="auto"/>
        <w:spacing w:after="0" w:line="240" w:lineRule="auto"/>
        <w:ind w:left="5020" w:firstLine="0"/>
        <w:jc w:val="both"/>
      </w:pPr>
      <w:r>
        <w:t>УТВЕРЖДЕНО</w:t>
      </w:r>
    </w:p>
    <w:p w14:paraId="701FC2A4" w14:textId="77777777" w:rsidR="00B53D6F" w:rsidRDefault="00F14505">
      <w:pPr>
        <w:pStyle w:val="1"/>
        <w:shd w:val="clear" w:color="auto" w:fill="auto"/>
        <w:spacing w:after="0" w:line="240" w:lineRule="auto"/>
        <w:ind w:left="5020" w:firstLine="0"/>
        <w:jc w:val="both"/>
      </w:pPr>
      <w:r>
        <w:t>Указом Главы</w:t>
      </w:r>
    </w:p>
    <w:p w14:paraId="2181B8B6" w14:textId="77777777" w:rsidR="00D95900" w:rsidRDefault="00F14505" w:rsidP="00D95900">
      <w:pPr>
        <w:pStyle w:val="1"/>
        <w:shd w:val="clear" w:color="auto" w:fill="auto"/>
        <w:tabs>
          <w:tab w:val="left" w:pos="7626"/>
        </w:tabs>
        <w:spacing w:after="0" w:line="240" w:lineRule="auto"/>
        <w:ind w:left="5020" w:firstLine="0"/>
        <w:jc w:val="both"/>
      </w:pPr>
      <w:r>
        <w:t>Донецкой Народной Республики</w:t>
      </w:r>
    </w:p>
    <w:p w14:paraId="0D7B077D" w14:textId="246EF44C" w:rsidR="00B53D6F" w:rsidRDefault="00D95900">
      <w:pPr>
        <w:pStyle w:val="1"/>
        <w:shd w:val="clear" w:color="auto" w:fill="auto"/>
        <w:tabs>
          <w:tab w:val="left" w:pos="7626"/>
        </w:tabs>
        <w:spacing w:after="1420" w:line="240" w:lineRule="auto"/>
        <w:ind w:left="5020" w:firstLine="0"/>
        <w:jc w:val="both"/>
      </w:pPr>
      <w:r>
        <w:t>О</w:t>
      </w:r>
      <w:r w:rsidR="00F14505">
        <w:t>т</w:t>
      </w:r>
      <w:r>
        <w:t xml:space="preserve"> «</w:t>
      </w:r>
      <w:r w:rsidRPr="00D95900">
        <w:rPr>
          <w:u w:val="single"/>
        </w:rPr>
        <w:t>25</w:t>
      </w:r>
      <w:r>
        <w:t xml:space="preserve">» </w:t>
      </w:r>
      <w:r w:rsidRPr="00D95900">
        <w:rPr>
          <w:u w:val="single"/>
        </w:rPr>
        <w:t>марта</w:t>
      </w:r>
      <w:r>
        <w:t xml:space="preserve"> </w:t>
      </w:r>
      <w:r w:rsidR="00F14505">
        <w:t>2020 г. №</w:t>
      </w:r>
      <w:r>
        <w:t xml:space="preserve"> </w:t>
      </w:r>
      <w:r w:rsidRPr="00D95900">
        <w:rPr>
          <w:u w:val="single"/>
        </w:rPr>
        <w:t>64</w:t>
      </w:r>
    </w:p>
    <w:p w14:paraId="43DB0E44" w14:textId="77777777" w:rsidR="00B53D6F" w:rsidRDefault="00F14505">
      <w:pPr>
        <w:pStyle w:val="11"/>
        <w:keepNext/>
        <w:keepLines/>
        <w:shd w:val="clear" w:color="auto" w:fill="auto"/>
      </w:pPr>
      <w:bookmarkStart w:id="0" w:name="bookmark6"/>
      <w:bookmarkStart w:id="1" w:name="bookmark7"/>
      <w:r>
        <w:t>ПОЛОЖЕНИЕ</w:t>
      </w:r>
      <w:r>
        <w:br/>
        <w:t>о медали «За отвагу»</w:t>
      </w:r>
      <w:bookmarkEnd w:id="0"/>
      <w:bookmarkEnd w:id="1"/>
    </w:p>
    <w:p w14:paraId="45BF27F6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068"/>
        </w:tabs>
        <w:spacing w:after="0"/>
        <w:ind w:firstLine="740"/>
        <w:jc w:val="both"/>
      </w:pPr>
      <w:r>
        <w:t>Медалью «За отвагу» (далее - Медаль) награждаются военнослужащие, сотрудники Министерства внутренних дел Донецкой Народной Республики, Министерства по делам гражданской обороны, чрезвычайным ситуациям и ликвидации последствий стихийных бедствий Донецкой Народной Республики, Министерства государственной безопасности Донецкой Народной Республики, а также иные граждане Донецкой Народной Республики за личное мужество и отвагу, проявленные:</w:t>
      </w:r>
    </w:p>
    <w:p w14:paraId="516CD95D" w14:textId="77777777" w:rsidR="00B53D6F" w:rsidRDefault="00F14505">
      <w:pPr>
        <w:pStyle w:val="1"/>
        <w:shd w:val="clear" w:color="auto" w:fill="auto"/>
        <w:spacing w:after="0"/>
        <w:ind w:firstLine="580"/>
        <w:jc w:val="both"/>
      </w:pPr>
      <w:r>
        <w:t>в боях по защите Донецкой Народной Республики и ее государственных интересов;</w:t>
      </w:r>
    </w:p>
    <w:p w14:paraId="57DBAC2F" w14:textId="77777777" w:rsidR="00B53D6F" w:rsidRDefault="00F14505">
      <w:pPr>
        <w:pStyle w:val="1"/>
        <w:shd w:val="clear" w:color="auto" w:fill="auto"/>
        <w:spacing w:after="0"/>
        <w:ind w:firstLine="580"/>
        <w:jc w:val="both"/>
      </w:pPr>
      <w:r>
        <w:t>при выполнении специальных заданий по обеспечению государственной безопасности Донецкой Народной Республики;</w:t>
      </w:r>
    </w:p>
    <w:p w14:paraId="21697A64" w14:textId="77777777" w:rsidR="00B53D6F" w:rsidRDefault="00F14505">
      <w:pPr>
        <w:pStyle w:val="1"/>
        <w:shd w:val="clear" w:color="auto" w:fill="auto"/>
        <w:spacing w:after="0"/>
        <w:ind w:firstLine="580"/>
        <w:jc w:val="both"/>
      </w:pPr>
      <w:r>
        <w:t>при защите Государственной границы Донецкой Народной Республики;</w:t>
      </w:r>
    </w:p>
    <w:p w14:paraId="668916B5" w14:textId="77777777" w:rsidR="00B53D6F" w:rsidRDefault="00F14505">
      <w:pPr>
        <w:pStyle w:val="1"/>
        <w:shd w:val="clear" w:color="auto" w:fill="auto"/>
        <w:spacing w:after="340"/>
        <w:ind w:firstLine="580"/>
        <w:jc w:val="both"/>
      </w:pPr>
      <w:r>
        <w:t>при исполнении воинского, служебного или гражданского долга, защите конституционных прав граждан и при других обстоятельствах, сопряженных с риском для жизни.</w:t>
      </w:r>
    </w:p>
    <w:p w14:paraId="3439096D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068"/>
        </w:tabs>
        <w:spacing w:after="340"/>
        <w:ind w:firstLine="740"/>
        <w:jc w:val="both"/>
      </w:pPr>
      <w:r>
        <w:t>Представление к награждению, решение вопроса о награждении, а также вручение Медали осуществляется в порядке, установленном статьями 9-11 Закона Донецкой Народной Республики от 05 февраля 2016 года № 103-1НС «О государственных наградах» (далее - Закон).</w:t>
      </w:r>
    </w:p>
    <w:p w14:paraId="4118947C" w14:textId="77777777" w:rsidR="00DD16EE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340" w:line="254" w:lineRule="auto"/>
        <w:ind w:firstLine="780"/>
        <w:jc w:val="both"/>
      </w:pPr>
      <w:r>
        <w:t>Медаль носится на левой стороне груди и при наличии других медалей Донецкой Народной Республики располагается перед медалью «За верность долгу и службу Родине».</w:t>
      </w:r>
    </w:p>
    <w:p w14:paraId="1D389D33" w14:textId="2FAAA8C0" w:rsidR="00B53D6F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340" w:line="254" w:lineRule="auto"/>
        <w:ind w:firstLine="780"/>
        <w:jc w:val="both"/>
      </w:pPr>
      <w:r>
        <w:t>Сведения о награждении Медалью подлежат внесению в личное дело, а также в трудовую книжку награжденного лица.</w:t>
      </w:r>
    </w:p>
    <w:p w14:paraId="1FF361D4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after="340"/>
        <w:ind w:firstLine="780"/>
        <w:jc w:val="both"/>
      </w:pPr>
      <w:r>
        <w:lastRenderedPageBreak/>
        <w:t>Награждение Медалью может быть произведено посмертно.</w:t>
      </w:r>
    </w:p>
    <w:p w14:paraId="56FCD39D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340" w:line="240" w:lineRule="auto"/>
        <w:ind w:firstLine="780"/>
        <w:jc w:val="both"/>
      </w:pPr>
      <w:r>
        <w:t>За совершение подви</w:t>
      </w:r>
      <w:bookmarkStart w:id="2" w:name="_GoBack"/>
      <w:bookmarkEnd w:id="2"/>
      <w:r>
        <w:t>га, проявленные мужество, смелость и отвагу награждение Медалью может быть произведено повторно.</w:t>
      </w:r>
    </w:p>
    <w:p w14:paraId="3C4F0075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after="340" w:line="240" w:lineRule="auto"/>
        <w:ind w:firstLine="780"/>
        <w:jc w:val="both"/>
      </w:pPr>
      <w:r>
        <w:t>В случае утраты Медали ее дубликат (муляж) может быть выдан в соответствии с требованиями части 3 статьи 12 Закона.</w:t>
      </w:r>
    </w:p>
    <w:p w14:paraId="3DD15ADA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340" w:line="254" w:lineRule="auto"/>
        <w:ind w:firstLine="780"/>
        <w:jc w:val="both"/>
      </w:pPr>
      <w:r>
        <w:t>Лишение Медали, а также восстановление награжденных лиц в правах на Медаль осуществляется в порядке, установленном частями 5-7 статьи 4 Закона.</w:t>
      </w:r>
    </w:p>
    <w:p w14:paraId="5DE0C6B4" w14:textId="647651C6" w:rsidR="00B53D6F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851"/>
        <w:jc w:val="both"/>
      </w:pPr>
      <w:r>
        <w:t>После смерти награжденного Медаль подлежит хранению в порядке, установленном статьей 12 Закона</w:t>
      </w:r>
    </w:p>
    <w:sectPr w:rsidR="00B53D6F" w:rsidSect="00D95900">
      <w:headerReference w:type="default" r:id="rId7"/>
      <w:pgSz w:w="11900" w:h="16840"/>
      <w:pgMar w:top="426" w:right="566" w:bottom="1942" w:left="1567" w:header="0" w:footer="151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1492" w14:textId="77777777" w:rsidR="00292E3B" w:rsidRDefault="00292E3B">
      <w:r>
        <w:separator/>
      </w:r>
    </w:p>
  </w:endnote>
  <w:endnote w:type="continuationSeparator" w:id="0">
    <w:p w14:paraId="38128F35" w14:textId="77777777" w:rsidR="00292E3B" w:rsidRDefault="002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3E81" w14:textId="77777777" w:rsidR="00292E3B" w:rsidRDefault="00292E3B"/>
  </w:footnote>
  <w:footnote w:type="continuationSeparator" w:id="0">
    <w:p w14:paraId="0BF579BA" w14:textId="77777777" w:rsidR="00292E3B" w:rsidRDefault="00292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1360" w14:textId="57056375" w:rsidR="00B53D6F" w:rsidRPr="00D41F8D" w:rsidRDefault="00B53D6F" w:rsidP="00D41F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06FE"/>
    <w:multiLevelType w:val="multilevel"/>
    <w:tmpl w:val="C6D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508B8"/>
    <w:multiLevelType w:val="multilevel"/>
    <w:tmpl w:val="3546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6F"/>
    <w:rsid w:val="00292E3B"/>
    <w:rsid w:val="00B53D6F"/>
    <w:rsid w:val="00D41F8D"/>
    <w:rsid w:val="00D95900"/>
    <w:rsid w:val="00DD16EE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994A"/>
  <w15:docId w15:val="{8DF5BE6D-4E21-4D54-B0E0-F8D8A1F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900"/>
    <w:rPr>
      <w:color w:val="000000"/>
    </w:rPr>
  </w:style>
  <w:style w:type="paragraph" w:styleId="a8">
    <w:name w:val="footer"/>
    <w:basedOn w:val="a"/>
    <w:link w:val="a9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9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2020-07-06T14:18:00Z</dcterms:created>
  <dcterms:modified xsi:type="dcterms:W3CDTF">2020-07-06T14:24:00Z</dcterms:modified>
</cp:coreProperties>
</file>