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46" w:rsidRPr="00036504" w:rsidRDefault="003B0E46" w:rsidP="00455D08">
      <w:pPr>
        <w:spacing w:after="0" w:line="240" w:lineRule="auto"/>
        <w:ind w:firstLine="521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818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94BA8" w:rsidRDefault="00B94BA8" w:rsidP="00455D08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формирования </w:t>
      </w:r>
      <w:r w:rsidR="00B2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страховщиком </w:t>
      </w:r>
      <w:r w:rsidRPr="00B9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резервов по обязательному страхованию гражданской ответственности владельцев транспортных средств </w:t>
      </w:r>
    </w:p>
    <w:p w:rsidR="00987802" w:rsidRDefault="003B0E46" w:rsidP="00455D08">
      <w:pPr>
        <w:spacing w:after="0" w:line="240" w:lineRule="auto"/>
        <w:ind w:firstLine="521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6C0B82">
        <w:rPr>
          <w:rFonts w:ascii="Times New Roman" w:eastAsia="Times New Roman" w:hAnsi="Times New Roman" w:cs="Times New Roman"/>
          <w:sz w:val="28"/>
          <w:szCs w:val="28"/>
          <w:lang w:eastAsia="ru-RU"/>
        </w:rPr>
        <w:t>«з»</w:t>
      </w:r>
      <w:r w:rsidR="00A8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2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F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15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B747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2952" w:rsidRDefault="00AD2952" w:rsidP="00455D08">
      <w:pPr>
        <w:spacing w:after="0" w:line="240" w:lineRule="auto"/>
        <w:ind w:firstLine="521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62" w:rsidRPr="00681862" w:rsidRDefault="00681862" w:rsidP="003A1CFE">
      <w:pPr>
        <w:pStyle w:val="a3"/>
        <w:tabs>
          <w:tab w:val="left" w:pos="993"/>
          <w:tab w:val="left" w:pos="1134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1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Расчет доходов, расходов и финансового результата для целей расчета </w:t>
      </w:r>
      <w:r w:rsidR="00877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стабилизационного резерва</w:t>
      </w:r>
    </w:p>
    <w:p w:rsidR="00681862" w:rsidRDefault="00681862" w:rsidP="0045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C51" w:rsidRPr="000A5A51" w:rsidRDefault="00B25C51" w:rsidP="00B25C5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</w:t>
      </w:r>
      <w:r w:rsidRPr="0036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6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доходов, расходов и финансового результата для целей расчета стабилизационного резерва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страховщиком заполняется следующая таблица*:</w:t>
      </w:r>
    </w:p>
    <w:p w:rsidR="00B25C51" w:rsidRDefault="00B25C51" w:rsidP="0045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952" w:rsidRPr="00036504" w:rsidRDefault="00AD2952" w:rsidP="0031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tbl>
      <w:tblPr>
        <w:tblW w:w="49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1463"/>
        <w:gridCol w:w="1139"/>
        <w:gridCol w:w="3414"/>
      </w:tblGrid>
      <w:tr w:rsidR="00681862" w:rsidRPr="00B25C51" w:rsidTr="00313406">
        <w:tc>
          <w:tcPr>
            <w:tcW w:w="183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862" w:rsidRPr="00366D56" w:rsidRDefault="00681862" w:rsidP="00455D0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3163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862" w:rsidRPr="00366D56" w:rsidRDefault="00681862" w:rsidP="00455D0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5A454F"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681862" w:rsidRPr="00B25C51" w:rsidTr="00313406">
        <w:tc>
          <w:tcPr>
            <w:tcW w:w="183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862" w:rsidRPr="00366D56" w:rsidRDefault="00681862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группа</w:t>
            </w:r>
          </w:p>
        </w:tc>
        <w:tc>
          <w:tcPr>
            <w:tcW w:w="3163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5A454F"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681862" w:rsidRPr="00B25C51" w:rsidTr="00313406">
        <w:tc>
          <w:tcPr>
            <w:tcW w:w="26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рос. руб.</w:t>
            </w:r>
          </w:p>
        </w:tc>
      </w:tr>
      <w:tr w:rsidR="00681862" w:rsidRPr="00B25C51" w:rsidTr="00313406">
        <w:tc>
          <w:tcPr>
            <w:tcW w:w="26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1862" w:rsidRPr="00B25C51" w:rsidTr="00313406">
        <w:tc>
          <w:tcPr>
            <w:tcW w:w="26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брутто-премия, начисленная в отчетном периоде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от страховой брутто-премии в резервы компенсационных выплат (резерв гарантий и резерв текущих компенсационных выплат) за отчетный период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7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 незаработанной премии </w:t>
            </w: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незаработанной премии</w:t>
            </w: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отчетного периода (на отчетную дату)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7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заявленных, но неурегулированных убытков</w:t>
            </w: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отчетного периода (года)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заявленных, но неурегулированных убытков</w:t>
            </w: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отчетного периода (на отчетную дату)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произошедших, но незаявленных убытков</w:t>
            </w: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отчетного периода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7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E72" w:rsidRPr="00B25C51" w:rsidTr="00313406"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E72" w:rsidRPr="00366D56" w:rsidRDefault="00A82E72" w:rsidP="00401F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произошедших, но незаявленных убытков на конец отчетного периода (на отчетную дату)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E72" w:rsidRPr="00366D56" w:rsidRDefault="00A82E72" w:rsidP="00401F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E72" w:rsidRPr="00366D56" w:rsidRDefault="00A82E72" w:rsidP="00401F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862" w:rsidRDefault="00681862" w:rsidP="00681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862" w:rsidRDefault="00681862" w:rsidP="00681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1139"/>
        <w:gridCol w:w="3414"/>
      </w:tblGrid>
      <w:tr w:rsidR="00681862" w:rsidRPr="00B25C51" w:rsidTr="00313406">
        <w:tc>
          <w:tcPr>
            <w:tcW w:w="260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рос. руб.</w:t>
            </w:r>
          </w:p>
        </w:tc>
      </w:tr>
      <w:tr w:rsidR="00681862" w:rsidRPr="00B25C51" w:rsidTr="00313406">
        <w:tc>
          <w:tcPr>
            <w:tcW w:w="260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1862" w:rsidRPr="00B25C51" w:rsidTr="00313406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392A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выравнивания убытков на начало отчетного периода (года)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392A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выравнивания убытков на конец отчетного периода (на отчетную дату)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392A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выплаты, произведенные за отчетный период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392A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премии (взносы), возвращенные страхователям за отчетный период в связи с досрочным прекращением (изменением условий) договоров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392A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ведению страховых операций, произведенные за отчетный период, - всего: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392A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392A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по заключению договоров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392A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урегулированию убытков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392A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резерва незаработанной премии, резерва заявленных, но неурегулированных убытков, резерв произошедших, но незаявленных убытков и резерва выравнивания убытков за отчетный период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392A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- доходы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392A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- расходы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62" w:rsidRPr="00B25C51" w:rsidTr="00313406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392A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(превышение доходов над расходами или расходов над доходами) (строки (18-19)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862" w:rsidRPr="00366D56" w:rsidRDefault="00681862" w:rsidP="006818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862" w:rsidRDefault="00681862" w:rsidP="00681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862" w:rsidRPr="00036504" w:rsidRDefault="00B25C51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681862"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</w:t>
      </w:r>
      <w:r w:rsidR="009743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7433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таблице</w:t>
      </w:r>
      <w:r w:rsidR="00681862"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предназначена для определения доходов, расходов и финансового результата для расчета стабилизационного резерва </w:t>
      </w:r>
      <w:r w:rsidR="0012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(резерва для компенсации расходов на осуществление страховых выплат)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отчетного периода;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01 </w:t>
      </w:r>
      <w:r w:rsidR="00FE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начисленных страховых брутто-премий за отчетный период по договорам;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02 отражаются отчисления от страховых брутто-премий в резервы компенсационных выплат (резерв гарантий и резерв текущих компенсационных выплат) за отчетный период;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03 </w:t>
      </w:r>
      <w:r w:rsidR="00FE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резерва незаработанной премии на начало отчетного периода;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04 </w:t>
      </w:r>
      <w:r w:rsidR="00FE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резерва незаработанной премии на конец отчетного периода (на отчетную дату);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05 </w:t>
      </w:r>
      <w:r w:rsidR="00FE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резерва заявленных, но неурегулированных убытков, на начало отчетного периода;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06 </w:t>
      </w:r>
      <w:r w:rsidR="00FE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резерва заявленных, но неурегулированных убытков, на конец отчетного периода (на отчетную дату);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07 </w:t>
      </w:r>
      <w:r w:rsidR="00FE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резерва произошедших, но незаявленных убытков на начало отчетного периода;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08 </w:t>
      </w:r>
      <w:r w:rsidR="00FE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резерва произошедших, но незаявленных убытков, на конец отчетного периода (на отчетную дату);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09 </w:t>
      </w:r>
      <w:r w:rsidR="00FE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резерва выравнивания убытков на начало отчетного периода;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10 </w:t>
      </w:r>
      <w:r w:rsidR="00FE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резерва выравнивания убытков на конец отчетного периода (на отчетную дату);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11 отражается сумма страховых выплат, произведенных за отчетный период;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12 отражается сумма страховых премий (взносов), возвращенных страхователям за отчетный период в связи с досрочным прекращением (изменением условий) договоров;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13 </w:t>
      </w:r>
      <w:r w:rsidR="00FE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расходов по ведению страховых операций, произведенных за отчетный период, в том числе затраты по заключению договоров, расходы по урегулированию убытков;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14 </w:t>
      </w:r>
      <w:r w:rsidR="00FE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произведенных за отчетный период затрат по заключению договоров;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15 </w:t>
      </w:r>
      <w:r w:rsidR="00FE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произведенных за отчетный период расходов по урегулированию убытков;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16, на основе заполненных строк таблицы рассчитывается величина изменения резерва незаработанной премии, резерва заявленных, но неурегулированных убытков, резерва произошедших, но неурегулированных убытков и резерва выравнивания убытков за отчетный период: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16 = строка 04 - строка 03 + строка 06 - строка 05 + строка 08 - строка 07 + строка 10 - строка 09;</w:t>
      </w:r>
    </w:p>
    <w:p w:rsidR="00681862" w:rsidRPr="00455D08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17 на основе заполненных строк таблицы рассчитывается величина доходов по </w:t>
      </w:r>
      <w:r w:rsidRPr="0045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ОСАГО за отчетный период:</w:t>
      </w:r>
    </w:p>
    <w:p w:rsidR="00681862" w:rsidRPr="00455D08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17 = строка 01, если строка 16 ≥ 0;</w:t>
      </w:r>
    </w:p>
    <w:p w:rsidR="00681862" w:rsidRPr="00455D08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строка 17 = строка 01 - строка 16, если строка 16 </w:t>
      </w:r>
      <w:proofErr w:type="gramStart"/>
      <w:r w:rsidRPr="0045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0</w:t>
      </w:r>
      <w:proofErr w:type="gramEnd"/>
      <w:r w:rsidRPr="0045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1862" w:rsidRPr="00455D08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18 на основе заполненных строк таблицы рассчитывается величина расходов по ОСАГО за отчетный период:</w:t>
      </w:r>
    </w:p>
    <w:p w:rsidR="00681862" w:rsidRPr="00455D08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18 = строка 02 + строка 11 + строка 12 + строка 13 + строка 16, если строка 16 ≥ 0;</w:t>
      </w:r>
    </w:p>
    <w:p w:rsidR="00681862" w:rsidRPr="00455D08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строка 18 = строка 02 + строка 11 + строка 12 - строка 21 + строка 13, если строка 16 </w:t>
      </w:r>
      <w:proofErr w:type="gramStart"/>
      <w:r w:rsidRPr="0045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0</w:t>
      </w:r>
      <w:proofErr w:type="gramEnd"/>
      <w:r w:rsidRPr="0045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19 на основе заполненных строк таблицы рассчитывается величина финансового результата по ОСАГО за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отчетный период:</w:t>
      </w:r>
    </w:p>
    <w:p w:rsidR="00681862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19 = строка 17 - строка 18;</w:t>
      </w:r>
    </w:p>
    <w:p w:rsidR="003B0E46" w:rsidRPr="00036504" w:rsidRDefault="00681862" w:rsidP="0059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строк 17-19 используются для расчета стабилизационного резерва</w:t>
      </w:r>
      <w:r w:rsidR="0012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(резерва для компенсации расходов на осуществление страховых выплат)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E46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E72" w:rsidRPr="00036504" w:rsidRDefault="00A82E72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DA0" w:rsidRDefault="003B0E46" w:rsidP="008447F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3B0E46" w:rsidRDefault="003B0E46" w:rsidP="008447FC">
      <w:pPr>
        <w:tabs>
          <w:tab w:val="left" w:pos="7088"/>
        </w:tabs>
        <w:spacing w:after="0" w:line="240" w:lineRule="auto"/>
      </w:pPr>
      <w:bookmarkStart w:id="0" w:name="_GoBack"/>
      <w:bookmarkEnd w:id="0"/>
      <w:r w:rsidRPr="0003650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3B0E46" w:rsidSect="00A639A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B2" w:rsidRDefault="002B66B2" w:rsidP="00A639A5">
      <w:pPr>
        <w:spacing w:after="0" w:line="240" w:lineRule="auto"/>
      </w:pPr>
      <w:r>
        <w:separator/>
      </w:r>
    </w:p>
  </w:endnote>
  <w:endnote w:type="continuationSeparator" w:id="0">
    <w:p w:rsidR="002B66B2" w:rsidRDefault="002B66B2" w:rsidP="00A6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B2" w:rsidRDefault="002B66B2" w:rsidP="00A639A5">
      <w:pPr>
        <w:spacing w:after="0" w:line="240" w:lineRule="auto"/>
      </w:pPr>
      <w:r>
        <w:separator/>
      </w:r>
    </w:p>
  </w:footnote>
  <w:footnote w:type="continuationSeparator" w:id="0">
    <w:p w:rsidR="002B66B2" w:rsidRDefault="002B66B2" w:rsidP="00A6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1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39A5" w:rsidRPr="00455D08" w:rsidRDefault="00A639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5D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5D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5D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DA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55D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9A5" w:rsidRDefault="00A82E72" w:rsidP="00A639A5">
    <w:pPr>
      <w:pStyle w:val="a4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</w:t>
    </w:r>
    <w:r w:rsidR="00A639A5" w:rsidRPr="00A639A5">
      <w:rPr>
        <w:rFonts w:ascii="Times New Roman" w:hAnsi="Times New Roman" w:cs="Times New Roman"/>
        <w:sz w:val="28"/>
      </w:rPr>
      <w:t xml:space="preserve">родолжение приложения </w:t>
    </w:r>
    <w:r w:rsidR="005A454F">
      <w:rPr>
        <w:rFonts w:ascii="Times New Roman" w:hAnsi="Times New Roman" w:cs="Times New Roman"/>
        <w:sz w:val="28"/>
      </w:rPr>
      <w:t>8</w:t>
    </w:r>
  </w:p>
  <w:p w:rsidR="005A454F" w:rsidRPr="00A639A5" w:rsidRDefault="005A454F" w:rsidP="00A639A5">
    <w:pPr>
      <w:pStyle w:val="a4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729"/>
    <w:multiLevelType w:val="hybridMultilevel"/>
    <w:tmpl w:val="674088EE"/>
    <w:lvl w:ilvl="0" w:tplc="E60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BA"/>
    <w:rsid w:val="00041A25"/>
    <w:rsid w:val="0007714A"/>
    <w:rsid w:val="000C552C"/>
    <w:rsid w:val="000D0652"/>
    <w:rsid w:val="0012780A"/>
    <w:rsid w:val="001546A2"/>
    <w:rsid w:val="00185B58"/>
    <w:rsid w:val="0019176B"/>
    <w:rsid w:val="002015F1"/>
    <w:rsid w:val="002B66B2"/>
    <w:rsid w:val="003017CB"/>
    <w:rsid w:val="00313406"/>
    <w:rsid w:val="00366D56"/>
    <w:rsid w:val="00392A00"/>
    <w:rsid w:val="003A1CFE"/>
    <w:rsid w:val="003B0E46"/>
    <w:rsid w:val="003D5ABA"/>
    <w:rsid w:val="00455D08"/>
    <w:rsid w:val="004A46DD"/>
    <w:rsid w:val="0053780F"/>
    <w:rsid w:val="00587915"/>
    <w:rsid w:val="0059108D"/>
    <w:rsid w:val="005A454F"/>
    <w:rsid w:val="00624DA0"/>
    <w:rsid w:val="00642FE0"/>
    <w:rsid w:val="00660EA6"/>
    <w:rsid w:val="00681862"/>
    <w:rsid w:val="006C0B82"/>
    <w:rsid w:val="0078547E"/>
    <w:rsid w:val="008447FC"/>
    <w:rsid w:val="0087744D"/>
    <w:rsid w:val="00886DBC"/>
    <w:rsid w:val="008F0909"/>
    <w:rsid w:val="0097433F"/>
    <w:rsid w:val="00987802"/>
    <w:rsid w:val="009F6346"/>
    <w:rsid w:val="00A639A5"/>
    <w:rsid w:val="00A82E72"/>
    <w:rsid w:val="00AD2952"/>
    <w:rsid w:val="00AD618B"/>
    <w:rsid w:val="00AE253F"/>
    <w:rsid w:val="00AE4557"/>
    <w:rsid w:val="00B25C51"/>
    <w:rsid w:val="00B317CC"/>
    <w:rsid w:val="00B74705"/>
    <w:rsid w:val="00B94BA8"/>
    <w:rsid w:val="00D61671"/>
    <w:rsid w:val="00D629CA"/>
    <w:rsid w:val="00DC4207"/>
    <w:rsid w:val="00E57891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C18E-6893-4E04-A626-527198B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paragraph" w:styleId="a8">
    <w:name w:val="Balloon Text"/>
    <w:basedOn w:val="a"/>
    <w:link w:val="a9"/>
    <w:uiPriority w:val="99"/>
    <w:semiHidden/>
    <w:unhideWhenUsed/>
    <w:rsid w:val="00A8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Валерия Левченко</cp:lastModifiedBy>
  <cp:revision>33</cp:revision>
  <cp:lastPrinted>2019-12-05T08:48:00Z</cp:lastPrinted>
  <dcterms:created xsi:type="dcterms:W3CDTF">2019-10-24T11:04:00Z</dcterms:created>
  <dcterms:modified xsi:type="dcterms:W3CDTF">2020-05-08T12:05:00Z</dcterms:modified>
</cp:coreProperties>
</file>