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05"/>
        <w:gridCol w:w="3948"/>
        <w:gridCol w:w="140"/>
        <w:gridCol w:w="1277"/>
        <w:gridCol w:w="485"/>
        <w:gridCol w:w="1216"/>
        <w:gridCol w:w="938"/>
        <w:gridCol w:w="763"/>
        <w:gridCol w:w="1418"/>
        <w:gridCol w:w="4004"/>
      </w:tblGrid>
      <w:tr w:rsidR="00B219DE" w:rsidRPr="005A568B" w14:paraId="5C9D0480" w14:textId="77777777" w:rsidTr="001C6C5D">
        <w:trPr>
          <w:trHeight w:val="1470"/>
        </w:trPr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95C1" w14:textId="77777777" w:rsidR="00B219DE" w:rsidRPr="005A568B" w:rsidRDefault="00B219DE" w:rsidP="00F82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E9E0" w14:textId="77777777" w:rsidR="00B219DE" w:rsidRPr="005A568B" w:rsidRDefault="00B219DE" w:rsidP="00F82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0B44" w14:textId="77777777" w:rsidR="00B219DE" w:rsidRPr="005A568B" w:rsidRDefault="00B219DE" w:rsidP="00F82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2831" w14:textId="77777777" w:rsidR="00B219DE" w:rsidRPr="005A568B" w:rsidRDefault="00B219DE" w:rsidP="00F82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9645" w14:textId="77777777" w:rsidR="00B219DE" w:rsidRPr="00B219DE" w:rsidRDefault="00B219DE" w:rsidP="001736C1">
            <w:pPr>
              <w:spacing w:after="0" w:line="240" w:lineRule="auto"/>
              <w:ind w:left="10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</w:p>
          <w:p w14:paraId="33F6D74B" w14:textId="77777777" w:rsidR="00B219DE" w:rsidRPr="00B219DE" w:rsidRDefault="001C6C5D" w:rsidP="001736C1">
            <w:pPr>
              <w:spacing w:after="0" w:line="240" w:lineRule="auto"/>
              <w:ind w:left="10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Распоряжению Правительства</w:t>
            </w:r>
          </w:p>
          <w:p w14:paraId="1FAE2666" w14:textId="77777777" w:rsidR="00B219DE" w:rsidRPr="00B219DE" w:rsidRDefault="001C6C5D" w:rsidP="001736C1">
            <w:pPr>
              <w:spacing w:after="0" w:line="240" w:lineRule="auto"/>
              <w:ind w:left="10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Донецкой Народной Республики</w:t>
            </w:r>
          </w:p>
          <w:p w14:paraId="7703DBD6" w14:textId="77777777" w:rsidR="00B219DE" w:rsidRPr="00B219DE" w:rsidRDefault="00B219DE" w:rsidP="001736C1">
            <w:pPr>
              <w:spacing w:after="0" w:line="240" w:lineRule="auto"/>
              <w:ind w:left="10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марта 2020 г. №</w:t>
            </w:r>
            <w:r w:rsidR="00D0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1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  <w:p w14:paraId="6A159734" w14:textId="77777777" w:rsidR="00B219DE" w:rsidRPr="00B219DE" w:rsidRDefault="00B219DE" w:rsidP="001736C1">
            <w:pPr>
              <w:spacing w:after="0" w:line="240" w:lineRule="auto"/>
              <w:ind w:left="10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568679" w14:textId="77777777" w:rsidR="00D02DF7" w:rsidRPr="006751AF" w:rsidRDefault="00B219DE" w:rsidP="001736C1">
            <w:pPr>
              <w:spacing w:after="0" w:line="240" w:lineRule="auto"/>
              <w:ind w:left="1081"/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ru-RU"/>
              </w:rPr>
            </w:pPr>
            <w:r w:rsidRPr="00B21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751AF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ru-RU"/>
              </w:rPr>
              <w:t>в редакции Распоряжения Правительства</w:t>
            </w:r>
          </w:p>
          <w:p w14:paraId="6771AEF7" w14:textId="51150FD7" w:rsidR="00B219DE" w:rsidRDefault="00B219DE" w:rsidP="001736C1">
            <w:pPr>
              <w:spacing w:after="0" w:line="240" w:lineRule="auto"/>
              <w:ind w:left="10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1AF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ru-RU"/>
              </w:rPr>
              <w:t xml:space="preserve">Донецкой Народной Республики </w:t>
            </w:r>
            <w:r w:rsidRPr="006751AF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ru-RU"/>
              </w:rPr>
              <w:br/>
            </w:r>
            <w:hyperlink r:id="rId7" w:history="1">
              <w:r w:rsidRPr="006751AF">
                <w:rPr>
                  <w:rStyle w:val="a9"/>
                  <w:rFonts w:ascii="Times New Roman" w:eastAsia="Times New Roman" w:hAnsi="Times New Roman" w:cs="Times New Roman"/>
                  <w:i/>
                  <w:iCs/>
                  <w:color w:val="0000BF" w:themeColor="hyperlink" w:themeShade="BF"/>
                  <w:sz w:val="24"/>
                  <w:szCs w:val="24"/>
                  <w:lang w:eastAsia="ru-RU"/>
                </w:rPr>
                <w:t xml:space="preserve">от </w:t>
              </w:r>
              <w:r w:rsidR="001C6C5D" w:rsidRPr="006751AF">
                <w:rPr>
                  <w:rStyle w:val="a9"/>
                  <w:rFonts w:ascii="Times New Roman" w:eastAsia="Times New Roman" w:hAnsi="Times New Roman" w:cs="Times New Roman"/>
                  <w:i/>
                  <w:iCs/>
                  <w:color w:val="0000BF" w:themeColor="hyperlink" w:themeShade="BF"/>
                  <w:sz w:val="24"/>
                  <w:szCs w:val="24"/>
                  <w:lang w:eastAsia="ru-RU"/>
                </w:rPr>
                <w:t xml:space="preserve">07 октября </w:t>
              </w:r>
              <w:r w:rsidRPr="006751AF">
                <w:rPr>
                  <w:rStyle w:val="a9"/>
                  <w:rFonts w:ascii="Times New Roman" w:eastAsia="Times New Roman" w:hAnsi="Times New Roman" w:cs="Times New Roman"/>
                  <w:i/>
                  <w:iCs/>
                  <w:color w:val="0000BF" w:themeColor="hyperlink" w:themeShade="BF"/>
                  <w:sz w:val="24"/>
                  <w:szCs w:val="24"/>
                  <w:lang w:eastAsia="ru-RU"/>
                </w:rPr>
                <w:t xml:space="preserve">2020 </w:t>
              </w:r>
              <w:r w:rsidRPr="006751AF">
                <w:rPr>
                  <w:rStyle w:val="a9"/>
                  <w:rFonts w:ascii="Times New Roman" w:eastAsia="Times New Roman" w:hAnsi="Times New Roman" w:cs="Times New Roman"/>
                  <w:bCs/>
                  <w:i/>
                  <w:iCs/>
                  <w:color w:val="0000BF" w:themeColor="hyperlink" w:themeShade="BF"/>
                  <w:sz w:val="24"/>
                  <w:szCs w:val="24"/>
                  <w:lang w:eastAsia="ru-RU"/>
                </w:rPr>
                <w:t>г</w:t>
              </w:r>
              <w:r w:rsidRPr="006751AF">
                <w:rPr>
                  <w:rStyle w:val="a9"/>
                  <w:rFonts w:ascii="Times New Roman" w:eastAsia="Times New Roman" w:hAnsi="Times New Roman" w:cs="Times New Roman"/>
                  <w:b/>
                  <w:bCs/>
                  <w:i/>
                  <w:iCs/>
                  <w:color w:val="0000BF" w:themeColor="hyperlink" w:themeShade="BF"/>
                  <w:sz w:val="24"/>
                  <w:szCs w:val="24"/>
                  <w:lang w:eastAsia="ru-RU"/>
                </w:rPr>
                <w:t xml:space="preserve">. </w:t>
              </w:r>
              <w:r w:rsidR="001F3C50" w:rsidRPr="006751AF">
                <w:rPr>
                  <w:rStyle w:val="a9"/>
                  <w:rFonts w:ascii="Times New Roman" w:eastAsia="Times New Roman" w:hAnsi="Times New Roman" w:cs="Times New Roman"/>
                  <w:i/>
                  <w:iCs/>
                  <w:color w:val="0000BF" w:themeColor="hyperlink" w:themeShade="BF"/>
                  <w:sz w:val="24"/>
                  <w:szCs w:val="24"/>
                  <w:lang w:eastAsia="ru-RU"/>
                </w:rPr>
                <w:t>№ 250</w:t>
              </w:r>
            </w:hyperlink>
            <w:r w:rsidRPr="00B21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0F521FDC" w14:textId="77777777" w:rsidR="00211C04" w:rsidRPr="005A568B" w:rsidRDefault="00211C04" w:rsidP="00B219DE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7D9" w:rsidRPr="005A568B" w14:paraId="527FFF68" w14:textId="77777777" w:rsidTr="001F3C50">
        <w:trPr>
          <w:trHeight w:val="170"/>
        </w:trPr>
        <w:tc>
          <w:tcPr>
            <w:tcW w:w="1507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8A94" w14:textId="77777777" w:rsidR="00D677D9" w:rsidRDefault="00745169" w:rsidP="0008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Порядок распред</w:t>
            </w:r>
            <w:r w:rsidR="0008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ления денежных средств, выделяемых на компенсацию финансовых потерь, а также их целевое использование</w:t>
            </w:r>
          </w:p>
          <w:p w14:paraId="584B0EB4" w14:textId="77777777" w:rsidR="00CD4A6D" w:rsidRPr="005A568B" w:rsidRDefault="00CD4A6D" w:rsidP="0008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67C6" w:rsidRPr="005A568B" w14:paraId="2156C642" w14:textId="77777777" w:rsidTr="001C6C5D">
        <w:trPr>
          <w:trHeight w:val="742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14:paraId="137627D4" w14:textId="77777777" w:rsidR="002F4289" w:rsidRDefault="002F4289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36E2AAD6" w14:textId="77777777" w:rsidR="004267C6" w:rsidRPr="005A568B" w:rsidRDefault="004267C6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3" w:type="dxa"/>
            <w:gridSpan w:val="2"/>
            <w:vMerge w:val="restart"/>
            <w:shd w:val="clear" w:color="auto" w:fill="auto"/>
            <w:vAlign w:val="center"/>
            <w:hideMark/>
          </w:tcPr>
          <w:p w14:paraId="30C09DC6" w14:textId="77777777" w:rsidR="004267C6" w:rsidRPr="005A568B" w:rsidRDefault="004267C6" w:rsidP="008A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получателя </w:t>
            </w:r>
          </w:p>
          <w:p w14:paraId="68717A16" w14:textId="77777777" w:rsidR="004267C6" w:rsidRPr="005A568B" w:rsidRDefault="004267C6" w:rsidP="008A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компенсации финансовых потерь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14:paraId="646590EE" w14:textId="77777777" w:rsidR="004267C6" w:rsidRPr="005A568B" w:rsidRDefault="004267C6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</w:t>
            </w:r>
            <w:r w:rsidR="005E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кационный</w:t>
            </w:r>
            <w:proofErr w:type="spellEnd"/>
            <w:proofErr w:type="gramEnd"/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 </w:t>
            </w:r>
            <w:proofErr w:type="spellStart"/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</w:t>
            </w:r>
            <w:proofErr w:type="spellEnd"/>
            <w:r w:rsidR="005E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лица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14:paraId="2775ECBA" w14:textId="77777777" w:rsidR="004267C6" w:rsidRPr="005A568B" w:rsidRDefault="004267C6" w:rsidP="004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финансовых поте</w:t>
            </w:r>
            <w:r w:rsidR="0078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рь, полученных получателем </w:t>
            </w: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заключению</w:t>
            </w:r>
          </w:p>
          <w:p w14:paraId="7207757B" w14:textId="77777777" w:rsidR="004267C6" w:rsidRPr="005A568B" w:rsidRDefault="004267C6" w:rsidP="004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РСТ ДНР</w:t>
            </w:r>
          </w:p>
          <w:p w14:paraId="2332EEB0" w14:textId="77777777" w:rsidR="00C25013" w:rsidRPr="005A568B" w:rsidRDefault="004267C6" w:rsidP="004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(млн</w:t>
            </w:r>
            <w:r w:rsidR="001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рос.</w:t>
            </w:r>
          </w:p>
          <w:p w14:paraId="73FBAB47" w14:textId="77777777" w:rsidR="004267C6" w:rsidRPr="005A568B" w:rsidRDefault="004267C6" w:rsidP="004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14:paraId="18E6BEBA" w14:textId="77777777" w:rsidR="004267C6" w:rsidRPr="005A568B" w:rsidRDefault="004267C6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компенсации финанс</w:t>
            </w:r>
            <w:r w:rsidR="0069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овых потерь, </w:t>
            </w:r>
            <w:proofErr w:type="spellStart"/>
            <w:proofErr w:type="gramStart"/>
            <w:r w:rsidR="0069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</w:t>
            </w:r>
            <w:r w:rsidR="001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9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ренная</w:t>
            </w:r>
            <w:proofErr w:type="spellEnd"/>
            <w:proofErr w:type="gramEnd"/>
            <w:r w:rsidR="0069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</w:t>
            </w:r>
            <w:r w:rsidR="00691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</w:t>
            </w:r>
            <w:proofErr w:type="spellEnd"/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бюджете на 2020 год</w:t>
            </w:r>
          </w:p>
          <w:p w14:paraId="672FA9D4" w14:textId="77777777" w:rsidR="00C25013" w:rsidRPr="005A568B" w:rsidRDefault="004267C6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(млн</w:t>
            </w:r>
            <w:r w:rsidR="001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рос.</w:t>
            </w:r>
          </w:p>
          <w:p w14:paraId="2A931610" w14:textId="77777777" w:rsidR="004267C6" w:rsidRPr="005A568B" w:rsidRDefault="004267C6" w:rsidP="004D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5422" w:type="dxa"/>
            <w:gridSpan w:val="2"/>
            <w:shd w:val="clear" w:color="auto" w:fill="auto"/>
            <w:vAlign w:val="center"/>
            <w:hideMark/>
          </w:tcPr>
          <w:p w14:paraId="67C23ACD" w14:textId="77777777" w:rsidR="004267C6" w:rsidRPr="005A568B" w:rsidRDefault="004267C6" w:rsidP="0042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использование компенсации финансовых потерь</w:t>
            </w:r>
          </w:p>
        </w:tc>
      </w:tr>
      <w:tr w:rsidR="004267C6" w:rsidRPr="005A568B" w14:paraId="6B19BFE9" w14:textId="77777777" w:rsidTr="001736C1">
        <w:trPr>
          <w:trHeight w:val="364"/>
        </w:trPr>
        <w:tc>
          <w:tcPr>
            <w:tcW w:w="582" w:type="dxa"/>
            <w:vMerge/>
            <w:shd w:val="clear" w:color="auto" w:fill="auto"/>
            <w:vAlign w:val="center"/>
          </w:tcPr>
          <w:p w14:paraId="19008827" w14:textId="77777777" w:rsidR="004267C6" w:rsidRPr="005A568B" w:rsidRDefault="004267C6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vMerge/>
            <w:shd w:val="clear" w:color="auto" w:fill="auto"/>
            <w:vAlign w:val="center"/>
          </w:tcPr>
          <w:p w14:paraId="44740028" w14:textId="77777777" w:rsidR="004267C6" w:rsidRPr="005A568B" w:rsidRDefault="004267C6" w:rsidP="008A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3136DD04" w14:textId="77777777" w:rsidR="004267C6" w:rsidRPr="005A568B" w:rsidRDefault="004267C6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20C9BE2B" w14:textId="77777777" w:rsidR="004267C6" w:rsidRPr="005A568B" w:rsidRDefault="004267C6" w:rsidP="004C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769137AF" w14:textId="77777777" w:rsidR="004267C6" w:rsidRPr="005A568B" w:rsidRDefault="004267C6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121A07" w14:textId="77777777" w:rsidR="004267C6" w:rsidRPr="005A568B" w:rsidRDefault="004267C6" w:rsidP="0042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14:paraId="1D7D5649" w14:textId="77777777" w:rsidR="004D410A" w:rsidRPr="005A568B" w:rsidRDefault="004267C6" w:rsidP="0042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(млн</w:t>
            </w:r>
          </w:p>
          <w:p w14:paraId="6C63FCE4" w14:textId="77777777" w:rsidR="004267C6" w:rsidRPr="005A568B" w:rsidRDefault="004267C6" w:rsidP="0042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рос.</w:t>
            </w:r>
            <w:r w:rsidR="001C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4004" w:type="dxa"/>
            <w:shd w:val="clear" w:color="auto" w:fill="auto"/>
            <w:vAlign w:val="center"/>
          </w:tcPr>
          <w:p w14:paraId="52E9B6E1" w14:textId="77777777" w:rsidR="004267C6" w:rsidRPr="005A568B" w:rsidRDefault="00BD4CD8" w:rsidP="0042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</w:t>
            </w:r>
          </w:p>
        </w:tc>
      </w:tr>
    </w:tbl>
    <w:p w14:paraId="55E4363E" w14:textId="77777777" w:rsidR="001C6C5D" w:rsidRPr="001C6C5D" w:rsidRDefault="001C6C5D" w:rsidP="001C6C5D">
      <w:pPr>
        <w:spacing w:after="0" w:line="240" w:lineRule="auto"/>
        <w:rPr>
          <w:sz w:val="2"/>
        </w:rPr>
      </w:pPr>
    </w:p>
    <w:tbl>
      <w:tblPr>
        <w:tblW w:w="150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1417"/>
        <w:gridCol w:w="1701"/>
        <w:gridCol w:w="1701"/>
        <w:gridCol w:w="1418"/>
        <w:gridCol w:w="3969"/>
        <w:gridCol w:w="35"/>
      </w:tblGrid>
      <w:tr w:rsidR="004267C6" w:rsidRPr="005A568B" w14:paraId="7814C6D1" w14:textId="77777777" w:rsidTr="001C6C5D">
        <w:trPr>
          <w:cantSplit/>
          <w:trHeight w:val="170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14:paraId="2F01D83E" w14:textId="77777777" w:rsidR="004267C6" w:rsidRPr="001C6C5D" w:rsidRDefault="004267C6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6C5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14:paraId="74D195B1" w14:textId="77777777" w:rsidR="004267C6" w:rsidRPr="001C6C5D" w:rsidRDefault="004267C6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6C5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6898F8" w14:textId="77777777" w:rsidR="004267C6" w:rsidRPr="001C6C5D" w:rsidRDefault="004267C6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6C5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C12AB2" w14:textId="77777777" w:rsidR="004267C6" w:rsidRPr="001C6C5D" w:rsidRDefault="004267C6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6C5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8FEF3D" w14:textId="77777777" w:rsidR="004267C6" w:rsidRPr="001C6C5D" w:rsidRDefault="004267C6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6C5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7D9EBAC" w14:textId="77777777" w:rsidR="004267C6" w:rsidRPr="001C6C5D" w:rsidRDefault="004267C6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6C5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4004" w:type="dxa"/>
            <w:gridSpan w:val="2"/>
            <w:shd w:val="clear" w:color="auto" w:fill="auto"/>
            <w:vAlign w:val="bottom"/>
          </w:tcPr>
          <w:p w14:paraId="2E3310B5" w14:textId="77777777" w:rsidR="004267C6" w:rsidRPr="001C6C5D" w:rsidRDefault="004267C6" w:rsidP="0042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6C5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</w:tr>
      <w:tr w:rsidR="004267C6" w:rsidRPr="005A568B" w14:paraId="6736BF56" w14:textId="77777777" w:rsidTr="001C6C5D">
        <w:trPr>
          <w:trHeight w:val="330"/>
        </w:trPr>
        <w:tc>
          <w:tcPr>
            <w:tcW w:w="15076" w:type="dxa"/>
            <w:gridSpan w:val="8"/>
            <w:shd w:val="clear" w:color="auto" w:fill="auto"/>
            <w:vAlign w:val="center"/>
            <w:hideMark/>
          </w:tcPr>
          <w:p w14:paraId="501C42AD" w14:textId="77777777" w:rsidR="004267C6" w:rsidRPr="005A568B" w:rsidRDefault="004267C6" w:rsidP="0042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в сфере централизованного холодного водоснабжения и водоотведения</w:t>
            </w:r>
          </w:p>
        </w:tc>
      </w:tr>
      <w:tr w:rsidR="00F91523" w:rsidRPr="005A568B" w14:paraId="1302414C" w14:textId="77777777" w:rsidTr="001C6C5D">
        <w:trPr>
          <w:trHeight w:val="552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14:paraId="3A5733F0" w14:textId="77777777" w:rsidR="00F91523" w:rsidRPr="005A568B" w:rsidRDefault="00F91523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14:paraId="3E705508" w14:textId="77777777" w:rsidR="00F91523" w:rsidRPr="005A568B" w:rsidRDefault="00F91523" w:rsidP="0060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 КОММУНАЛЬНОЕ ПРЕДПРИЯТИЕ «ВОДОСНАБЖЕНИЕ БЮДЖЕТНОЙ СФЕРЫ» для КОММУНАЛЬНОГО ПРЕДПРИЯТИЯ «КОМПАНИЯ «ВОДА ДОНБАС</w:t>
            </w:r>
            <w:r w:rsidR="0074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A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767ADB63" w14:textId="77777777" w:rsidR="00F91523" w:rsidRPr="005A568B" w:rsidRDefault="00F91523" w:rsidP="008A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51012251/</w:t>
            </w:r>
          </w:p>
          <w:p w14:paraId="623F49BE" w14:textId="77777777" w:rsidR="00F91523" w:rsidRPr="005A568B" w:rsidRDefault="00F91523" w:rsidP="008A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00191678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0FCE3B4" w14:textId="77777777" w:rsidR="00F91523" w:rsidRPr="005A568B" w:rsidRDefault="00F91523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0B83685" w14:textId="77777777" w:rsidR="00F91523" w:rsidRPr="005A568B" w:rsidRDefault="00F91523" w:rsidP="003A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8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108D1E" w14:textId="77777777" w:rsidR="00F91523" w:rsidRPr="005A568B" w:rsidRDefault="002E2B08" w:rsidP="003A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A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14:paraId="24029B08" w14:textId="77777777" w:rsidR="00F91523" w:rsidRPr="005A568B" w:rsidRDefault="00F91523" w:rsidP="002E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за электр</w:t>
            </w:r>
            <w:r w:rsidR="002E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ическую энергию</w:t>
            </w:r>
          </w:p>
        </w:tc>
      </w:tr>
      <w:tr w:rsidR="002E2B08" w:rsidRPr="005A568B" w14:paraId="4E3DC0E9" w14:textId="77777777" w:rsidTr="001C6C5D">
        <w:trPr>
          <w:trHeight w:val="552"/>
        </w:trPr>
        <w:tc>
          <w:tcPr>
            <w:tcW w:w="582" w:type="dxa"/>
            <w:vMerge/>
            <w:shd w:val="clear" w:color="auto" w:fill="auto"/>
            <w:vAlign w:val="center"/>
          </w:tcPr>
          <w:p w14:paraId="588FCDB6" w14:textId="77777777" w:rsidR="002E2B08" w:rsidRPr="005A568B" w:rsidRDefault="002E2B08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1FD39570" w14:textId="77777777" w:rsidR="002E2B08" w:rsidRPr="005A568B" w:rsidRDefault="002E2B08" w:rsidP="0060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318A6C2" w14:textId="77777777" w:rsidR="002E2B08" w:rsidRPr="005A568B" w:rsidRDefault="002E2B08" w:rsidP="008A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3C21561" w14:textId="77777777" w:rsidR="002E2B08" w:rsidRPr="005A568B" w:rsidRDefault="002E2B08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7BAE6DB" w14:textId="77777777" w:rsidR="002E2B08" w:rsidRDefault="002E2B08" w:rsidP="00FD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373761" w14:textId="77777777" w:rsidR="002E2B08" w:rsidRDefault="002E2B08" w:rsidP="00F9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14:paraId="19543339" w14:textId="77777777" w:rsidR="002E2B08" w:rsidRPr="00823B5F" w:rsidRDefault="002E2B08" w:rsidP="00BD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r w:rsidR="003A5F8D" w:rsidRPr="003A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водоснабжение и водоотведение</w:t>
            </w:r>
          </w:p>
        </w:tc>
      </w:tr>
      <w:tr w:rsidR="00823B5F" w:rsidRPr="005A568B" w14:paraId="12EB4496" w14:textId="77777777" w:rsidTr="001C6C5D">
        <w:trPr>
          <w:trHeight w:val="552"/>
        </w:trPr>
        <w:tc>
          <w:tcPr>
            <w:tcW w:w="582" w:type="dxa"/>
            <w:vMerge/>
            <w:shd w:val="clear" w:color="auto" w:fill="auto"/>
            <w:vAlign w:val="center"/>
          </w:tcPr>
          <w:p w14:paraId="321E951E" w14:textId="77777777" w:rsidR="00823B5F" w:rsidRPr="005A568B" w:rsidRDefault="00823B5F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5A4B7E02" w14:textId="77777777" w:rsidR="00823B5F" w:rsidRPr="005A568B" w:rsidRDefault="00823B5F" w:rsidP="0060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D2DF1F6" w14:textId="77777777" w:rsidR="00823B5F" w:rsidRPr="005A568B" w:rsidRDefault="00823B5F" w:rsidP="008A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6A83F0A" w14:textId="77777777" w:rsidR="00823B5F" w:rsidRPr="005A568B" w:rsidRDefault="00823B5F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F871FD8" w14:textId="77777777" w:rsidR="00823B5F" w:rsidRPr="005A568B" w:rsidRDefault="00823B5F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DDB107" w14:textId="77777777" w:rsidR="00823B5F" w:rsidRPr="005A568B" w:rsidRDefault="00823B5F" w:rsidP="0042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14:paraId="3CDD5AA5" w14:textId="77777777" w:rsidR="00823B5F" w:rsidRPr="005A568B" w:rsidRDefault="00823B5F" w:rsidP="0042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реагентов для водоподготовки</w:t>
            </w:r>
          </w:p>
        </w:tc>
      </w:tr>
      <w:tr w:rsidR="003A5F8D" w:rsidRPr="005A568B" w14:paraId="3C495FBA" w14:textId="77777777" w:rsidTr="001C6C5D">
        <w:trPr>
          <w:trHeight w:val="83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14:paraId="66B2DD65" w14:textId="77777777" w:rsidR="003A5F8D" w:rsidRPr="005A568B" w:rsidRDefault="003A5F8D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14:paraId="76E460A7" w14:textId="77777777" w:rsidR="003A5F8D" w:rsidRPr="005A568B" w:rsidRDefault="003A5F8D" w:rsidP="00BE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ПРЕДПРИЯТИЕ </w:t>
            </w:r>
          </w:p>
          <w:p w14:paraId="325CD543" w14:textId="77777777" w:rsidR="003A5F8D" w:rsidRPr="005A568B" w:rsidRDefault="003A5F8D" w:rsidP="00BE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«ВОДА ДОНБАССА»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14:paraId="2E6E4914" w14:textId="77777777" w:rsidR="003A5F8D" w:rsidRPr="005A568B" w:rsidRDefault="003A5F8D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51019831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57F640A8" w14:textId="77777777" w:rsidR="003A5F8D" w:rsidRPr="005A568B" w:rsidRDefault="004256AD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179,187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1D1B564F" w14:textId="77777777" w:rsidR="003A5F8D" w:rsidRPr="005A568B" w:rsidRDefault="004256AD" w:rsidP="003A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179,187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CCAD00B" w14:textId="77777777" w:rsidR="003A5F8D" w:rsidRPr="005A568B" w:rsidRDefault="003A5F8D" w:rsidP="003A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14:paraId="4B9C0A71" w14:textId="77777777" w:rsidR="003A5F8D" w:rsidRPr="005A568B" w:rsidRDefault="003A5F8D" w:rsidP="008E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r w:rsidR="00B1342E" w:rsidRPr="00B1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(текущих платежей и кредиторской задолженности прошлых периодов) </w:t>
            </w: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Pr="0082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ическую энергию</w:t>
            </w:r>
          </w:p>
        </w:tc>
      </w:tr>
      <w:tr w:rsidR="003A5F8D" w:rsidRPr="005A568B" w14:paraId="61999DF0" w14:textId="77777777" w:rsidTr="001C6C5D">
        <w:trPr>
          <w:trHeight w:val="567"/>
        </w:trPr>
        <w:tc>
          <w:tcPr>
            <w:tcW w:w="582" w:type="dxa"/>
            <w:vMerge/>
            <w:shd w:val="clear" w:color="auto" w:fill="auto"/>
            <w:vAlign w:val="center"/>
          </w:tcPr>
          <w:p w14:paraId="65EA31C4" w14:textId="77777777" w:rsidR="003A5F8D" w:rsidRPr="005A568B" w:rsidRDefault="003A5F8D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64842C2E" w14:textId="77777777" w:rsidR="003A5F8D" w:rsidRPr="005A568B" w:rsidRDefault="003A5F8D" w:rsidP="00BE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3D9FC3D7" w14:textId="77777777" w:rsidR="003A5F8D" w:rsidRPr="005A568B" w:rsidRDefault="003A5F8D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3528F4DC" w14:textId="77777777" w:rsidR="003A5F8D" w:rsidRPr="005A568B" w:rsidRDefault="003A5F8D" w:rsidP="00F8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7F466905" w14:textId="77777777" w:rsidR="003A5F8D" w:rsidRDefault="003A5F8D" w:rsidP="003A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B37E17F" w14:textId="77777777" w:rsidR="003A5F8D" w:rsidRPr="00F91523" w:rsidRDefault="004256AD" w:rsidP="003A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14,287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14:paraId="39D2A891" w14:textId="77777777" w:rsidR="003A5F8D" w:rsidRPr="005A568B" w:rsidRDefault="003A5F8D" w:rsidP="008E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за водоснабжение и водоотведение</w:t>
            </w:r>
          </w:p>
        </w:tc>
      </w:tr>
      <w:tr w:rsidR="005F11A2" w:rsidRPr="005A568B" w14:paraId="207EA19A" w14:textId="77777777" w:rsidTr="001C6C5D">
        <w:trPr>
          <w:gridAfter w:val="1"/>
          <w:wAfter w:w="35" w:type="dxa"/>
          <w:trHeight w:val="1172"/>
        </w:trPr>
        <w:tc>
          <w:tcPr>
            <w:tcW w:w="582" w:type="dxa"/>
            <w:shd w:val="clear" w:color="auto" w:fill="auto"/>
            <w:vAlign w:val="center"/>
            <w:hideMark/>
          </w:tcPr>
          <w:p w14:paraId="5D4CE32B" w14:textId="77777777" w:rsidR="005F11A2" w:rsidRPr="005A568B" w:rsidRDefault="00801046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9B3C06F" w14:textId="77777777" w:rsidR="005F11A2" w:rsidRPr="005A568B" w:rsidRDefault="005F11A2" w:rsidP="005F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ПРЕДПРИЯТИЕ «ВОДОЛЕЙ-ЛЮКС»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EA5E08" w14:textId="77777777"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37320489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D262E79" w14:textId="77777777"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CD1C26E" w14:textId="77777777"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  <w:r w:rsidR="00F9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61CD413" w14:textId="77777777"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  <w:r w:rsidR="00F9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B0095C6" w14:textId="77777777" w:rsidR="005F11A2" w:rsidRPr="005A568B" w:rsidRDefault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заработной платы и </w:t>
            </w:r>
            <w:r w:rsidR="007D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перечисление</w:t>
            </w: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единого взноса на общеобязательное государственное страхование</w:t>
            </w:r>
          </w:p>
        </w:tc>
      </w:tr>
      <w:tr w:rsidR="005F11A2" w:rsidRPr="005A568B" w14:paraId="7EDAEE44" w14:textId="77777777" w:rsidTr="001C6C5D">
        <w:trPr>
          <w:gridAfter w:val="1"/>
          <w:wAfter w:w="35" w:type="dxa"/>
          <w:trHeight w:val="1401"/>
        </w:trPr>
        <w:tc>
          <w:tcPr>
            <w:tcW w:w="582" w:type="dxa"/>
            <w:shd w:val="clear" w:color="auto" w:fill="auto"/>
            <w:vAlign w:val="center"/>
            <w:hideMark/>
          </w:tcPr>
          <w:p w14:paraId="350A4E2A" w14:textId="77777777" w:rsidR="005F11A2" w:rsidRPr="005A568B" w:rsidRDefault="00801046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7656417" w14:textId="77777777" w:rsidR="005F11A2" w:rsidRPr="005A568B" w:rsidRDefault="005F11A2" w:rsidP="005F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ПРЕДПРИЯТИЕ «РОДНИК»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BDC775" w14:textId="77777777"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32357577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699AC13" w14:textId="77777777"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06AFCD7" w14:textId="77777777"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37296D4" w14:textId="77777777"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E110ADF" w14:textId="77777777" w:rsidR="005F11A2" w:rsidRPr="005A568B" w:rsidRDefault="005F11A2" w:rsidP="00B1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</w:t>
            </w:r>
            <w:r w:rsidR="00B1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(включая задолженность) </w:t>
            </w: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заработной платы </w:t>
            </w:r>
            <w:r w:rsidR="007D1934" w:rsidRPr="007D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перечисление</w:t>
            </w: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единого взноса на общеобязательное государственное страхование</w:t>
            </w:r>
          </w:p>
        </w:tc>
      </w:tr>
      <w:tr w:rsidR="005F11A2" w:rsidRPr="005A568B" w14:paraId="53D65572" w14:textId="77777777" w:rsidTr="001C6C5D">
        <w:trPr>
          <w:gridAfter w:val="1"/>
          <w:wAfter w:w="35" w:type="dxa"/>
          <w:trHeight w:val="1408"/>
        </w:trPr>
        <w:tc>
          <w:tcPr>
            <w:tcW w:w="582" w:type="dxa"/>
            <w:shd w:val="clear" w:color="auto" w:fill="auto"/>
            <w:vAlign w:val="center"/>
            <w:hideMark/>
          </w:tcPr>
          <w:p w14:paraId="2FF39E11" w14:textId="77777777" w:rsidR="005F11A2" w:rsidRPr="005A568B" w:rsidRDefault="00801046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003B34A" w14:textId="77777777" w:rsidR="005F11A2" w:rsidRPr="005A568B" w:rsidRDefault="005F11A2" w:rsidP="005F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«ШАХТЕРСКОЕ РАЙОННОЕ СЕЛЬСКОЕ КОММУНАЛЬНОЕ ПРЕДПРИЯТИЕ»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01F1CE" w14:textId="77777777"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32357603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AA63018" w14:textId="77777777"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48FF4C4" w14:textId="77777777" w:rsidR="005F11A2" w:rsidRPr="005A568B" w:rsidRDefault="00F91523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1ADDA59" w14:textId="77777777" w:rsidR="005F11A2" w:rsidRPr="005A568B" w:rsidRDefault="00F91523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59E4552" w14:textId="77777777"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r w:rsidR="00B1342E" w:rsidRPr="00B1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(текущих платежей и кредиторской задолженности прошлых периодов) </w:t>
            </w:r>
            <w:r w:rsidR="003A5F8D" w:rsidRPr="003A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водоснабжение и водоотведение</w:t>
            </w:r>
          </w:p>
        </w:tc>
      </w:tr>
      <w:tr w:rsidR="005F11A2" w:rsidRPr="005A568B" w14:paraId="680D0286" w14:textId="77777777" w:rsidTr="001C6C5D">
        <w:trPr>
          <w:gridAfter w:val="1"/>
          <w:wAfter w:w="35" w:type="dxa"/>
          <w:trHeight w:val="279"/>
        </w:trPr>
        <w:tc>
          <w:tcPr>
            <w:tcW w:w="4835" w:type="dxa"/>
            <w:gridSpan w:val="2"/>
            <w:shd w:val="clear" w:color="auto" w:fill="auto"/>
            <w:vAlign w:val="center"/>
            <w:hideMark/>
          </w:tcPr>
          <w:p w14:paraId="6098DD97" w14:textId="77777777" w:rsidR="005F11A2" w:rsidRPr="005A568B" w:rsidRDefault="005F11A2" w:rsidP="005F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79C843" w14:textId="77777777"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204AD72" w14:textId="77777777" w:rsidR="005F11A2" w:rsidRPr="005A568B" w:rsidRDefault="005F11A2" w:rsidP="0098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425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60,187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87ED8F7" w14:textId="77777777" w:rsidR="005F11A2" w:rsidRPr="005A568B" w:rsidRDefault="00FD6031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425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60,087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</w:tcPr>
          <w:p w14:paraId="55563A72" w14:textId="77777777"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1A2" w:rsidRPr="005A568B" w14:paraId="29238E0D" w14:textId="77777777" w:rsidTr="001C6C5D">
        <w:trPr>
          <w:gridAfter w:val="1"/>
          <w:wAfter w:w="35" w:type="dxa"/>
          <w:trHeight w:val="283"/>
        </w:trPr>
        <w:tc>
          <w:tcPr>
            <w:tcW w:w="15041" w:type="dxa"/>
            <w:gridSpan w:val="7"/>
            <w:shd w:val="clear" w:color="auto" w:fill="auto"/>
            <w:vAlign w:val="center"/>
          </w:tcPr>
          <w:p w14:paraId="5626CA16" w14:textId="77777777" w:rsidR="005F11A2" w:rsidRPr="005A568B" w:rsidRDefault="005F11A2" w:rsidP="0044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в сфере централизованного теплоснабжения, горячего водоснабжения</w:t>
            </w:r>
          </w:p>
        </w:tc>
      </w:tr>
      <w:tr w:rsidR="005F11A2" w:rsidRPr="005A568B" w14:paraId="322A6A9A" w14:textId="77777777" w:rsidTr="001C6C5D">
        <w:trPr>
          <w:gridAfter w:val="1"/>
          <w:wAfter w:w="35" w:type="dxa"/>
          <w:trHeight w:val="624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14:paraId="540D5D51" w14:textId="77777777"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14:paraId="1FC1C90A" w14:textId="77777777" w:rsidR="005F11A2" w:rsidRPr="005A568B" w:rsidRDefault="005F11A2" w:rsidP="005F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ПРЕДПРИЯТИЕ «ДОНБАССТЕПЛОЭНЕРГО»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14:paraId="684A4B96" w14:textId="77777777"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51017331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0542BA39" w14:textId="77777777"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2 247,5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6BEED26E" w14:textId="77777777" w:rsidR="005F11A2" w:rsidRPr="005A568B" w:rsidRDefault="00801046" w:rsidP="00CF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F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095,4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40BA8DE" w14:textId="77777777" w:rsidR="005F11A2" w:rsidRPr="005A568B" w:rsidRDefault="00CF7441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E5A1D80" w14:textId="77777777" w:rsidR="005F11A2" w:rsidRPr="00CF7441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за </w:t>
            </w:r>
            <w:r w:rsidR="002E2B08" w:rsidRPr="00CF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электрическую энергию</w:t>
            </w:r>
          </w:p>
        </w:tc>
      </w:tr>
      <w:tr w:rsidR="005F11A2" w:rsidRPr="005A568B" w14:paraId="42147EBD" w14:textId="77777777" w:rsidTr="001C6C5D">
        <w:trPr>
          <w:gridAfter w:val="1"/>
          <w:wAfter w:w="35" w:type="dxa"/>
          <w:trHeight w:val="1311"/>
        </w:trPr>
        <w:tc>
          <w:tcPr>
            <w:tcW w:w="582" w:type="dxa"/>
            <w:vMerge/>
            <w:shd w:val="clear" w:color="auto" w:fill="auto"/>
            <w:vAlign w:val="center"/>
          </w:tcPr>
          <w:p w14:paraId="20486B24" w14:textId="77777777"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15430BB6" w14:textId="77777777" w:rsidR="005F11A2" w:rsidRPr="005A568B" w:rsidRDefault="005F11A2" w:rsidP="005F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48251178" w14:textId="77777777"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511C05F4" w14:textId="77777777"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3B1D47EB" w14:textId="77777777"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D5CD9E3" w14:textId="77777777" w:rsidR="005F11A2" w:rsidRPr="005A568B" w:rsidRDefault="00B1342E" w:rsidP="00B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1 300,8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E1FB94D" w14:textId="77777777" w:rsidR="005F11A2" w:rsidRPr="00CF7441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r w:rsidR="005E777F" w:rsidRPr="005E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(текущих платежей, кредиторской задолженности и авансирования в</w:t>
            </w:r>
            <w:r w:rsidR="005E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пределах потребления 2020 года</w:t>
            </w:r>
            <w:r w:rsidR="00B1342E" w:rsidRPr="00B1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CF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газ</w:t>
            </w:r>
          </w:p>
        </w:tc>
      </w:tr>
      <w:tr w:rsidR="005F11A2" w:rsidRPr="005A568B" w14:paraId="13480D8A" w14:textId="77777777" w:rsidTr="001C6C5D">
        <w:trPr>
          <w:gridAfter w:val="1"/>
          <w:wAfter w:w="35" w:type="dxa"/>
          <w:trHeight w:val="567"/>
        </w:trPr>
        <w:tc>
          <w:tcPr>
            <w:tcW w:w="582" w:type="dxa"/>
            <w:vMerge/>
            <w:shd w:val="clear" w:color="auto" w:fill="auto"/>
            <w:vAlign w:val="center"/>
          </w:tcPr>
          <w:p w14:paraId="274EE23E" w14:textId="77777777"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184A263D" w14:textId="77777777" w:rsidR="005F11A2" w:rsidRPr="005A568B" w:rsidRDefault="005F11A2" w:rsidP="005F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6FA9B119" w14:textId="77777777"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5BFBFC19" w14:textId="77777777"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6D033A33" w14:textId="77777777"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DC9EAE" w14:textId="77777777" w:rsidR="005F11A2" w:rsidRPr="005A568B" w:rsidRDefault="00CF7441" w:rsidP="00CF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DC03F45" w14:textId="77777777" w:rsidR="005F11A2" w:rsidRPr="00CF7441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r w:rsidR="00CF7441" w:rsidRPr="00CF7441">
              <w:rPr>
                <w:rFonts w:ascii="Times New Roman" w:hAnsi="Times New Roman"/>
                <w:sz w:val="24"/>
                <w:szCs w:val="24"/>
              </w:rPr>
              <w:t>за водоснабжение и водоотведение</w:t>
            </w:r>
          </w:p>
        </w:tc>
      </w:tr>
      <w:tr w:rsidR="005F11A2" w:rsidRPr="005A568B" w14:paraId="529B93E2" w14:textId="77777777" w:rsidTr="001C6C5D">
        <w:trPr>
          <w:gridAfter w:val="1"/>
          <w:wAfter w:w="35" w:type="dxa"/>
          <w:trHeight w:val="1134"/>
        </w:trPr>
        <w:tc>
          <w:tcPr>
            <w:tcW w:w="582" w:type="dxa"/>
            <w:shd w:val="clear" w:color="auto" w:fill="auto"/>
            <w:vAlign w:val="center"/>
            <w:hideMark/>
          </w:tcPr>
          <w:p w14:paraId="4E3C27F2" w14:textId="77777777" w:rsidR="005F11A2" w:rsidRPr="005A568B" w:rsidRDefault="00812811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4D54D52" w14:textId="77777777" w:rsidR="005F11A2" w:rsidRPr="005A568B" w:rsidRDefault="005F11A2" w:rsidP="005F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РЕСПУБЛИКАНСКОЕ ПРЕДПРИЯТИЕ «ЭНЕРГИЯ ДОНБАССА»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043DE6" w14:textId="77777777"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51008505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BC764D0" w14:textId="77777777"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B736B9D" w14:textId="77777777" w:rsidR="005F11A2" w:rsidRPr="005A568B" w:rsidRDefault="00FD6031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5F416A9" w14:textId="77777777" w:rsidR="005F11A2" w:rsidRPr="005A568B" w:rsidRDefault="00FD6031" w:rsidP="0080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0164D2D" w14:textId="77777777" w:rsidR="005F11A2" w:rsidRPr="00CF7441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r w:rsidR="005E777F" w:rsidRPr="005E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(текущих платежей и кредиторской задолженности прошлых периодов) </w:t>
            </w:r>
            <w:r w:rsidRPr="00CF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газ</w:t>
            </w:r>
            <w:r w:rsidR="00CF7441" w:rsidRPr="00CF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транспортировку</w:t>
            </w:r>
          </w:p>
        </w:tc>
      </w:tr>
      <w:tr w:rsidR="005F11A2" w:rsidRPr="005A568B" w14:paraId="5B21E455" w14:textId="77777777" w:rsidTr="001C6C5D">
        <w:trPr>
          <w:gridAfter w:val="1"/>
          <w:wAfter w:w="35" w:type="dxa"/>
          <w:trHeight w:val="560"/>
        </w:trPr>
        <w:tc>
          <w:tcPr>
            <w:tcW w:w="582" w:type="dxa"/>
            <w:shd w:val="clear" w:color="auto" w:fill="auto"/>
            <w:vAlign w:val="center"/>
            <w:hideMark/>
          </w:tcPr>
          <w:p w14:paraId="35852B74" w14:textId="77777777" w:rsidR="005F11A2" w:rsidRPr="005A568B" w:rsidRDefault="00812811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0E0DFA0" w14:textId="77777777" w:rsidR="005F11A2" w:rsidRPr="005A568B" w:rsidRDefault="005F11A2" w:rsidP="005F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D02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«741 КВАРТАЛ»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EFD8D6" w14:textId="77777777"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36443622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55E702B" w14:textId="77777777" w:rsidR="005F11A2" w:rsidRPr="00F91523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  <w:r w:rsidR="0056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3020713" w14:textId="77777777"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FD63B7F" w14:textId="77777777"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8B53792" w14:textId="77777777"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r w:rsidR="005E777F" w:rsidRPr="005E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(текущих платежей и кредиторской задолженности прошлых периодов) </w:t>
            </w: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газ</w:t>
            </w:r>
            <w:r w:rsidR="00CF7441" w:rsidRPr="00CF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транспортировку</w:t>
            </w:r>
          </w:p>
        </w:tc>
      </w:tr>
      <w:tr w:rsidR="005F11A2" w:rsidRPr="005A568B" w14:paraId="7C9A0DDF" w14:textId="77777777" w:rsidTr="001C6C5D">
        <w:trPr>
          <w:gridAfter w:val="1"/>
          <w:wAfter w:w="35" w:type="dxa"/>
          <w:trHeight w:val="554"/>
        </w:trPr>
        <w:tc>
          <w:tcPr>
            <w:tcW w:w="582" w:type="dxa"/>
            <w:shd w:val="clear" w:color="auto" w:fill="auto"/>
            <w:vAlign w:val="center"/>
            <w:hideMark/>
          </w:tcPr>
          <w:p w14:paraId="3E417A4E" w14:textId="77777777" w:rsidR="005F11A2" w:rsidRPr="005A568B" w:rsidRDefault="00812811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0FDCB9D" w14:textId="77777777" w:rsidR="005F11A2" w:rsidRPr="005A568B" w:rsidRDefault="005F11A2" w:rsidP="005F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АКЦИОНЕРНОЕ ОБЩЕСТВО «ГОРЛОВСКТЕПЛОСЕТЬ»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79389A" w14:textId="77777777"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03337007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C7D3B71" w14:textId="77777777"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B5E538A" w14:textId="77777777" w:rsidR="005F11A2" w:rsidRPr="00F92F22" w:rsidRDefault="005B17FB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  <w:r w:rsidR="00211C04" w:rsidRPr="00F9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CB7A7C8" w14:textId="77777777" w:rsidR="005F11A2" w:rsidRPr="00211C04" w:rsidRDefault="005F11A2" w:rsidP="00D5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D56563" w:rsidRPr="00F9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11C04" w:rsidRPr="00F9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CAC648A" w14:textId="77777777"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r w:rsidR="005E777F" w:rsidRPr="005E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(текущих платежей и кредиторской задолженности прошлых периодов) </w:t>
            </w:r>
            <w:r w:rsidRPr="005A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газ</w:t>
            </w:r>
            <w:r w:rsidR="00CF7441" w:rsidRPr="00CF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транспортировку</w:t>
            </w:r>
          </w:p>
        </w:tc>
      </w:tr>
      <w:tr w:rsidR="005F11A2" w:rsidRPr="005A568B" w14:paraId="10F6B494" w14:textId="77777777" w:rsidTr="001C6C5D">
        <w:trPr>
          <w:gridAfter w:val="1"/>
          <w:wAfter w:w="35" w:type="dxa"/>
          <w:trHeight w:val="340"/>
        </w:trPr>
        <w:tc>
          <w:tcPr>
            <w:tcW w:w="4835" w:type="dxa"/>
            <w:gridSpan w:val="2"/>
            <w:shd w:val="clear" w:color="auto" w:fill="auto"/>
            <w:vAlign w:val="center"/>
            <w:hideMark/>
          </w:tcPr>
          <w:p w14:paraId="3D131B13" w14:textId="77777777" w:rsidR="005F11A2" w:rsidRPr="005A568B" w:rsidRDefault="005F11A2" w:rsidP="005F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027382" w14:textId="77777777"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6160044" w14:textId="77777777" w:rsidR="005F11A2" w:rsidRPr="005A568B" w:rsidRDefault="005F11A2" w:rsidP="0098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227</w:t>
            </w:r>
            <w:r w:rsidR="009801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51519D4" w14:textId="77777777" w:rsidR="005F11A2" w:rsidRPr="00F92F22" w:rsidRDefault="005B17FB" w:rsidP="0098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8017A" w:rsidRPr="00F92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117</w:t>
            </w:r>
            <w:r w:rsidRPr="00F92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98017A" w:rsidRPr="00F92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211C04" w:rsidRPr="00F92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</w:tcPr>
          <w:p w14:paraId="558CADDC" w14:textId="77777777"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F11A2" w:rsidRPr="005A568B" w14:paraId="559B3943" w14:textId="77777777" w:rsidTr="001C6C5D">
        <w:trPr>
          <w:gridAfter w:val="1"/>
          <w:wAfter w:w="35" w:type="dxa"/>
          <w:trHeight w:val="340"/>
        </w:trPr>
        <w:tc>
          <w:tcPr>
            <w:tcW w:w="4835" w:type="dxa"/>
            <w:gridSpan w:val="2"/>
            <w:shd w:val="clear" w:color="auto" w:fill="auto"/>
            <w:vAlign w:val="center"/>
            <w:hideMark/>
          </w:tcPr>
          <w:p w14:paraId="637A5B91" w14:textId="77777777" w:rsidR="005F11A2" w:rsidRPr="005A568B" w:rsidRDefault="005F11A2" w:rsidP="005F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17C6A7" w14:textId="77777777"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32CF3F8" w14:textId="77777777" w:rsidR="005F11A2" w:rsidRPr="005A568B" w:rsidRDefault="0098017A" w:rsidP="0098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3130,4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E98623D" w14:textId="77777777" w:rsidR="005F11A2" w:rsidRPr="005A568B" w:rsidRDefault="005B17FB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2 978,0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center"/>
          </w:tcPr>
          <w:p w14:paraId="56FD7C6D" w14:textId="77777777" w:rsidR="005F11A2" w:rsidRPr="005A568B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EF0AD1C" w14:textId="77777777" w:rsidR="00EA70BE" w:rsidRPr="00F82DD6" w:rsidRDefault="00EA70BE" w:rsidP="00FC19B1">
      <w:pPr>
        <w:rPr>
          <w:rFonts w:ascii="Times New Roman" w:hAnsi="Times New Roman" w:cs="Times New Roman"/>
        </w:rPr>
      </w:pPr>
    </w:p>
    <w:sectPr w:rsidR="00EA70BE" w:rsidRPr="00F82DD6" w:rsidSect="001C6C5D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56810" w14:textId="77777777" w:rsidR="00A14707" w:rsidRDefault="00A14707" w:rsidP="00C27B15">
      <w:pPr>
        <w:spacing w:after="0" w:line="240" w:lineRule="auto"/>
      </w:pPr>
      <w:r>
        <w:separator/>
      </w:r>
    </w:p>
  </w:endnote>
  <w:endnote w:type="continuationSeparator" w:id="0">
    <w:p w14:paraId="4212D13C" w14:textId="77777777" w:rsidR="00A14707" w:rsidRDefault="00A14707" w:rsidP="00C27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9404C" w14:textId="77777777" w:rsidR="00A14707" w:rsidRDefault="00A14707" w:rsidP="00C27B15">
      <w:pPr>
        <w:spacing w:after="0" w:line="240" w:lineRule="auto"/>
      </w:pPr>
      <w:r>
        <w:separator/>
      </w:r>
    </w:p>
  </w:footnote>
  <w:footnote w:type="continuationSeparator" w:id="0">
    <w:p w14:paraId="75A25E8A" w14:textId="77777777" w:rsidR="00A14707" w:rsidRDefault="00A14707" w:rsidP="00C27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3550538"/>
      <w:docPartObj>
        <w:docPartGallery w:val="Page Numbers (Top of Page)"/>
        <w:docPartUnique/>
      </w:docPartObj>
    </w:sdtPr>
    <w:sdtEndPr/>
    <w:sdtContent>
      <w:p w14:paraId="3C6EA656" w14:textId="77777777" w:rsidR="001C6C5D" w:rsidRDefault="001C6C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A6D">
          <w:rPr>
            <w:noProof/>
          </w:rPr>
          <w:t>3</w:t>
        </w:r>
        <w:r>
          <w:fldChar w:fldCharType="end"/>
        </w:r>
      </w:p>
    </w:sdtContent>
  </w:sdt>
  <w:p w14:paraId="7BF0181E" w14:textId="77777777" w:rsidR="001C6C5D" w:rsidRPr="005A568B" w:rsidRDefault="001C6C5D" w:rsidP="005A568B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</w:t>
    </w:r>
    <w:r w:rsidRPr="005A568B">
      <w:rPr>
        <w:rFonts w:ascii="Times New Roman" w:hAnsi="Times New Roman" w:cs="Times New Roman"/>
      </w:rPr>
      <w:t xml:space="preserve">родолжение Приложения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DD6"/>
    <w:rsid w:val="00033218"/>
    <w:rsid w:val="00043C5B"/>
    <w:rsid w:val="00083B36"/>
    <w:rsid w:val="0008743D"/>
    <w:rsid w:val="00095A75"/>
    <w:rsid w:val="0012514D"/>
    <w:rsid w:val="001307F3"/>
    <w:rsid w:val="001546A9"/>
    <w:rsid w:val="00161FE0"/>
    <w:rsid w:val="00163491"/>
    <w:rsid w:val="001725C5"/>
    <w:rsid w:val="001736C1"/>
    <w:rsid w:val="001B06B9"/>
    <w:rsid w:val="001C6C5D"/>
    <w:rsid w:val="001F0B94"/>
    <w:rsid w:val="001F24C1"/>
    <w:rsid w:val="001F3C50"/>
    <w:rsid w:val="00211C04"/>
    <w:rsid w:val="00232765"/>
    <w:rsid w:val="0024416B"/>
    <w:rsid w:val="002757C4"/>
    <w:rsid w:val="002869B2"/>
    <w:rsid w:val="00286DD3"/>
    <w:rsid w:val="002A197B"/>
    <w:rsid w:val="002A3337"/>
    <w:rsid w:val="002B414A"/>
    <w:rsid w:val="002B7725"/>
    <w:rsid w:val="002C2925"/>
    <w:rsid w:val="002E21EB"/>
    <w:rsid w:val="002E2B08"/>
    <w:rsid w:val="002E5AAB"/>
    <w:rsid w:val="002F1D71"/>
    <w:rsid w:val="002F4289"/>
    <w:rsid w:val="002F762A"/>
    <w:rsid w:val="00307C42"/>
    <w:rsid w:val="00311ABB"/>
    <w:rsid w:val="00314D3C"/>
    <w:rsid w:val="003224C8"/>
    <w:rsid w:val="00323E3F"/>
    <w:rsid w:val="00327790"/>
    <w:rsid w:val="00332B6F"/>
    <w:rsid w:val="00360C2D"/>
    <w:rsid w:val="003A1FB1"/>
    <w:rsid w:val="003A5F8D"/>
    <w:rsid w:val="003B44FB"/>
    <w:rsid w:val="003C38F5"/>
    <w:rsid w:val="003D03BC"/>
    <w:rsid w:val="00407636"/>
    <w:rsid w:val="004101A8"/>
    <w:rsid w:val="004256AD"/>
    <w:rsid w:val="00425FC2"/>
    <w:rsid w:val="004267C6"/>
    <w:rsid w:val="004470B8"/>
    <w:rsid w:val="004A4157"/>
    <w:rsid w:val="004B02A5"/>
    <w:rsid w:val="004C1FA4"/>
    <w:rsid w:val="004C311D"/>
    <w:rsid w:val="004D2C5F"/>
    <w:rsid w:val="004D410A"/>
    <w:rsid w:val="004E308A"/>
    <w:rsid w:val="004E6A16"/>
    <w:rsid w:val="004F2547"/>
    <w:rsid w:val="00505793"/>
    <w:rsid w:val="00507E26"/>
    <w:rsid w:val="0052391A"/>
    <w:rsid w:val="00552E9D"/>
    <w:rsid w:val="00562789"/>
    <w:rsid w:val="00563C6E"/>
    <w:rsid w:val="00594A47"/>
    <w:rsid w:val="005A568B"/>
    <w:rsid w:val="005B17FB"/>
    <w:rsid w:val="005E4862"/>
    <w:rsid w:val="005E6D55"/>
    <w:rsid w:val="005E777F"/>
    <w:rsid w:val="005F11A2"/>
    <w:rsid w:val="00602618"/>
    <w:rsid w:val="00634DAC"/>
    <w:rsid w:val="006635EB"/>
    <w:rsid w:val="006751AF"/>
    <w:rsid w:val="006817CD"/>
    <w:rsid w:val="0069129F"/>
    <w:rsid w:val="006E22BD"/>
    <w:rsid w:val="006E2E83"/>
    <w:rsid w:val="006F1A44"/>
    <w:rsid w:val="0071377D"/>
    <w:rsid w:val="0073584C"/>
    <w:rsid w:val="007420AA"/>
    <w:rsid w:val="00742249"/>
    <w:rsid w:val="00745169"/>
    <w:rsid w:val="00781314"/>
    <w:rsid w:val="007C203B"/>
    <w:rsid w:val="007C3178"/>
    <w:rsid w:val="007D1934"/>
    <w:rsid w:val="007E77D4"/>
    <w:rsid w:val="007F1EB0"/>
    <w:rsid w:val="00801046"/>
    <w:rsid w:val="00812004"/>
    <w:rsid w:val="00812811"/>
    <w:rsid w:val="00816D9F"/>
    <w:rsid w:val="0082303D"/>
    <w:rsid w:val="00823B5F"/>
    <w:rsid w:val="00826447"/>
    <w:rsid w:val="00847C6F"/>
    <w:rsid w:val="0085476D"/>
    <w:rsid w:val="008A404D"/>
    <w:rsid w:val="008D318C"/>
    <w:rsid w:val="008E7BA2"/>
    <w:rsid w:val="00902236"/>
    <w:rsid w:val="00912AE2"/>
    <w:rsid w:val="009144B1"/>
    <w:rsid w:val="0094038C"/>
    <w:rsid w:val="009631C0"/>
    <w:rsid w:val="00965944"/>
    <w:rsid w:val="0098017A"/>
    <w:rsid w:val="009852BD"/>
    <w:rsid w:val="009923FB"/>
    <w:rsid w:val="009C51C4"/>
    <w:rsid w:val="009F42F5"/>
    <w:rsid w:val="00A02187"/>
    <w:rsid w:val="00A14707"/>
    <w:rsid w:val="00A40355"/>
    <w:rsid w:val="00AB703C"/>
    <w:rsid w:val="00AC0A53"/>
    <w:rsid w:val="00AD1CDB"/>
    <w:rsid w:val="00AD3544"/>
    <w:rsid w:val="00AD62FA"/>
    <w:rsid w:val="00B1342E"/>
    <w:rsid w:val="00B17ACF"/>
    <w:rsid w:val="00B219DE"/>
    <w:rsid w:val="00B22B0B"/>
    <w:rsid w:val="00B352B6"/>
    <w:rsid w:val="00BB4614"/>
    <w:rsid w:val="00BD4CD8"/>
    <w:rsid w:val="00BE34D6"/>
    <w:rsid w:val="00C25013"/>
    <w:rsid w:val="00C27B15"/>
    <w:rsid w:val="00C36293"/>
    <w:rsid w:val="00C724E4"/>
    <w:rsid w:val="00CD4A6D"/>
    <w:rsid w:val="00CE0F03"/>
    <w:rsid w:val="00CE14EB"/>
    <w:rsid w:val="00CF7441"/>
    <w:rsid w:val="00D02DF7"/>
    <w:rsid w:val="00D34E15"/>
    <w:rsid w:val="00D56563"/>
    <w:rsid w:val="00D677D9"/>
    <w:rsid w:val="00D84072"/>
    <w:rsid w:val="00DC7E52"/>
    <w:rsid w:val="00DE7BCA"/>
    <w:rsid w:val="00E05A4E"/>
    <w:rsid w:val="00E0737F"/>
    <w:rsid w:val="00E31110"/>
    <w:rsid w:val="00E57B73"/>
    <w:rsid w:val="00E64292"/>
    <w:rsid w:val="00E86CA9"/>
    <w:rsid w:val="00E94518"/>
    <w:rsid w:val="00EA70BE"/>
    <w:rsid w:val="00EA7B4A"/>
    <w:rsid w:val="00EB6CBC"/>
    <w:rsid w:val="00EB7950"/>
    <w:rsid w:val="00F04E6E"/>
    <w:rsid w:val="00F303B3"/>
    <w:rsid w:val="00F726EF"/>
    <w:rsid w:val="00F82DD6"/>
    <w:rsid w:val="00F91523"/>
    <w:rsid w:val="00F92F22"/>
    <w:rsid w:val="00FC19B1"/>
    <w:rsid w:val="00FD6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3032"/>
  <w15:docId w15:val="{00A47E16-A241-497B-BA51-60FD7D6A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D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7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B15"/>
  </w:style>
  <w:style w:type="paragraph" w:styleId="a7">
    <w:name w:val="footer"/>
    <w:basedOn w:val="a"/>
    <w:link w:val="a8"/>
    <w:uiPriority w:val="99"/>
    <w:unhideWhenUsed/>
    <w:rsid w:val="00C27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7B15"/>
  </w:style>
  <w:style w:type="character" w:styleId="a9">
    <w:name w:val="Hyperlink"/>
    <w:basedOn w:val="a0"/>
    <w:uiPriority w:val="99"/>
    <w:unhideWhenUsed/>
    <w:rsid w:val="006751AF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75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9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250-2020100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9D7E5-3F8B-41E0-9EAC-77360A88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Анна Васильевна</dc:creator>
  <cp:lastModifiedBy>Глав.спец.сектора гос.рег. инф. сист. НПА Сарбей В.С.</cp:lastModifiedBy>
  <cp:revision>8</cp:revision>
  <cp:lastPrinted>2020-03-06T13:01:00Z</cp:lastPrinted>
  <dcterms:created xsi:type="dcterms:W3CDTF">2020-09-23T10:13:00Z</dcterms:created>
  <dcterms:modified xsi:type="dcterms:W3CDTF">2020-10-15T07:24:00Z</dcterms:modified>
</cp:coreProperties>
</file>