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DA" w:rsidRPr="00F16348" w:rsidRDefault="00C012DA" w:rsidP="00C012D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2DA" w:rsidRPr="00F16348" w:rsidRDefault="00C012DA" w:rsidP="00C012D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6348">
        <w:rPr>
          <w:rFonts w:ascii="Times New Roman" w:hAnsi="Times New Roman" w:cs="Times New Roman"/>
          <w:sz w:val="28"/>
          <w:szCs w:val="28"/>
        </w:rPr>
        <w:t xml:space="preserve"> Распоряжению Правительства</w:t>
      </w:r>
    </w:p>
    <w:p w:rsidR="00C012DA" w:rsidRPr="00F16348" w:rsidRDefault="00C012DA" w:rsidP="00C012D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1634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012DA" w:rsidRDefault="00C012DA" w:rsidP="00C012D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634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20 ноября 2020 г. № 300</w:t>
      </w:r>
    </w:p>
    <w:p w:rsidR="00C012DA" w:rsidRDefault="00C012DA" w:rsidP="00C012D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012DA" w:rsidRDefault="00C012DA" w:rsidP="00C012D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012DA" w:rsidRDefault="00C012DA" w:rsidP="00C012DA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012DA" w:rsidRDefault="00C012DA" w:rsidP="00C0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государственного имущества, закреп</w:t>
      </w:r>
      <w:r w:rsidRPr="001132AB">
        <w:rPr>
          <w:rFonts w:ascii="Times New Roman" w:hAnsi="Times New Roman" w:cs="Times New Roman"/>
          <w:sz w:val="28"/>
          <w:szCs w:val="28"/>
        </w:rPr>
        <w:t xml:space="preserve">ляемого за </w:t>
      </w:r>
      <w:r w:rsidRPr="001132AB">
        <w:rPr>
          <w:rFonts w:ascii="Times New Roman" w:hAnsi="Times New Roman" w:cs="Times New Roman"/>
          <w:bCs/>
          <w:sz w:val="28"/>
          <w:szCs w:val="28"/>
        </w:rPr>
        <w:t>ГОСУДАРСТВЕННЫМ ПРОФЕССИОНАЛЬНЫМ ОБРАЗОВАТЕЛЬНЫМ УЧРЕЖДЕНИЕМ «ЯСИНОВАТСКИЙ СТРОИТЕЛЬНЫЙ ТЕХНИКУМ ТРАНСПОРТНОГО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2DA" w:rsidRDefault="00C012DA" w:rsidP="00C0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2DA" w:rsidRPr="00796721" w:rsidRDefault="00C012DA" w:rsidP="00C012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12DA" w:rsidRPr="0069410D" w:rsidRDefault="00C012DA" w:rsidP="00C012DA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Здание общежития (лит. А-4) общей площадью 2076,70 кв. м, расположенное по адресу: Донецкая Народная Республика, город Ясиноватая, ул. Некрасова, д. 18;</w:t>
      </w:r>
    </w:p>
    <w:p w:rsidR="00C012DA" w:rsidRDefault="00C012DA" w:rsidP="00C012DA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Здание общежития (лит. А-5) общей площадью 3292,40 кв. м, расположенное по адресу: Донецкая Народная Республика, г. </w:t>
      </w:r>
      <w:proofErr w:type="gramStart"/>
      <w:r>
        <w:rPr>
          <w:color w:val="auto"/>
          <w:sz w:val="28"/>
          <w:szCs w:val="28"/>
        </w:rPr>
        <w:t xml:space="preserve">Ясиноватая,   </w:t>
      </w:r>
      <w:proofErr w:type="gramEnd"/>
      <w:r>
        <w:rPr>
          <w:color w:val="auto"/>
          <w:sz w:val="28"/>
          <w:szCs w:val="28"/>
        </w:rPr>
        <w:t xml:space="preserve">           </w:t>
      </w:r>
      <w:proofErr w:type="spellStart"/>
      <w:r>
        <w:rPr>
          <w:color w:val="auto"/>
          <w:sz w:val="28"/>
          <w:szCs w:val="28"/>
        </w:rPr>
        <w:t>кв</w:t>
      </w:r>
      <w:proofErr w:type="spellEnd"/>
      <w:r>
        <w:rPr>
          <w:color w:val="auto"/>
          <w:sz w:val="28"/>
          <w:szCs w:val="28"/>
        </w:rPr>
        <w:t>-л 55, д. 1Б: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Замощение (лит. </w:t>
      </w:r>
      <w:r>
        <w:rPr>
          <w:color w:val="auto"/>
          <w:sz w:val="28"/>
          <w:szCs w:val="28"/>
          <w:lang w:val="en-US"/>
        </w:rPr>
        <w:t>I)</w:t>
      </w:r>
      <w:r>
        <w:rPr>
          <w:color w:val="auto"/>
          <w:sz w:val="28"/>
          <w:szCs w:val="28"/>
        </w:rPr>
        <w:t>.</w:t>
      </w:r>
    </w:p>
    <w:p w:rsidR="00C012DA" w:rsidRDefault="00C012DA" w:rsidP="00C012DA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Здание общежития общей площадью 3718,70 кв. м, расположенное по адресу: Донецкая Народная Республика, г. Ясиноватая, ул. Коммунальная, </w:t>
      </w:r>
      <w:r>
        <w:rPr>
          <w:color w:val="auto"/>
          <w:sz w:val="28"/>
          <w:szCs w:val="28"/>
        </w:rPr>
        <w:br/>
        <w:t>д. 3А: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общежития (лит. А-5) общей площадью 3401,20 кв. м;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Спортивный зал (лит. Аꞌ-1) общей площадью 317,50 кв. м;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Замощение (лит. </w:t>
      </w: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>).</w:t>
      </w:r>
    </w:p>
    <w:p w:rsidR="00C012DA" w:rsidRDefault="00C012DA" w:rsidP="00C012DA">
      <w:pPr>
        <w:pStyle w:val="Default"/>
        <w:numPr>
          <w:ilvl w:val="0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Здания общей площадью 14575,10 </w:t>
      </w:r>
      <w:proofErr w:type="spellStart"/>
      <w:r>
        <w:rPr>
          <w:color w:val="auto"/>
          <w:sz w:val="28"/>
          <w:szCs w:val="28"/>
        </w:rPr>
        <w:t>кв.м</w:t>
      </w:r>
      <w:proofErr w:type="spellEnd"/>
      <w:r>
        <w:rPr>
          <w:color w:val="auto"/>
          <w:sz w:val="28"/>
          <w:szCs w:val="28"/>
        </w:rPr>
        <w:t>, расположенные по адресу: Донецкая Народная Республика, г. Ясиноватая, пл. Ленина, д. 1: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учебного корпуса (лит. А-5) общей площадью 11088,60 кв. м;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столовой (лит. Б-2) общей площадью 1370,90 кв. м;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учебных мастерских (лит. В-1) общей площадью                   1323,60 кв. м;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бомбоубежища (лит. Г-1) общей площадью 176,80 кв. м;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гаража (лит. Д-1) общей площадью 102,10 кв. м;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материального склада (лит. Е-1) общей площадью                    85,10 кв. м;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склада для мастерских (лит. Ж-1) общей площадью                     125, 60 кв. м;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Здание центрально-заготовительных мастерских (лит. З-1) общей площадью 302,40 кв. м;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Ограждение № 1;</w:t>
      </w:r>
    </w:p>
    <w:p w:rsidR="00C012DA" w:rsidRDefault="00C012DA" w:rsidP="00C012DA">
      <w:pPr>
        <w:pStyle w:val="Default"/>
        <w:numPr>
          <w:ilvl w:val="1"/>
          <w:numId w:val="3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Замощение (лит. </w:t>
      </w:r>
      <w:r>
        <w:rPr>
          <w:color w:val="auto"/>
          <w:sz w:val="28"/>
          <w:szCs w:val="28"/>
          <w:lang w:val="en-US"/>
        </w:rPr>
        <w:t>I)</w:t>
      </w:r>
      <w:r>
        <w:rPr>
          <w:color w:val="auto"/>
          <w:sz w:val="28"/>
          <w:szCs w:val="28"/>
        </w:rPr>
        <w:t>;</w:t>
      </w:r>
    </w:p>
    <w:p w:rsidR="001575FA" w:rsidRPr="00C012DA" w:rsidRDefault="00C012DA" w:rsidP="00C012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4.11.   </w:t>
      </w:r>
      <w:bookmarkStart w:id="0" w:name="_GoBack"/>
      <w:bookmarkEnd w:id="0"/>
      <w:r w:rsidRPr="00C012DA">
        <w:rPr>
          <w:rFonts w:ascii="Times New Roman" w:hAnsi="Times New Roman" w:cs="Times New Roman"/>
          <w:sz w:val="28"/>
          <w:szCs w:val="28"/>
        </w:rPr>
        <w:t xml:space="preserve">Теннисный корт (лит. </w:t>
      </w:r>
      <w:r w:rsidRPr="00C012DA">
        <w:rPr>
          <w:rFonts w:ascii="Times New Roman" w:hAnsi="Times New Roman" w:cs="Times New Roman"/>
          <w:sz w:val="28"/>
          <w:szCs w:val="28"/>
          <w:lang w:val="en-US"/>
        </w:rPr>
        <w:t>II)</w:t>
      </w:r>
      <w:r w:rsidRPr="00C012DA">
        <w:rPr>
          <w:rFonts w:ascii="Times New Roman" w:hAnsi="Times New Roman" w:cs="Times New Roman"/>
          <w:sz w:val="28"/>
          <w:szCs w:val="28"/>
        </w:rPr>
        <w:t>.</w:t>
      </w:r>
    </w:p>
    <w:sectPr w:rsidR="001575FA" w:rsidRPr="00C0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B3701"/>
    <w:multiLevelType w:val="multilevel"/>
    <w:tmpl w:val="7B585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C462E95"/>
    <w:multiLevelType w:val="multilevel"/>
    <w:tmpl w:val="6B643A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F0C2858"/>
    <w:multiLevelType w:val="multilevel"/>
    <w:tmpl w:val="7B5851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D5"/>
    <w:rsid w:val="001575FA"/>
    <w:rsid w:val="008F22D5"/>
    <w:rsid w:val="00C0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B25B-4756-490E-8C58-6A8C4CE8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2020-11-26T12:06:00Z</dcterms:created>
  <dcterms:modified xsi:type="dcterms:W3CDTF">2020-11-26T12:07:00Z</dcterms:modified>
</cp:coreProperties>
</file>