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B8" w:rsidRDefault="00DC28B8" w:rsidP="00B540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8B8" w:rsidRDefault="00DC28B8" w:rsidP="00B540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D3" w:rsidRPr="00B54060" w:rsidRDefault="005D5D06" w:rsidP="00DC28B8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060">
        <w:rPr>
          <w:rFonts w:ascii="Times New Roman" w:hAnsi="Times New Roman" w:cs="Times New Roman"/>
          <w:sz w:val="24"/>
          <w:szCs w:val="24"/>
        </w:rPr>
        <w:t>МИНИМАЛЬНЫЕ ТРЕБОВАНИЯ</w:t>
      </w:r>
    </w:p>
    <w:p w:rsidR="004778AC" w:rsidRPr="00B54060" w:rsidRDefault="005D5D06" w:rsidP="00DC28B8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060">
        <w:rPr>
          <w:rFonts w:ascii="Times New Roman" w:hAnsi="Times New Roman" w:cs="Times New Roman"/>
          <w:sz w:val="24"/>
          <w:szCs w:val="24"/>
        </w:rPr>
        <w:t>К РЕЗУЛЬТАТАМ ОСВОЕНИЯ ОСНОВНЫХ ВИДОВ ДЕЯТЕЛЬНОСТИ</w:t>
      </w:r>
      <w:r w:rsidR="0094670E" w:rsidRPr="00B54060">
        <w:rPr>
          <w:rFonts w:ascii="Times New Roman" w:hAnsi="Times New Roman" w:cs="Times New Roman"/>
          <w:sz w:val="24"/>
          <w:szCs w:val="24"/>
        </w:rPr>
        <w:t xml:space="preserve"> </w:t>
      </w:r>
      <w:r w:rsidR="008D246A" w:rsidRPr="00B54060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 ПО СПЕЦИАЛЬНОСТИ</w:t>
      </w:r>
      <w:r w:rsidRPr="00B54060">
        <w:rPr>
          <w:rFonts w:ascii="Times New Roman" w:hAnsi="Times New Roman" w:cs="Times New Roman"/>
          <w:sz w:val="24"/>
          <w:szCs w:val="24"/>
        </w:rPr>
        <w:t xml:space="preserve"> </w:t>
      </w:r>
      <w:r w:rsidR="000979B6" w:rsidRPr="00B54060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100D3" w:rsidRPr="005D5D06" w:rsidRDefault="000100D3" w:rsidP="00010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244"/>
        <w:gridCol w:w="4927"/>
      </w:tblGrid>
      <w:tr w:rsidR="001A7051" w:rsidRPr="001A7051" w:rsidTr="00BF18F1">
        <w:trPr>
          <w:trHeight w:val="774"/>
        </w:trPr>
        <w:tc>
          <w:tcPr>
            <w:tcW w:w="5244" w:type="dxa"/>
            <w:vAlign w:val="center"/>
          </w:tcPr>
          <w:p w:rsidR="001A7051" w:rsidRPr="001A7051" w:rsidRDefault="001A7051" w:rsidP="00B5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927" w:type="dxa"/>
            <w:vAlign w:val="center"/>
          </w:tcPr>
          <w:p w:rsidR="001A7051" w:rsidRDefault="001A7051" w:rsidP="00B54060">
            <w:pPr>
              <w:pStyle w:val="ab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1A7051" w:rsidTr="0094670E">
        <w:tc>
          <w:tcPr>
            <w:tcW w:w="5244" w:type="dxa"/>
          </w:tcPr>
          <w:p w:rsidR="001A7051" w:rsidRDefault="001A7051" w:rsidP="006B7F5A">
            <w:pPr>
              <w:pStyle w:val="ac"/>
            </w:pPr>
            <w:r>
              <w:t>Организация простых работ по техническому обслуживанию и ремонту</w:t>
            </w:r>
          </w:p>
          <w:p w:rsidR="001A7051" w:rsidRDefault="001A7051" w:rsidP="006B7F5A">
            <w:pPr>
              <w:pStyle w:val="ac"/>
            </w:pPr>
            <w:r>
              <w:t>электрического и</w:t>
            </w:r>
          </w:p>
          <w:p w:rsidR="001A7051" w:rsidRDefault="001A7051" w:rsidP="006B7F5A">
            <w:pPr>
              <w:pStyle w:val="ac"/>
            </w:pPr>
            <w:r>
              <w:t>электромеханического</w:t>
            </w:r>
          </w:p>
          <w:p w:rsidR="001A7051" w:rsidRDefault="001A7051" w:rsidP="006B7F5A">
            <w:pPr>
              <w:pStyle w:val="ac"/>
            </w:pPr>
            <w:r>
              <w:t>оборудования</w:t>
            </w:r>
          </w:p>
        </w:tc>
        <w:tc>
          <w:tcPr>
            <w:tcW w:w="4927" w:type="dxa"/>
          </w:tcPr>
          <w:p w:rsidR="001A7051" w:rsidRPr="00CD0A92" w:rsidRDefault="001A7051" w:rsidP="00990D14">
            <w:pPr>
              <w:pStyle w:val="ac"/>
              <w:jc w:val="both"/>
              <w:rPr>
                <w:b/>
              </w:rPr>
            </w:pPr>
            <w:r w:rsidRPr="00CD0A92">
              <w:rPr>
                <w:b/>
              </w:rPr>
              <w:t>знать:</w:t>
            </w:r>
          </w:p>
          <w:p w:rsidR="001A7051" w:rsidRDefault="001A7051" w:rsidP="00990D14">
            <w:pPr>
              <w:pStyle w:val="ac"/>
              <w:jc w:val="both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1A7051" w:rsidRDefault="001A7051" w:rsidP="00990D14">
            <w:pPr>
              <w:pStyle w:val="ac"/>
              <w:jc w:val="both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1A7051" w:rsidRDefault="001A7051" w:rsidP="00990D14">
            <w:pPr>
              <w:pStyle w:val="ac"/>
              <w:jc w:val="both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1A7051" w:rsidRDefault="001A7051" w:rsidP="00990D14">
            <w:pPr>
              <w:pStyle w:val="ac"/>
              <w:jc w:val="both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1A7051" w:rsidRDefault="001A7051" w:rsidP="00990D14">
            <w:pPr>
              <w:pStyle w:val="ac"/>
              <w:jc w:val="both"/>
            </w:pPr>
            <w:r>
              <w:t>выбор электродвигателей и схем управления;</w:t>
            </w:r>
          </w:p>
          <w:p w:rsidR="001A7051" w:rsidRDefault="001A7051" w:rsidP="00990D14">
            <w:pPr>
              <w:pStyle w:val="ac"/>
              <w:jc w:val="both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1A7051" w:rsidRDefault="001A7051" w:rsidP="00990D14">
            <w:pPr>
              <w:pStyle w:val="ac"/>
              <w:jc w:val="both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1A7051" w:rsidRDefault="001A7051" w:rsidP="00990D14">
            <w:pPr>
              <w:pStyle w:val="ac"/>
              <w:jc w:val="both"/>
            </w:pPr>
            <w:r>
              <w:t>условия эксплуатации электрооборудования; действующую нормативно-техническую документацию по специальности;</w:t>
            </w:r>
          </w:p>
          <w:p w:rsidR="001A7051" w:rsidRDefault="001A7051" w:rsidP="00990D14">
            <w:pPr>
              <w:pStyle w:val="ac"/>
              <w:jc w:val="both"/>
            </w:pPr>
            <w:r>
              <w:t>порядок проведения стандартных и сертифицированных испытаний;</w:t>
            </w:r>
          </w:p>
          <w:p w:rsidR="001A7051" w:rsidRDefault="001A7051" w:rsidP="00990D14">
            <w:pPr>
              <w:pStyle w:val="ac"/>
              <w:jc w:val="both"/>
            </w:pPr>
            <w:r>
              <w:t xml:space="preserve">правила сдачи оборудования в ремонт и </w:t>
            </w:r>
          </w:p>
          <w:p w:rsidR="00BF18F1" w:rsidRDefault="00BF18F1" w:rsidP="00990D14">
            <w:pPr>
              <w:pStyle w:val="ac"/>
              <w:jc w:val="both"/>
            </w:pPr>
            <w:r>
              <w:t>приёма после ремонта;</w:t>
            </w:r>
          </w:p>
          <w:p w:rsidR="00643A55" w:rsidRPr="00643A55" w:rsidRDefault="00E03609" w:rsidP="00990D14">
            <w:pPr>
              <w:pStyle w:val="ac"/>
              <w:jc w:val="both"/>
            </w:pPr>
            <w:r>
              <w:t>пути и средства повышения долговечности оборудования;</w:t>
            </w:r>
          </w:p>
        </w:tc>
      </w:tr>
      <w:tr w:rsidR="001A7051" w:rsidRPr="001A7051" w:rsidTr="00BF18F1">
        <w:trPr>
          <w:trHeight w:val="414"/>
        </w:trPr>
        <w:tc>
          <w:tcPr>
            <w:tcW w:w="5244" w:type="dxa"/>
          </w:tcPr>
          <w:p w:rsidR="001A7051" w:rsidRPr="001A7051" w:rsidRDefault="001A7051" w:rsidP="001A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1A7051" w:rsidRPr="001A7051" w:rsidRDefault="001A7051" w:rsidP="001A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051" w:rsidRPr="001A7051" w:rsidTr="0094670E">
        <w:tc>
          <w:tcPr>
            <w:tcW w:w="5244" w:type="dxa"/>
          </w:tcPr>
          <w:p w:rsidR="001A7051" w:rsidRPr="001A7051" w:rsidRDefault="001A7051" w:rsidP="001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43A55" w:rsidRDefault="00643A55" w:rsidP="0099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1">
              <w:rPr>
                <w:rFonts w:ascii="Times New Roman" w:hAnsi="Times New Roman" w:cs="Times New Roman"/>
                <w:sz w:val="24"/>
                <w:szCs w:val="24"/>
              </w:rPr>
              <w:t>технологию ремонта внутрицеховых сетей, кабельных линий,</w:t>
            </w:r>
          </w:p>
          <w:p w:rsidR="00643A55" w:rsidRDefault="00643A55" w:rsidP="00990D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>
              <w:t>электрооборудования трансформаторных подстанций, электрических маши</w:t>
            </w:r>
            <w:r w:rsidR="00655DD9">
              <w:t>н, пускорегулирующей аппаратуры;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7A4C15">
              <w:rPr>
                <w:rFonts w:ascii="Times New Roman" w:hAnsi="Times New Roman" w:cs="Times New Roman"/>
                <w:b/>
              </w:rPr>
              <w:t>уметь: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проводить анализ неисправностей электрооборудования;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эффективно использовать материалы и оборудование;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оценивать эффективность работы электрического и электромеханического оборудования;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осуществлять метрологическую поверку изделий; производить диагностику оборудования и определение его ресурсов;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прогнозировать отказы и обнаруживать дефекты электрического и электромеханич</w:t>
            </w:r>
            <w:r w:rsidR="00655DD9">
              <w:rPr>
                <w:rFonts w:ascii="Times New Roman" w:hAnsi="Times New Roman" w:cs="Times New Roman"/>
              </w:rPr>
              <w:t>еского оборудования;</w:t>
            </w:r>
          </w:p>
          <w:p w:rsidR="007A4C15" w:rsidRPr="00D826F2" w:rsidRDefault="007A4C15" w:rsidP="00990D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D826F2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</w:rPr>
              <w:t>выполнении работ по технической эксплуатации, обслуживанию и ремонту электрического и электромеханического оборудования;</w:t>
            </w:r>
          </w:p>
          <w:p w:rsidR="00643A55" w:rsidRPr="007A4C15" w:rsidRDefault="007A4C15" w:rsidP="0099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C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="00E03609">
              <w:rPr>
                <w:rFonts w:ascii="Times New Roman" w:hAnsi="Times New Roman" w:cs="Times New Roman"/>
                <w:sz w:val="24"/>
                <w:szCs w:val="24"/>
              </w:rPr>
              <w:t>основных измерительных приборов;</w:t>
            </w:r>
          </w:p>
        </w:tc>
      </w:tr>
      <w:tr w:rsidR="007A4C15" w:rsidRPr="001A7051" w:rsidTr="0094670E">
        <w:tc>
          <w:tcPr>
            <w:tcW w:w="5244" w:type="dxa"/>
          </w:tcPr>
          <w:p w:rsidR="007A4C15" w:rsidRPr="007A4C15" w:rsidRDefault="006235DD" w:rsidP="001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</w:t>
            </w:r>
            <w:r w:rsidR="007A4C15" w:rsidRPr="007A4C15">
              <w:rPr>
                <w:rFonts w:ascii="Times New Roman" w:hAnsi="Times New Roman" w:cs="Times New Roman"/>
                <w:sz w:val="24"/>
                <w:szCs w:val="24"/>
              </w:rPr>
              <w:t>ервисного обслуживания бытовых машин и приборов</w:t>
            </w:r>
          </w:p>
        </w:tc>
        <w:tc>
          <w:tcPr>
            <w:tcW w:w="4927" w:type="dxa"/>
          </w:tcPr>
          <w:p w:rsidR="00777BEC" w:rsidRPr="00CD0A92" w:rsidRDefault="00777BEC" w:rsidP="00990D14">
            <w:pPr>
              <w:pStyle w:val="ac"/>
              <w:jc w:val="both"/>
              <w:rPr>
                <w:b/>
                <w:color w:val="000000" w:themeColor="text1"/>
              </w:rPr>
            </w:pPr>
            <w:r w:rsidRPr="00CD0A92">
              <w:rPr>
                <w:b/>
                <w:color w:val="000000" w:themeColor="text1"/>
              </w:rPr>
              <w:t>знать:</w:t>
            </w:r>
          </w:p>
          <w:p w:rsidR="00E03609" w:rsidRDefault="00777BEC" w:rsidP="00990D14">
            <w:pPr>
              <w:pStyle w:val="ac"/>
              <w:jc w:val="both"/>
            </w:pPr>
            <w:r>
              <w:t xml:space="preserve">классификацию, конструкции, технические характеристики и области применения </w:t>
            </w:r>
            <w:r w:rsidR="00E03609">
              <w:t>бытовых машин и приборов;</w:t>
            </w:r>
          </w:p>
          <w:p w:rsidR="007A4C15" w:rsidRPr="007A4C15" w:rsidRDefault="007A4C15" w:rsidP="00990D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7BEC" w:rsidRPr="00777BEC" w:rsidTr="00E03609">
        <w:trPr>
          <w:trHeight w:val="481"/>
        </w:trPr>
        <w:tc>
          <w:tcPr>
            <w:tcW w:w="5244" w:type="dxa"/>
          </w:tcPr>
          <w:p w:rsidR="00777BEC" w:rsidRPr="00777BEC" w:rsidRDefault="00777BEC" w:rsidP="0077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777BEC" w:rsidRPr="00777BEC" w:rsidRDefault="00777BEC" w:rsidP="00777BEC">
            <w:pPr>
              <w:pStyle w:val="ac"/>
              <w:jc w:val="center"/>
              <w:rPr>
                <w:color w:val="000000" w:themeColor="text1"/>
              </w:rPr>
            </w:pPr>
            <w:r w:rsidRPr="00777BEC">
              <w:rPr>
                <w:color w:val="000000" w:themeColor="text1"/>
              </w:rPr>
              <w:t>2</w:t>
            </w:r>
          </w:p>
        </w:tc>
      </w:tr>
      <w:tr w:rsidR="00777BEC" w:rsidRPr="00777BEC" w:rsidTr="0094670E">
        <w:tc>
          <w:tcPr>
            <w:tcW w:w="5244" w:type="dxa"/>
          </w:tcPr>
          <w:p w:rsidR="00777BEC" w:rsidRPr="00777BEC" w:rsidRDefault="00777BEC" w:rsidP="0077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43A55" w:rsidRDefault="00643A55" w:rsidP="00AC6A6A">
            <w:pPr>
              <w:pStyle w:val="ac"/>
              <w:jc w:val="both"/>
            </w:pPr>
            <w:r>
              <w:t>порядок организации сервисного обслуживания и ремонта бытовой техники;</w:t>
            </w:r>
          </w:p>
          <w:p w:rsidR="00643A55" w:rsidRDefault="00643A55" w:rsidP="00AC6A6A">
            <w:pPr>
              <w:pStyle w:val="ac"/>
              <w:jc w:val="both"/>
            </w:pPr>
            <w: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777BEC" w:rsidRDefault="00643A55" w:rsidP="00AC6A6A">
            <w:pPr>
              <w:pStyle w:val="ac"/>
              <w:jc w:val="both"/>
            </w:pPr>
            <w:r>
              <w:t>методы и оборудование диагностики и</w:t>
            </w:r>
            <w:bookmarkStart w:id="0" w:name="_GoBack"/>
            <w:bookmarkEnd w:id="0"/>
            <w:r w:rsidR="00777BEC">
              <w:t xml:space="preserve"> контроля технического состояния бытовой техники;</w:t>
            </w:r>
          </w:p>
          <w:p w:rsidR="00777BEC" w:rsidRDefault="00777BEC" w:rsidP="00AC6A6A">
            <w:pPr>
              <w:pStyle w:val="ac"/>
              <w:jc w:val="both"/>
            </w:pPr>
            <w:r>
              <w:t>прогрессивные технологии</w:t>
            </w:r>
            <w:r w:rsidR="002D59E0">
              <w:t xml:space="preserve"> ремонта электробытовой техники;</w:t>
            </w:r>
          </w:p>
          <w:p w:rsidR="00777BEC" w:rsidRPr="00777BEC" w:rsidRDefault="00777BEC" w:rsidP="00AC6A6A">
            <w:pPr>
              <w:pStyle w:val="ac"/>
              <w:jc w:val="both"/>
              <w:rPr>
                <w:b/>
              </w:rPr>
            </w:pPr>
            <w:r w:rsidRPr="00777BEC">
              <w:rPr>
                <w:b/>
              </w:rPr>
              <w:t>уметь:</w:t>
            </w:r>
          </w:p>
          <w:p w:rsidR="00777BEC" w:rsidRDefault="00777BEC" w:rsidP="00AC6A6A">
            <w:pPr>
              <w:pStyle w:val="ac"/>
              <w:jc w:val="both"/>
            </w:pPr>
            <w:r>
              <w:t>организовывать обслуживание и ремонт бытовых машин и приборов;</w:t>
            </w:r>
          </w:p>
          <w:p w:rsidR="00777BEC" w:rsidRDefault="00777BEC" w:rsidP="00AC6A6A">
            <w:pPr>
              <w:pStyle w:val="ac"/>
              <w:jc w:val="both"/>
            </w:pPr>
            <w:r>
              <w:t>оценивать эффективность работы бытовых машин и приборов;</w:t>
            </w:r>
          </w:p>
          <w:p w:rsidR="00777BEC" w:rsidRDefault="00777BEC" w:rsidP="00AC6A6A">
            <w:pPr>
              <w:pStyle w:val="ac"/>
              <w:jc w:val="both"/>
            </w:pPr>
            <w:r>
              <w:t>эффективно использовать материалы и оборудование;</w:t>
            </w:r>
          </w:p>
          <w:p w:rsidR="00777BEC" w:rsidRDefault="00777BEC" w:rsidP="00AC6A6A">
            <w:pPr>
              <w:pStyle w:val="ac"/>
              <w:jc w:val="both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777BEC" w:rsidRDefault="00777BEC" w:rsidP="00AC6A6A">
            <w:pPr>
              <w:pStyle w:val="ac"/>
              <w:jc w:val="both"/>
            </w:pPr>
            <w:r>
              <w:t>производить расчет электронагревательного оборудования;</w:t>
            </w:r>
          </w:p>
          <w:p w:rsidR="00777BEC" w:rsidRDefault="00777BEC" w:rsidP="00AC6A6A">
            <w:pPr>
              <w:pStyle w:val="ac"/>
              <w:jc w:val="both"/>
            </w:pPr>
            <w:r>
              <w:t>производить наладку и ис</w:t>
            </w:r>
            <w:r w:rsidR="002D59E0">
              <w:t>пытания электробытовых приборов;</w:t>
            </w:r>
          </w:p>
          <w:p w:rsidR="00777BEC" w:rsidRPr="00A55926" w:rsidRDefault="00777BEC" w:rsidP="00AC6A6A">
            <w:pPr>
              <w:pStyle w:val="ac"/>
              <w:jc w:val="both"/>
              <w:rPr>
                <w:b/>
              </w:rPr>
            </w:pPr>
            <w:r w:rsidRPr="00A55926">
              <w:rPr>
                <w:b/>
              </w:rPr>
              <w:t>иметь практический опыт в:</w:t>
            </w:r>
          </w:p>
          <w:p w:rsidR="00777BEC" w:rsidRDefault="00777BEC" w:rsidP="00AC6A6A">
            <w:pPr>
              <w:pStyle w:val="ac"/>
              <w:jc w:val="both"/>
            </w:pPr>
            <w:r>
              <w:t>выполнении работ по техническому обслуживанию и ремонту бытовой техники;</w:t>
            </w:r>
          </w:p>
          <w:p w:rsidR="00777BEC" w:rsidRPr="00777BEC" w:rsidRDefault="00777BEC" w:rsidP="00AC6A6A">
            <w:pPr>
              <w:pStyle w:val="ac"/>
              <w:jc w:val="both"/>
              <w:rPr>
                <w:color w:val="000000" w:themeColor="text1"/>
              </w:rPr>
            </w:pPr>
            <w:r>
              <w:t>диагностике и контроле технического состояния бытово</w:t>
            </w:r>
            <w:r w:rsidR="00E21199">
              <w:t>й техники;</w:t>
            </w:r>
          </w:p>
        </w:tc>
      </w:tr>
      <w:tr w:rsidR="00777BEC" w:rsidRPr="00777BEC" w:rsidTr="0094670E">
        <w:tc>
          <w:tcPr>
            <w:tcW w:w="5244" w:type="dxa"/>
          </w:tcPr>
          <w:p w:rsidR="00777BEC" w:rsidRDefault="00777BEC" w:rsidP="006B7F5A">
            <w:pPr>
              <w:pStyle w:val="ac"/>
            </w:pPr>
            <w:r>
              <w:t>Организация деятельности производственного подразделения</w:t>
            </w:r>
          </w:p>
        </w:tc>
        <w:tc>
          <w:tcPr>
            <w:tcW w:w="4927" w:type="dxa"/>
          </w:tcPr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777BEC">
              <w:rPr>
                <w:rFonts w:ascii="Times New Roman" w:hAnsi="Times New Roman" w:cs="Times New Roman"/>
                <w:b/>
              </w:rPr>
              <w:t>знать: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психологические аспекты профессиональной деятельности;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аспекты правового обеспечени</w:t>
            </w:r>
            <w:r w:rsidR="00E21199">
              <w:rPr>
                <w:rFonts w:ascii="Times New Roman" w:hAnsi="Times New Roman" w:cs="Times New Roman"/>
              </w:rPr>
              <w:t>я профессиональной деятельности;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777BEC">
              <w:rPr>
                <w:rFonts w:ascii="Times New Roman" w:hAnsi="Times New Roman" w:cs="Times New Roman"/>
                <w:b/>
              </w:rPr>
              <w:t>уметь: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составлять планы размещения оборудования и осуществлять организацию рабочих мест;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осуществлять контроль соблюдения технологической дисциплины, качества работ, эффективного использования технологического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оборудования и материалов;</w:t>
            </w:r>
          </w:p>
          <w:p w:rsidR="00777BEC" w:rsidRPr="00777BEC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принимать и реализовывать управленческие решения;</w:t>
            </w:r>
          </w:p>
          <w:p w:rsidR="00643A55" w:rsidRPr="00643A55" w:rsidRDefault="00777BEC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 xml:space="preserve">рассчитывать показатели, характеризующие </w:t>
            </w:r>
          </w:p>
          <w:p w:rsidR="00643A55" w:rsidRPr="00643A55" w:rsidRDefault="00643A55" w:rsidP="00643A55"/>
        </w:tc>
      </w:tr>
      <w:tr w:rsidR="00777BEC" w:rsidRPr="00777BEC" w:rsidTr="0094670E">
        <w:tc>
          <w:tcPr>
            <w:tcW w:w="5244" w:type="dxa"/>
          </w:tcPr>
          <w:p w:rsidR="00777BEC" w:rsidRDefault="00777BEC" w:rsidP="00777BEC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4927" w:type="dxa"/>
          </w:tcPr>
          <w:p w:rsidR="00777BEC" w:rsidRPr="00777BEC" w:rsidRDefault="00777BEC" w:rsidP="00777BEC">
            <w:pPr>
              <w:pStyle w:val="ac"/>
              <w:jc w:val="center"/>
            </w:pPr>
            <w:r w:rsidRPr="00777BEC">
              <w:t>2</w:t>
            </w:r>
          </w:p>
        </w:tc>
      </w:tr>
      <w:tr w:rsidR="00E21199" w:rsidRPr="00777BEC" w:rsidTr="0094670E">
        <w:tc>
          <w:tcPr>
            <w:tcW w:w="5244" w:type="dxa"/>
          </w:tcPr>
          <w:p w:rsidR="00E21199" w:rsidRDefault="00E21199" w:rsidP="00777BEC">
            <w:pPr>
              <w:pStyle w:val="ac"/>
              <w:jc w:val="center"/>
            </w:pPr>
          </w:p>
        </w:tc>
        <w:tc>
          <w:tcPr>
            <w:tcW w:w="4927" w:type="dxa"/>
          </w:tcPr>
          <w:p w:rsidR="00E21199" w:rsidRPr="00777BEC" w:rsidRDefault="00E21199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 xml:space="preserve">эффективность работы производственного подразделения, использования основного </w:t>
            </w:r>
            <w:r w:rsidR="002D59E0">
              <w:rPr>
                <w:rFonts w:ascii="Times New Roman" w:hAnsi="Times New Roman" w:cs="Times New Roman"/>
              </w:rPr>
              <w:t>и вспомогательного оборудования;</w:t>
            </w:r>
          </w:p>
          <w:p w:rsidR="00E21199" w:rsidRPr="006E0862" w:rsidRDefault="00E21199" w:rsidP="008B369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6E0862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E21199" w:rsidRPr="00777BEC" w:rsidRDefault="00E21199" w:rsidP="008B369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77BEC">
              <w:rPr>
                <w:rFonts w:ascii="Times New Roman" w:hAnsi="Times New Roman" w:cs="Times New Roman"/>
              </w:rPr>
              <w:t>планировании и организации работы структурного подразделения;</w:t>
            </w:r>
          </w:p>
          <w:p w:rsidR="00E21199" w:rsidRPr="00E21199" w:rsidRDefault="00E21199" w:rsidP="008B369E">
            <w:pPr>
              <w:pStyle w:val="ac"/>
              <w:jc w:val="both"/>
              <w:rPr>
                <w:b/>
              </w:rPr>
            </w:pPr>
            <w:r w:rsidRPr="00777BEC">
              <w:rPr>
                <w:rFonts w:ascii="Times New Roman" w:hAnsi="Times New Roman" w:cs="Times New Roman"/>
              </w:rPr>
              <w:t>анализе ра</w:t>
            </w:r>
            <w:r>
              <w:rPr>
                <w:rFonts w:ascii="Times New Roman" w:hAnsi="Times New Roman" w:cs="Times New Roman"/>
              </w:rPr>
              <w:t>боты структурного подразделения;</w:t>
            </w:r>
          </w:p>
        </w:tc>
      </w:tr>
      <w:tr w:rsidR="00777BEC" w:rsidRPr="00777BEC" w:rsidTr="0094670E">
        <w:tc>
          <w:tcPr>
            <w:tcW w:w="5244" w:type="dxa"/>
          </w:tcPr>
          <w:p w:rsidR="00777BEC" w:rsidRDefault="00777BEC" w:rsidP="00777BEC">
            <w:pPr>
              <w:pStyle w:val="ac"/>
              <w:jc w:val="both"/>
            </w:pPr>
            <w: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4927" w:type="dxa"/>
          </w:tcPr>
          <w:p w:rsidR="00777BEC" w:rsidRPr="00005A55" w:rsidRDefault="00777BEC" w:rsidP="008B369E">
            <w:pPr>
              <w:pStyle w:val="ac"/>
              <w:jc w:val="both"/>
              <w:rPr>
                <w:b/>
              </w:rPr>
            </w:pPr>
            <w:r w:rsidRPr="00005A55">
              <w:rPr>
                <w:b/>
              </w:rPr>
              <w:t>знать:</w:t>
            </w:r>
          </w:p>
          <w:p w:rsidR="00777BEC" w:rsidRDefault="00777BEC" w:rsidP="008B369E">
            <w:pPr>
              <w:pStyle w:val="ac"/>
              <w:jc w:val="both"/>
            </w:pPr>
            <w:r>
              <w:t>особенности автоматизируемых процессов и производств;</w:t>
            </w:r>
          </w:p>
          <w:p w:rsidR="00777BEC" w:rsidRDefault="00777BEC" w:rsidP="008B369E">
            <w:pPr>
              <w:pStyle w:val="ac"/>
              <w:jc w:val="both"/>
            </w:pPr>
            <w:r>
              <w:t>основы комплексной механизации и автоматизации производства электрического и электромеханического оборудования;</w:t>
            </w:r>
          </w:p>
          <w:p w:rsidR="00777BEC" w:rsidRDefault="00777BEC" w:rsidP="008B369E">
            <w:pPr>
              <w:pStyle w:val="ac"/>
              <w:jc w:val="both"/>
            </w:pPr>
            <w:r>
              <w:t>физические принципы работы, конструкцию, технические характеристики, области применения, правила эксплуатации сложного электрического и электромеханического оборудования с электронным управлением;</w:t>
            </w:r>
          </w:p>
          <w:p w:rsidR="00777BEC" w:rsidRDefault="00777BEC" w:rsidP="008B369E">
            <w:pPr>
              <w:pStyle w:val="ac"/>
              <w:jc w:val="both"/>
            </w:pPr>
            <w:r>
              <w:t>условия эксплуатации сложного электрооборудо</w:t>
            </w:r>
            <w:r w:rsidR="004129D2">
              <w:t>вания с электронным управлением;</w:t>
            </w:r>
          </w:p>
          <w:p w:rsidR="00777BEC" w:rsidRPr="00005A55" w:rsidRDefault="00777BEC" w:rsidP="008B369E">
            <w:pPr>
              <w:pStyle w:val="ac"/>
              <w:jc w:val="both"/>
              <w:rPr>
                <w:b/>
              </w:rPr>
            </w:pPr>
            <w:r w:rsidRPr="00005A55">
              <w:rPr>
                <w:b/>
              </w:rPr>
              <w:t>уметь:</w:t>
            </w:r>
          </w:p>
          <w:p w:rsidR="00777BEC" w:rsidRDefault="00777BEC" w:rsidP="008B369E">
            <w:pPr>
              <w:pStyle w:val="ac"/>
              <w:jc w:val="both"/>
            </w:pPr>
            <w:r>
              <w:t>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777BEC" w:rsidRDefault="00777BEC" w:rsidP="008B369E">
            <w:pPr>
              <w:pStyle w:val="ac"/>
              <w:jc w:val="both"/>
            </w:pPr>
            <w:r>
              <w:t>определять оптимальные варианты обслуживания и использования электрооборудования;</w:t>
            </w:r>
          </w:p>
          <w:p w:rsidR="00777BEC" w:rsidRDefault="00777BEC" w:rsidP="008B369E">
            <w:pPr>
              <w:pStyle w:val="ac"/>
              <w:jc w:val="both"/>
            </w:pPr>
            <w:r>
              <w:t>подбирать технологическую оснастку для обслуживания сложного электрического и электромеханического оборудования с электронным управлением;</w:t>
            </w:r>
          </w:p>
          <w:p w:rsidR="00777BEC" w:rsidRDefault="00777BEC" w:rsidP="008B369E">
            <w:pPr>
              <w:pStyle w:val="ac"/>
              <w:jc w:val="both"/>
            </w:pPr>
            <w:r>
              <w:t>оформлять документацию: технические задания, технологические процессы, технологические карты;</w:t>
            </w:r>
          </w:p>
          <w:p w:rsidR="00777BEC" w:rsidRDefault="00777BEC" w:rsidP="008B369E">
            <w:pPr>
              <w:pStyle w:val="ac"/>
              <w:jc w:val="both"/>
            </w:pPr>
            <w:r>
              <w:t>готовить техническую документацию для модернизации отраслевого электрического и электромеханического оборудования с элект</w:t>
            </w:r>
            <w:r w:rsidR="004129D2">
              <w:t>ронным управлением;</w:t>
            </w:r>
          </w:p>
          <w:p w:rsidR="00777BEC" w:rsidRPr="004129D2" w:rsidRDefault="00777BEC" w:rsidP="008B369E">
            <w:pPr>
              <w:pStyle w:val="ac"/>
              <w:jc w:val="both"/>
              <w:rPr>
                <w:b/>
              </w:rPr>
            </w:pPr>
            <w:r w:rsidRPr="004129D2">
              <w:rPr>
                <w:b/>
              </w:rPr>
              <w:t>иметь практический опыт в:</w:t>
            </w:r>
          </w:p>
          <w:p w:rsidR="00777BEC" w:rsidRDefault="00777BEC" w:rsidP="008B369E">
            <w:pPr>
              <w:pStyle w:val="ac"/>
              <w:jc w:val="both"/>
            </w:pPr>
            <w:r>
              <w:t>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777BEC" w:rsidRDefault="00777BEC" w:rsidP="008B369E">
            <w:pPr>
              <w:pStyle w:val="ac"/>
              <w:jc w:val="both"/>
            </w:pPr>
            <w:r>
              <w:t>использовании основных измерительных приборов;</w:t>
            </w:r>
          </w:p>
          <w:p w:rsidR="00777BEC" w:rsidRDefault="00777BEC" w:rsidP="008B369E">
            <w:pPr>
              <w:pStyle w:val="ac"/>
              <w:jc w:val="both"/>
            </w:pPr>
            <w:r>
              <w:t>применении специализированных программных продуктов.</w:t>
            </w:r>
          </w:p>
        </w:tc>
      </w:tr>
    </w:tbl>
    <w:p w:rsidR="001A7051" w:rsidRPr="001A7051" w:rsidRDefault="001A7051" w:rsidP="001A70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051" w:rsidRPr="001A7051" w:rsidSect="00AB7D0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B8" w:rsidRDefault="00F30BB8" w:rsidP="00EC4CB1">
      <w:pPr>
        <w:spacing w:after="0" w:line="240" w:lineRule="auto"/>
      </w:pPr>
      <w:r>
        <w:separator/>
      </w:r>
    </w:p>
  </w:endnote>
  <w:endnote w:type="continuationSeparator" w:id="0">
    <w:p w:rsidR="00F30BB8" w:rsidRDefault="00F30BB8" w:rsidP="00EC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B8" w:rsidRDefault="00F30BB8" w:rsidP="00EC4CB1">
      <w:pPr>
        <w:spacing w:after="0" w:line="240" w:lineRule="auto"/>
      </w:pPr>
      <w:r>
        <w:separator/>
      </w:r>
    </w:p>
  </w:footnote>
  <w:footnote w:type="continuationSeparator" w:id="0">
    <w:p w:rsidR="00F30BB8" w:rsidRDefault="00F30BB8" w:rsidP="00EC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1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CB1" w:rsidRPr="00AB7D0E" w:rsidRDefault="00AB7D0E" w:rsidP="00AB7D0E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</w:t>
        </w:r>
        <w:r w:rsidR="005E0A9D" w:rsidRPr="00AB7D0E">
          <w:rPr>
            <w:rFonts w:ascii="Times New Roman" w:hAnsi="Times New Roman" w:cs="Times New Roman"/>
          </w:rPr>
          <w:fldChar w:fldCharType="begin"/>
        </w:r>
        <w:r w:rsidR="005E0A9D" w:rsidRPr="00AB7D0E">
          <w:rPr>
            <w:rFonts w:ascii="Times New Roman" w:hAnsi="Times New Roman" w:cs="Times New Roman"/>
          </w:rPr>
          <w:instrText xml:space="preserve"> PAGE   \* MERGEFORMAT </w:instrText>
        </w:r>
        <w:r w:rsidR="005E0A9D" w:rsidRPr="00AB7D0E">
          <w:rPr>
            <w:rFonts w:ascii="Times New Roman" w:hAnsi="Times New Roman" w:cs="Times New Roman"/>
          </w:rPr>
          <w:fldChar w:fldCharType="separate"/>
        </w:r>
        <w:r w:rsidR="00BE4B7A">
          <w:rPr>
            <w:rFonts w:ascii="Times New Roman" w:hAnsi="Times New Roman" w:cs="Times New Roman"/>
            <w:noProof/>
          </w:rPr>
          <w:t>4</w:t>
        </w:r>
        <w:r w:rsidR="005E0A9D" w:rsidRPr="00AB7D0E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                             Продолжение приложения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EC" w:rsidRPr="00724FF8" w:rsidRDefault="00777BEC" w:rsidP="00777BEC">
    <w:pPr>
      <w:pStyle w:val="a8"/>
      <w:ind w:left="4956" w:right="101"/>
      <w:rPr>
        <w:sz w:val="22"/>
        <w:szCs w:val="22"/>
      </w:rPr>
    </w:pPr>
    <w:r>
      <w:rPr>
        <w:sz w:val="22"/>
        <w:szCs w:val="22"/>
      </w:rPr>
      <w:t>Приложение 4</w:t>
    </w:r>
  </w:p>
  <w:p w:rsidR="00777BEC" w:rsidRPr="00724FF8" w:rsidRDefault="00777BEC" w:rsidP="00AB7D0E">
    <w:pPr>
      <w:pStyle w:val="a8"/>
      <w:ind w:left="4956" w:right="101"/>
      <w:rPr>
        <w:sz w:val="22"/>
        <w:szCs w:val="22"/>
      </w:rPr>
    </w:pPr>
    <w:r w:rsidRPr="00724FF8"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Pr="00724FF8">
      <w:rPr>
        <w:spacing w:val="11"/>
        <w:sz w:val="22"/>
        <w:szCs w:val="22"/>
      </w:rPr>
      <w:t xml:space="preserve"> </w:t>
    </w:r>
    <w:r w:rsidRPr="00724FF8">
      <w:rPr>
        <w:spacing w:val="-3"/>
        <w:sz w:val="22"/>
        <w:szCs w:val="22"/>
      </w:rPr>
      <w:t>специальности</w:t>
    </w:r>
    <w:r w:rsidR="00AB7D0E">
      <w:rPr>
        <w:spacing w:val="-3"/>
        <w:sz w:val="22"/>
        <w:szCs w:val="22"/>
      </w:rPr>
      <w:t xml:space="preserve"> </w:t>
    </w:r>
    <w:hyperlink r:id="rId1" w:history="1">
      <w:r w:rsidRPr="00777BEC">
        <w:rPr>
          <w:rStyle w:val="a7"/>
          <w:rFonts w:cs="Times New Roman CYR"/>
          <w:b w:val="0"/>
          <w:color w:val="000000" w:themeColor="text1"/>
          <w:sz w:val="22"/>
          <w:szCs w:val="22"/>
        </w:rPr>
        <w:t>13.02.11</w:t>
      </w:r>
    </w:hyperlink>
    <w:r w:rsidRPr="00777BEC">
      <w:rPr>
        <w:b/>
        <w:sz w:val="22"/>
        <w:szCs w:val="22"/>
      </w:rPr>
      <w:t xml:space="preserve"> </w:t>
    </w:r>
    <w:r w:rsidRPr="00724FF8">
      <w:rPr>
        <w:sz w:val="22"/>
        <w:szCs w:val="22"/>
      </w:rPr>
      <w:t xml:space="preserve">Техническая эксплуатация и обслуживание электрического и электромеханического оборудования </w:t>
    </w:r>
    <w:r w:rsidRPr="00724FF8">
      <w:rPr>
        <w:spacing w:val="6"/>
        <w:sz w:val="22"/>
        <w:szCs w:val="22"/>
      </w:rPr>
      <w:t>(пун</w:t>
    </w:r>
    <w:r>
      <w:rPr>
        <w:spacing w:val="6"/>
        <w:sz w:val="22"/>
        <w:szCs w:val="22"/>
      </w:rPr>
      <w:t>кт 3.6</w:t>
    </w:r>
    <w:r w:rsidRPr="00724FF8">
      <w:rPr>
        <w:spacing w:val="6"/>
        <w:sz w:val="22"/>
        <w:szCs w:val="22"/>
      </w:rPr>
      <w:t>)</w:t>
    </w:r>
  </w:p>
  <w:p w:rsidR="001A7051" w:rsidRDefault="001A7051" w:rsidP="00777BE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CB1"/>
    <w:rsid w:val="000100D3"/>
    <w:rsid w:val="000979B6"/>
    <w:rsid w:val="001A7051"/>
    <w:rsid w:val="001F7502"/>
    <w:rsid w:val="002C3AC9"/>
    <w:rsid w:val="002D59E0"/>
    <w:rsid w:val="004129D2"/>
    <w:rsid w:val="004778AC"/>
    <w:rsid w:val="005D5D06"/>
    <w:rsid w:val="005E0A9D"/>
    <w:rsid w:val="006235DD"/>
    <w:rsid w:val="00643A55"/>
    <w:rsid w:val="00655DD9"/>
    <w:rsid w:val="006E0862"/>
    <w:rsid w:val="00777BEC"/>
    <w:rsid w:val="007A4C15"/>
    <w:rsid w:val="008B369E"/>
    <w:rsid w:val="008D246A"/>
    <w:rsid w:val="0094670E"/>
    <w:rsid w:val="00990D14"/>
    <w:rsid w:val="00A55926"/>
    <w:rsid w:val="00AB7D0E"/>
    <w:rsid w:val="00AC6A6A"/>
    <w:rsid w:val="00B54060"/>
    <w:rsid w:val="00BE4B7A"/>
    <w:rsid w:val="00BF18F1"/>
    <w:rsid w:val="00D826F2"/>
    <w:rsid w:val="00DC28B8"/>
    <w:rsid w:val="00E03609"/>
    <w:rsid w:val="00E21199"/>
    <w:rsid w:val="00EC4CB1"/>
    <w:rsid w:val="00F30BB8"/>
    <w:rsid w:val="00F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70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CB1"/>
  </w:style>
  <w:style w:type="paragraph" w:styleId="a5">
    <w:name w:val="footer"/>
    <w:basedOn w:val="a"/>
    <w:link w:val="a6"/>
    <w:uiPriority w:val="99"/>
    <w:unhideWhenUsed/>
    <w:rsid w:val="00EC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CB1"/>
  </w:style>
  <w:style w:type="character" w:customStyle="1" w:styleId="a7">
    <w:name w:val="Гипертекстовая ссылка"/>
    <w:basedOn w:val="a0"/>
    <w:uiPriority w:val="99"/>
    <w:rsid w:val="00EC4CB1"/>
    <w:rPr>
      <w:rFonts w:cs="Times New Roman"/>
      <w:b/>
      <w:bCs/>
      <w:color w:val="106BBE"/>
    </w:rPr>
  </w:style>
  <w:style w:type="paragraph" w:styleId="a8">
    <w:name w:val="Body Text"/>
    <w:basedOn w:val="a"/>
    <w:link w:val="a9"/>
    <w:uiPriority w:val="1"/>
    <w:qFormat/>
    <w:rsid w:val="00EC4CB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C4CB1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A7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a">
    <w:name w:val="Table Grid"/>
    <w:basedOn w:val="a1"/>
    <w:uiPriority w:val="59"/>
    <w:rsid w:val="001A7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1A70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A7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30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спец.отд.гос.реестра НПА Статилко В.М.</cp:lastModifiedBy>
  <cp:revision>15</cp:revision>
  <dcterms:created xsi:type="dcterms:W3CDTF">2020-07-06T10:19:00Z</dcterms:created>
  <dcterms:modified xsi:type="dcterms:W3CDTF">2020-11-27T12:48:00Z</dcterms:modified>
</cp:coreProperties>
</file>