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3FBB" w14:textId="382FEB97" w:rsidR="00670D0C" w:rsidRDefault="00670D0C">
      <w:pPr>
        <w:spacing w:line="1" w:lineRule="exact"/>
      </w:pPr>
    </w:p>
    <w:p w14:paraId="1ADF6A91" w14:textId="1BD8C5E4" w:rsidR="00D2256D" w:rsidRDefault="004A17DC" w:rsidP="00D2256D">
      <w:pPr>
        <w:pStyle w:val="1"/>
        <w:shd w:val="clear" w:color="auto" w:fill="auto"/>
        <w:ind w:left="3544"/>
        <w:rPr>
          <w:i/>
          <w:iCs/>
          <w:color w:val="A6A6A6" w:themeColor="background1" w:themeShade="A6"/>
        </w:rPr>
      </w:pPr>
      <w:r>
        <w:rPr>
          <w:sz w:val="22"/>
          <w:szCs w:val="22"/>
        </w:rPr>
        <w:t>Приложение 23</w:t>
      </w:r>
      <w:r w:rsidR="00D2256D">
        <w:rPr>
          <w:sz w:val="22"/>
          <w:szCs w:val="22"/>
        </w:rPr>
        <w:br/>
      </w:r>
      <w:r>
        <w:t>к Требованиям к содержанию,</w:t>
      </w:r>
      <w:r w:rsidR="00D2256D">
        <w:t xml:space="preserve"> </w:t>
      </w:r>
      <w:r>
        <w:t>структуре и</w:t>
      </w:r>
      <w:r w:rsidR="00D2256D">
        <w:t xml:space="preserve"> </w:t>
      </w:r>
      <w:r>
        <w:t>техническим</w:t>
      </w:r>
      <w:r w:rsidR="00D2256D">
        <w:t xml:space="preserve"> </w:t>
      </w:r>
      <w:r>
        <w:t>характеристикам электронного документа</w:t>
      </w:r>
      <w:r w:rsidR="00D2256D">
        <w:br/>
        <w:t>(</w:t>
      </w:r>
      <w:r w:rsidR="00D2256D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D2256D">
          <w:rPr>
            <w:rStyle w:val="a4"/>
            <w:i/>
            <w:iCs/>
            <w:color w:val="03407D" w:themeColor="hyperlink" w:themeShade="A6"/>
          </w:rPr>
          <w:t>от 20.11.2020 № 75-11</w:t>
        </w:r>
      </w:hyperlink>
      <w:r w:rsidR="00D2256D">
        <w:t>)</w:t>
      </w:r>
    </w:p>
    <w:p w14:paraId="4E3DEC48" w14:textId="621D875A" w:rsidR="00670D0C" w:rsidRDefault="00670D0C" w:rsidP="00D2256D">
      <w:pPr>
        <w:pStyle w:val="20"/>
        <w:shd w:val="clear" w:color="auto" w:fill="auto"/>
        <w:ind w:left="4395" w:firstLine="0"/>
      </w:pPr>
    </w:p>
    <w:p w14:paraId="389E7008" w14:textId="77777777" w:rsidR="00670D0C" w:rsidRDefault="004A17DC">
      <w:pPr>
        <w:pStyle w:val="1"/>
        <w:shd w:val="clear" w:color="auto" w:fill="auto"/>
        <w:spacing w:after="0"/>
        <w:ind w:left="2620"/>
      </w:pPr>
      <w:r>
        <w:rPr>
          <w:b/>
          <w:bCs/>
        </w:rPr>
        <w:t>ДАННЫЕ</w:t>
      </w:r>
    </w:p>
    <w:p w14:paraId="313CAFA2" w14:textId="7F27BC99" w:rsidR="00670D0C" w:rsidRDefault="00D2256D">
      <w:pPr>
        <w:pStyle w:val="1"/>
        <w:shd w:val="clear" w:color="auto" w:fill="auto"/>
        <w:spacing w:after="320"/>
        <w:ind w:firstLine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5D53A80" wp14:editId="24CD6D62">
                <wp:simplePos x="0" y="0"/>
                <wp:positionH relativeFrom="page">
                  <wp:posOffset>922655</wp:posOffset>
                </wp:positionH>
                <wp:positionV relativeFrom="paragraph">
                  <wp:posOffset>380365</wp:posOffset>
                </wp:positionV>
                <wp:extent cx="313690" cy="171005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71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A3C62C" w14:textId="77777777" w:rsidR="00670D0C" w:rsidRDefault="004A17DC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Код</w:t>
                            </w:r>
                          </w:p>
                          <w:p w14:paraId="3DF69027" w14:textId="77777777" w:rsidR="00670D0C" w:rsidRDefault="004A17DC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  <w:p w14:paraId="3704FFE9" w14:textId="77777777" w:rsidR="00670D0C" w:rsidRDefault="004A17DC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</w:t>
                            </w:r>
                          </w:p>
                          <w:p w14:paraId="55DA5C05" w14:textId="77777777" w:rsidR="00670D0C" w:rsidRDefault="004A17DC">
                            <w:pPr>
                              <w:pStyle w:val="1"/>
                              <w:shd w:val="clear" w:color="auto" w:fill="auto"/>
                            </w:pPr>
                            <w:r>
                              <w:t>3</w:t>
                            </w:r>
                          </w:p>
                          <w:p w14:paraId="35090582" w14:textId="77777777" w:rsidR="00670D0C" w:rsidRDefault="004A17DC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</w:t>
                            </w:r>
                          </w:p>
                          <w:p w14:paraId="36250FF6" w14:textId="77777777" w:rsidR="00670D0C" w:rsidRDefault="004A17DC">
                            <w:pPr>
                              <w:pStyle w:val="1"/>
                              <w:shd w:val="clear" w:color="auto" w:fill="auto"/>
                            </w:pPr>
                            <w:r>
                              <w:t>5</w:t>
                            </w:r>
                          </w:p>
                          <w:p w14:paraId="46E23200" w14:textId="77777777" w:rsidR="00670D0C" w:rsidRDefault="004A17DC">
                            <w:pPr>
                              <w:pStyle w:val="1"/>
                              <w:shd w:val="clear" w:color="auto" w:fill="auto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D53A8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2.65pt;margin-top:29.95pt;width:24.7pt;height:134.6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" filled="f" stroked="f">
                <v:textbox inset="0,0,0,0">
                  <w:txbxContent>
                    <w:p w14:paraId="78A3C62C" w14:textId="77777777" w:rsidR="00670D0C" w:rsidRDefault="004A17DC">
                      <w:pPr>
                        <w:pStyle w:val="1"/>
                        <w:shd w:val="clear" w:color="auto" w:fill="auto"/>
                      </w:pPr>
                      <w:r>
                        <w:t>Код</w:t>
                      </w:r>
                    </w:p>
                    <w:p w14:paraId="3DF69027" w14:textId="77777777" w:rsidR="00670D0C" w:rsidRDefault="004A17DC">
                      <w:pPr>
                        <w:pStyle w:val="1"/>
                        <w:shd w:val="clear" w:color="auto" w:fill="auto"/>
                      </w:pPr>
                      <w:r>
                        <w:t>1</w:t>
                      </w:r>
                    </w:p>
                    <w:p w14:paraId="3704FFE9" w14:textId="77777777" w:rsidR="00670D0C" w:rsidRDefault="004A17DC">
                      <w:pPr>
                        <w:pStyle w:val="1"/>
                        <w:shd w:val="clear" w:color="auto" w:fill="auto"/>
                      </w:pPr>
                      <w:r>
                        <w:t>2</w:t>
                      </w:r>
                    </w:p>
                    <w:p w14:paraId="55DA5C05" w14:textId="77777777" w:rsidR="00670D0C" w:rsidRDefault="004A17DC">
                      <w:pPr>
                        <w:pStyle w:val="1"/>
                        <w:shd w:val="clear" w:color="auto" w:fill="auto"/>
                      </w:pPr>
                      <w:r>
                        <w:t>3</w:t>
                      </w:r>
                    </w:p>
                    <w:p w14:paraId="35090582" w14:textId="77777777" w:rsidR="00670D0C" w:rsidRDefault="004A17DC">
                      <w:pPr>
                        <w:pStyle w:val="1"/>
                        <w:shd w:val="clear" w:color="auto" w:fill="auto"/>
                      </w:pPr>
                      <w:r>
                        <w:t>4</w:t>
                      </w:r>
                    </w:p>
                    <w:p w14:paraId="36250FF6" w14:textId="77777777" w:rsidR="00670D0C" w:rsidRDefault="004A17DC">
                      <w:pPr>
                        <w:pStyle w:val="1"/>
                        <w:shd w:val="clear" w:color="auto" w:fill="auto"/>
                      </w:pPr>
                      <w:r>
                        <w:t>5</w:t>
                      </w:r>
                    </w:p>
                    <w:p w14:paraId="46E23200" w14:textId="77777777" w:rsidR="00670D0C" w:rsidRDefault="004A17DC">
                      <w:pPr>
                        <w:pStyle w:val="1"/>
                        <w:shd w:val="clear" w:color="auto" w:fill="auto"/>
                      </w:pPr>
                      <w: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A17DC">
        <w:rPr>
          <w:b/>
          <w:bCs/>
        </w:rPr>
        <w:t>о правах пользования земельным участком</w:t>
      </w:r>
    </w:p>
    <w:p w14:paraId="002AB3B2" w14:textId="09C90093" w:rsidR="00670D0C" w:rsidRDefault="004A17DC">
      <w:pPr>
        <w:pStyle w:val="1"/>
        <w:shd w:val="clear" w:color="auto" w:fill="auto"/>
      </w:pPr>
      <w:r>
        <w:t>Вид права пользования земельным участком</w:t>
      </w:r>
    </w:p>
    <w:p w14:paraId="013C5EFA" w14:textId="6FCAA1F3" w:rsidR="00670D0C" w:rsidRDefault="004A17DC">
      <w:pPr>
        <w:pStyle w:val="1"/>
        <w:shd w:val="clear" w:color="auto" w:fill="auto"/>
      </w:pPr>
      <w:r>
        <w:t>Право постоянного</w:t>
      </w:r>
      <w:r w:rsidR="002042DB">
        <w:t xml:space="preserve"> </w:t>
      </w:r>
      <w:r w:rsidR="002042DB" w:rsidRPr="002042DB">
        <w:t>(бессрочного)</w:t>
      </w:r>
      <w:r>
        <w:t xml:space="preserve"> пользования земельным участком</w:t>
      </w:r>
    </w:p>
    <w:p w14:paraId="04144FDA" w14:textId="77777777" w:rsidR="00670D0C" w:rsidRDefault="004A17DC">
      <w:pPr>
        <w:pStyle w:val="1"/>
        <w:shd w:val="clear" w:color="auto" w:fill="auto"/>
      </w:pPr>
      <w:r>
        <w:t>Право аренды земли</w:t>
      </w:r>
    </w:p>
    <w:p w14:paraId="1A48146F" w14:textId="77777777" w:rsidR="00670D0C" w:rsidRDefault="004A17DC">
      <w:pPr>
        <w:pStyle w:val="1"/>
        <w:shd w:val="clear" w:color="auto" w:fill="auto"/>
      </w:pPr>
      <w:r>
        <w:t>Право субаренды земли</w:t>
      </w:r>
      <w:bookmarkStart w:id="0" w:name="_GoBack"/>
      <w:bookmarkEnd w:id="0"/>
    </w:p>
    <w:p w14:paraId="5A44A1E4" w14:textId="77777777" w:rsidR="00670D0C" w:rsidRDefault="004A17DC">
      <w:pPr>
        <w:pStyle w:val="1"/>
        <w:shd w:val="clear" w:color="auto" w:fill="auto"/>
      </w:pPr>
      <w:r>
        <w:t>Право земельного сервитута</w:t>
      </w:r>
    </w:p>
    <w:p w14:paraId="1603912E" w14:textId="77777777" w:rsidR="00670D0C" w:rsidRDefault="004A17DC">
      <w:pPr>
        <w:pStyle w:val="1"/>
        <w:shd w:val="clear" w:color="auto" w:fill="auto"/>
      </w:pPr>
      <w:r>
        <w:t>Право пользования чужим земельным участком для застройки (</w:t>
      </w:r>
      <w:proofErr w:type="spellStart"/>
      <w:r>
        <w:t>суперфиций</w:t>
      </w:r>
      <w:proofErr w:type="spellEnd"/>
      <w:r>
        <w:t>)</w:t>
      </w:r>
    </w:p>
    <w:p w14:paraId="21E55406" w14:textId="77777777" w:rsidR="00670D0C" w:rsidRDefault="004A17DC">
      <w:pPr>
        <w:pStyle w:val="1"/>
        <w:shd w:val="clear" w:color="auto" w:fill="auto"/>
      </w:pPr>
      <w:r>
        <w:t>Право пользования чужим земельным участком для сельскохозяйственных нужд (эмфитевзис)</w:t>
      </w:r>
    </w:p>
    <w:sectPr w:rsidR="00670D0C">
      <w:pgSz w:w="11900" w:h="16840"/>
      <w:pgMar w:top="1614" w:right="899" w:bottom="1614" w:left="3028" w:header="1186" w:footer="11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A3FB" w14:textId="77777777" w:rsidR="00D679EC" w:rsidRDefault="00D679EC">
      <w:r>
        <w:separator/>
      </w:r>
    </w:p>
  </w:endnote>
  <w:endnote w:type="continuationSeparator" w:id="0">
    <w:p w14:paraId="57E67179" w14:textId="77777777" w:rsidR="00D679EC" w:rsidRDefault="00D6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9F2E" w14:textId="77777777" w:rsidR="00D679EC" w:rsidRDefault="00D679EC"/>
  </w:footnote>
  <w:footnote w:type="continuationSeparator" w:id="0">
    <w:p w14:paraId="1E27FD6B" w14:textId="77777777" w:rsidR="00D679EC" w:rsidRDefault="00D679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0C"/>
    <w:rsid w:val="002042DB"/>
    <w:rsid w:val="004A17DC"/>
    <w:rsid w:val="00670D0C"/>
    <w:rsid w:val="00D2256D"/>
    <w:rsid w:val="00D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7538"/>
  <w15:docId w15:val="{797F4F28-F6A4-428D-9D1F-C50C6A3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20"/>
      <w:ind w:left="6540" w:hanging="100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22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3</cp:revision>
  <dcterms:created xsi:type="dcterms:W3CDTF">2021-01-11T11:49:00Z</dcterms:created>
  <dcterms:modified xsi:type="dcterms:W3CDTF">2021-01-12T08:40:00Z</dcterms:modified>
</cp:coreProperties>
</file>