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7A84F" w14:textId="77777777" w:rsidR="00FF472D" w:rsidRPr="00900322" w:rsidRDefault="00FF472D" w:rsidP="00A12036">
      <w:pPr>
        <w:tabs>
          <w:tab w:val="left" w:pos="345"/>
        </w:tabs>
        <w:spacing w:after="0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3850B518" w14:textId="63DC2571" w:rsidR="000F27E4" w:rsidRPr="00900322" w:rsidRDefault="000F27E4" w:rsidP="00A12036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к Закону</w:t>
      </w:r>
      <w:r w:rsidR="00A12036">
        <w:rPr>
          <w:rFonts w:ascii="Times New Roman" w:eastAsia="Times New Roman" w:hAnsi="Times New Roman" w:cs="Times New Roman"/>
          <w:sz w:val="28"/>
          <w:szCs w:val="28"/>
        </w:rPr>
        <w:br/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73E75595" w14:textId="0F1E4A2C" w:rsidR="008A2D0A" w:rsidRPr="00A12036" w:rsidRDefault="00E7330A" w:rsidP="00A12036">
      <w:pPr>
        <w:spacing w:after="360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5 июня 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0F27E4" w:rsidRPr="00900322">
        <w:rPr>
          <w:rFonts w:ascii="Times New Roman" w:eastAsia="Times New Roman" w:hAnsi="Times New Roman" w:cs="Times New Roman"/>
          <w:sz w:val="28"/>
          <w:szCs w:val="28"/>
        </w:rPr>
        <w:t xml:space="preserve"> № 54-ІНС</w:t>
      </w:r>
      <w:r w:rsidR="008A2D0A">
        <w:rPr>
          <w:rFonts w:ascii="Times New Roman" w:eastAsia="Times New Roman" w:hAnsi="Times New Roman" w:cs="Times New Roman"/>
          <w:sz w:val="28"/>
          <w:szCs w:val="28"/>
        </w:rPr>
        <w:br/>
      </w:r>
      <w:r w:rsidR="008A2D0A" w:rsidRPr="008A2D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2D0A" w:rsidRPr="008A2D0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в ред. Закона ДНР </w:t>
      </w:r>
      <w:hyperlink r:id="rId8" w:history="1">
        <w:r w:rsidR="008A2D0A" w:rsidRPr="008A2D0A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от</w:t>
        </w:r>
        <w:r w:rsidR="00A12036" w:rsidRPr="00A12036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 </w:t>
        </w:r>
        <w:r w:rsidR="008A2D0A" w:rsidRPr="008A2D0A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02.07.2020 № 162-</w:t>
        </w:r>
        <w:r w:rsidR="008A2D0A" w:rsidRPr="008A2D0A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IIHC</w:t>
        </w:r>
      </w:hyperlink>
      <w:r w:rsidR="00A12036" w:rsidRPr="00A1203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, </w:t>
      </w:r>
      <w:hyperlink r:id="rId9" w:history="1">
        <w:r w:rsidR="00A12036" w:rsidRPr="00A12036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от 05.03.2021 № 258-</w:t>
        </w:r>
        <w:r w:rsidR="00A12036" w:rsidRPr="00A12036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IIHC</w:t>
        </w:r>
      </w:hyperlink>
      <w:r w:rsidR="00A12036" w:rsidRPr="00A12036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5C24C41" w14:textId="77777777" w:rsidR="00FF472D" w:rsidRPr="00900322" w:rsidRDefault="00FF472D" w:rsidP="001753A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b/>
          <w:sz w:val="28"/>
          <w:szCs w:val="28"/>
        </w:rPr>
        <w:t>ОПАСНЫЕ ПРОИЗВОДСТВЕННЫЕ ОБЪЕКТЫ</w:t>
      </w:r>
    </w:p>
    <w:p w14:paraId="79F43CF7" w14:textId="77777777"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К категории опасных производственных объектов относятся объекты, на которых:</w:t>
      </w:r>
    </w:p>
    <w:p w14:paraId="29D3CA64" w14:textId="77777777"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получаются, используются, перерабатываются, образуются, хранятся, транспортируются, уничтожаются в указанных в </w:t>
      </w:r>
      <w:r w:rsidR="005C7C45" w:rsidRPr="00900322">
        <w:rPr>
          <w:rFonts w:ascii="Times New Roman" w:hAnsi="Times New Roman" w:cs="Times New Roman"/>
          <w:sz w:val="28"/>
          <w:szCs w:val="28"/>
        </w:rPr>
        <w:t>П</w:t>
      </w:r>
      <w:r w:rsidR="006D3DAA" w:rsidRPr="00900322">
        <w:rPr>
          <w:rFonts w:ascii="Times New Roman" w:hAnsi="Times New Roman" w:cs="Times New Roman"/>
          <w:sz w:val="28"/>
          <w:szCs w:val="28"/>
        </w:rPr>
        <w:t xml:space="preserve">риложении 2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6D3DAA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 количествах опасные вещества следующих видов:</w:t>
      </w:r>
    </w:p>
    <w:p w14:paraId="3D081F24" w14:textId="77777777"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воспламеняющиеся вещества </w:t>
      </w:r>
      <w:r w:rsidR="00863232" w:rsidRPr="0086323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900322">
        <w:rPr>
          <w:rFonts w:ascii="Times New Roman" w:eastAsia="Times New Roman" w:hAnsi="Times New Roman" w:cs="Times New Roman"/>
          <w:sz w:val="28"/>
          <w:szCs w:val="28"/>
        </w:rPr>
        <w:t>газы</w:t>
      </w:r>
      <w:proofErr w:type="spellEnd"/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, которые при нормальном давлении и в смеси с воздухом становятся </w:t>
      </w:r>
      <w:proofErr w:type="gramStart"/>
      <w:r w:rsidRPr="00900322">
        <w:rPr>
          <w:rFonts w:ascii="Times New Roman" w:eastAsia="Times New Roman" w:hAnsi="Times New Roman" w:cs="Times New Roman"/>
          <w:sz w:val="28"/>
          <w:szCs w:val="28"/>
        </w:rPr>
        <w:t>воспламеняющимися</w:t>
      </w:r>
      <w:proofErr w:type="gramEnd"/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и температура кипения которых при нормальном давлении составляет 20 градусов Цельсия или ниже;</w:t>
      </w:r>
    </w:p>
    <w:p w14:paraId="7B9F867C" w14:textId="77777777"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окисляющие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вещества, поддерживающие горение, вызывающие воспламенение </w:t>
      </w:r>
      <w:r w:rsidR="006D1FA2">
        <w:rPr>
          <w:rFonts w:ascii="Times New Roman" w:eastAsia="Times New Roman" w:hAnsi="Times New Roman" w:cs="Times New Roman"/>
          <w:sz w:val="28"/>
          <w:szCs w:val="28"/>
        </w:rPr>
        <w:t>и (или)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способствующие воспламенению других веществ в результате окислительно-восстановительной экзотермической реакции;</w:t>
      </w:r>
    </w:p>
    <w:p w14:paraId="31F73E28" w14:textId="77777777"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горючие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жидкости, </w:t>
      </w:r>
      <w:proofErr w:type="spellStart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газы</w:t>
      </w:r>
      <w:proofErr w:type="spellEnd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, способные самовозгораться, а также возгораться от источника зажигания и самостоятельно гореть после его удаления;</w:t>
      </w:r>
    </w:p>
    <w:p w14:paraId="751848CA" w14:textId="77777777"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взрывчатые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вещества, которые при определенных видах внешнего воздействия способны на очень быстрое </w:t>
      </w:r>
      <w:proofErr w:type="spellStart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самораспространяющееся</w:t>
      </w:r>
      <w:proofErr w:type="spellEnd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химическое превращение с выделением тепла и образованием газов;</w:t>
      </w:r>
    </w:p>
    <w:p w14:paraId="3FAD596E" w14:textId="77777777"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токсичные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вещества, способные при воздействии на живые организмы приводить к их гибели</w:t>
      </w:r>
      <w:r w:rsidR="008C5BBB" w:rsidRPr="00900322">
        <w:rPr>
          <w:rFonts w:ascii="Times New Roman" w:eastAsia="Times New Roman" w:hAnsi="Times New Roman" w:cs="Times New Roman"/>
          <w:sz w:val="28"/>
          <w:szCs w:val="28"/>
        </w:rPr>
        <w:t xml:space="preserve"> или иным тяжким последствиям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и имеющие следующие характеристики:</w:t>
      </w:r>
    </w:p>
    <w:p w14:paraId="784CA819" w14:textId="77777777"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введении в желудок от 15 миллиграммов на килограмм до 200 миллиграммов на килограмм включительно;</w:t>
      </w:r>
    </w:p>
    <w:p w14:paraId="2FD9D0CD" w14:textId="77777777"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нанесении на кожу от 50 миллиграммов на килограмм до 400 миллиграммов на килограмм включительно;</w:t>
      </w:r>
    </w:p>
    <w:p w14:paraId="522C1CEB" w14:textId="77777777"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концентрация в воздухе от 0,5 миллиграмма на литр до 2 миллиграммов на литр включительно;</w:t>
      </w:r>
    </w:p>
    <w:p w14:paraId="015E320D" w14:textId="77777777"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высокотоксичные вещества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вещества, способные при воздействии на живые организмы приводить к их гибели и имеющие следующие характеристики:</w:t>
      </w:r>
    </w:p>
    <w:p w14:paraId="15B2C590" w14:textId="77777777"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введении в желудок не более 15 миллиграммов на килограмм;</w:t>
      </w:r>
    </w:p>
    <w:p w14:paraId="0651D892" w14:textId="77777777"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нанесении на кожу не более 50 миллиграммов на килограмм;</w:t>
      </w:r>
    </w:p>
    <w:p w14:paraId="0CEDFAF3" w14:textId="77777777"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концентрация в воздухе не более 0,5 миллиграмма на литр;</w:t>
      </w:r>
    </w:p>
    <w:p w14:paraId="20C0E3F4" w14:textId="77777777"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вещества, представляющие опасность для окружающей среды, </w:t>
      </w:r>
      <w:r w:rsidR="00863232" w:rsidRPr="0086323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вещества, характеризующиеся в водной среде следующими показателями острой токсичности:</w:t>
      </w:r>
    </w:p>
    <w:p w14:paraId="22F5D528" w14:textId="77777777"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смертельная доза при ингаляционном воздействии на рыбу в течение 96 часов не более 10 миллиграммов на литр;</w:t>
      </w:r>
    </w:p>
    <w:p w14:paraId="4BFF22A1" w14:textId="77777777"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концентрация яда, вызывающая определенный эффект при воздействии на дафнии в течение 48 часов, не более 10 миллиграммов на литр;</w:t>
      </w:r>
    </w:p>
    <w:p w14:paraId="15E05A70" w14:textId="77777777" w:rsidR="00FF472D" w:rsidRPr="00900322" w:rsidRDefault="00560DCC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средняя ингибирующая концентрация при воздействии на водоросли в течение 72 часов не более 10 миллиграммов на литр;</w:t>
      </w:r>
    </w:p>
    <w:p w14:paraId="5AFA31AF" w14:textId="77777777"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оборудование, работающее под избыточным давлением более 0,07 </w:t>
      </w:r>
      <w:proofErr w:type="spellStart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мегапаскаля</w:t>
      </w:r>
      <w:proofErr w:type="spellEnd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50ECDA" w14:textId="77777777"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пара, газа (в газообразном, сжиженном состоянии);</w:t>
      </w:r>
    </w:p>
    <w:p w14:paraId="7A9B3EB5" w14:textId="77777777"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воды при температуре нагрева более 115 градусов Цельсия;</w:t>
      </w:r>
    </w:p>
    <w:p w14:paraId="30C1ABF4" w14:textId="77777777" w:rsidR="00FF472D" w:rsidRPr="00900322" w:rsidRDefault="00E7330A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иных жидкостей при температуре, превышающей температуру их кипения при избыточном давлении 0,07 </w:t>
      </w:r>
      <w:proofErr w:type="spellStart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мегапаскаля</w:t>
      </w:r>
      <w:proofErr w:type="spellEnd"/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EE6F68" w14:textId="77777777" w:rsidR="00FF472D" w:rsidRPr="00654BC5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654BC5" w:rsidRPr="00654BC5">
        <w:rPr>
          <w:rFonts w:ascii="Times New Roman" w:eastAsia="Times New Roman" w:hAnsi="Times New Roman" w:cs="Times New Roman"/>
          <w:sz w:val="28"/>
          <w:szCs w:val="28"/>
        </w:rPr>
        <w:t>используются стационарно установленные грузоподъемные механизмы (за исключением подъемных платформ для инвалидов), эскалаторы в метрополитенах, канатные дороги, фуникулеры, аттракционная техника повышенной опасности;</w:t>
      </w:r>
    </w:p>
    <w:p w14:paraId="2634B25D" w14:textId="77777777" w:rsidR="00654BC5" w:rsidRPr="00654BC5" w:rsidRDefault="00654BC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пункт 3 части 1 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54BC5">
        <w:rPr>
          <w:rStyle w:val="ac"/>
          <w:rFonts w:ascii="Times New Roman" w:hAnsi="Times New Roman" w:cs="Times New Roman"/>
          <w:sz w:val="28"/>
          <w:szCs w:val="28"/>
        </w:rPr>
        <w:t>нов.ред</w:t>
      </w:r>
      <w:proofErr w:type="spellEnd"/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. на основании Закона ДНР </w:t>
      </w:r>
      <w:hyperlink r:id="rId10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4EAB5B7F" w14:textId="77777777"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14:paraId="1EE1FC71" w14:textId="77777777" w:rsidR="00FF472D" w:rsidRPr="00900322" w:rsidRDefault="00FF472D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5)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ведутся горные работы, работы по обогащению полезных ископаемых;</w:t>
      </w:r>
    </w:p>
    <w:p w14:paraId="5E9E44B4" w14:textId="77777777" w:rsidR="00FF472D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осуществляется хранение или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самосогреванию и самово</w:t>
      </w:r>
      <w:r w:rsidR="006B504C" w:rsidRPr="00900322">
        <w:rPr>
          <w:rFonts w:ascii="Times New Roman" w:eastAsia="Times New Roman" w:hAnsi="Times New Roman" w:cs="Times New Roman"/>
          <w:sz w:val="28"/>
          <w:szCs w:val="28"/>
        </w:rPr>
        <w:t>згоранию;</w:t>
      </w:r>
    </w:p>
    <w:p w14:paraId="78BE9C6E" w14:textId="1D1AFE17" w:rsidR="00654BC5" w:rsidRPr="00654BC5" w:rsidRDefault="00A12036" w:rsidP="00654BC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036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7)</w:t>
      </w:r>
      <w:r w:rsidR="00654BC5" w:rsidRPr="00A12036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(</w:t>
      </w:r>
      <w:r w:rsidR="00654BC5" w:rsidRPr="00A12036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пункт 7 части 1 </w:t>
      </w:r>
      <w:proofErr w:type="spellStart"/>
      <w:r w:rsidR="00654BC5" w:rsidRPr="00A12036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утр.сил</w:t>
      </w:r>
      <w:proofErr w:type="spellEnd"/>
      <w:r w:rsidR="00654BC5" w:rsidRPr="00A12036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. на основании Закона ДНР</w:t>
      </w:r>
      <w:r w:rsidR="00654BC5"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654BC5"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="00654BC5"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43842F82" w14:textId="24E304C5" w:rsidR="006B504C" w:rsidRPr="00900322" w:rsidRDefault="00E94D05" w:rsidP="00E7330A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6B504C" w:rsidRPr="00900322">
        <w:rPr>
          <w:rFonts w:ascii="Times New Roman" w:eastAsia="Times New Roman" w:hAnsi="Times New Roman" w:cs="Times New Roman"/>
          <w:sz w:val="28"/>
          <w:szCs w:val="28"/>
        </w:rPr>
        <w:t>ведутся работы по строительству, реконструкции, эксплуатации, ликвидации гидротехнических сооружений (в соответствии с перечнем классов, установленных законодательством Донецкой Народной Республики)</w:t>
      </w:r>
      <w:r w:rsidR="008A2D0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1F5855" w14:textId="6DB46668" w:rsidR="00654BC5" w:rsidRDefault="00A12036" w:rsidP="00654BC5">
      <w:pPr>
        <w:spacing w:after="360"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A12036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9)</w:t>
      </w:r>
      <w:r w:rsidR="00654BC5" w:rsidRPr="00A12036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(</w:t>
      </w:r>
      <w:r w:rsidR="00654BC5" w:rsidRPr="00A12036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пункт 9 части 1 </w:t>
      </w:r>
      <w:proofErr w:type="spellStart"/>
      <w:r w:rsidR="00654BC5" w:rsidRPr="00A12036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утр.сил</w:t>
      </w:r>
      <w:proofErr w:type="spellEnd"/>
      <w:r w:rsidR="00654BC5" w:rsidRPr="00A12036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. на основании Закона ДНР</w:t>
      </w:r>
      <w:r w:rsidR="00654BC5"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="00654BC5"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="00654BC5"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298A31C8" w14:textId="3A6727FC" w:rsidR="00A12036" w:rsidRPr="00654BC5" w:rsidRDefault="008A2D0A" w:rsidP="00A1203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0A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A12036" w:rsidRPr="00A12036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(</w:t>
      </w:r>
      <w:r w:rsidR="00A12036" w:rsidRPr="00A12036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пункт </w:t>
      </w:r>
      <w:r w:rsidR="00A12036" w:rsidRPr="00A12036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10</w:t>
      </w:r>
      <w:r w:rsidR="00A12036" w:rsidRPr="00A12036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части 1 утр</w:t>
      </w:r>
      <w:r w:rsidR="00A12036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атил силу с 11.03.2021 -</w:t>
      </w:r>
      <w:r w:rsidR="00A12036" w:rsidRPr="00A12036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Закон ДНР</w:t>
      </w:r>
      <w:r w:rsidR="00A12036"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hyperlink r:id="rId13" w:anchor="0002-258-iihc-20210310-1-0-2-b" w:history="1">
        <w:r w:rsidR="00A12036" w:rsidRPr="00A1203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от </w:t>
        </w:r>
        <w:r w:rsidR="00A12036" w:rsidRPr="00A1203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05</w:t>
        </w:r>
        <w:r w:rsidR="00A12036" w:rsidRPr="00A1203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.0</w:t>
        </w:r>
        <w:r w:rsidR="00A12036" w:rsidRPr="00A1203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3</w:t>
        </w:r>
        <w:r w:rsidR="00A12036" w:rsidRPr="00A1203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.20</w:t>
        </w:r>
        <w:r w:rsidR="00A12036" w:rsidRPr="00A1203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21</w:t>
        </w:r>
        <w:r w:rsidR="00A12036" w:rsidRPr="00A1203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№ 2</w:t>
        </w:r>
        <w:r w:rsidR="00A12036" w:rsidRPr="00A1203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58</w:t>
        </w:r>
        <w:r w:rsidR="00A12036" w:rsidRPr="00A1203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-IHC</w:t>
        </w:r>
      </w:hyperlink>
      <w:bookmarkStart w:id="0" w:name="_GoBack"/>
      <w:bookmarkEnd w:id="0"/>
      <w:r w:rsidR="00A12036" w:rsidRPr="00A12036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)</w:t>
      </w:r>
    </w:p>
    <w:p w14:paraId="44AE5C59" w14:textId="7C7181B7" w:rsidR="005201A8" w:rsidRDefault="005201A8" w:rsidP="005201A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7B0880" w14:textId="0E4F6D41" w:rsidR="008A2D0A" w:rsidRDefault="008A2D0A" w:rsidP="00A12036">
      <w:pPr>
        <w:spacing w:after="360"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A2D0A">
        <w:rPr>
          <w:rFonts w:ascii="Times New Roman" w:hAnsi="Times New Roman" w:cs="Times New Roman"/>
          <w:sz w:val="28"/>
          <w:szCs w:val="28"/>
        </w:rPr>
        <w:t>11)</w:t>
      </w:r>
      <w:r w:rsidR="00A12036" w:rsidRPr="00A12036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(</w:t>
      </w:r>
      <w:r w:rsidR="00A12036" w:rsidRPr="00A12036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пункт </w:t>
      </w:r>
      <w:r w:rsidR="00A12036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11</w:t>
      </w:r>
      <w:r w:rsidR="00A12036" w:rsidRPr="00A12036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части 1 утр</w:t>
      </w:r>
      <w:r w:rsidR="00A12036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атил силу с 11.03.2021 -</w:t>
      </w:r>
      <w:r w:rsidR="00A12036" w:rsidRPr="00A12036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Закон ДНР</w:t>
      </w:r>
      <w:r w:rsidR="00A12036"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hyperlink r:id="rId14" w:anchor="0002-258-iihc-20210310-1-0-2-b" w:history="1">
        <w:r w:rsidR="00A12036" w:rsidRPr="00A1203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05.03.2021 № 258-IHC</w:t>
        </w:r>
      </w:hyperlink>
      <w:r w:rsidR="00A12036" w:rsidRPr="00A12036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)</w:t>
      </w:r>
    </w:p>
    <w:p w14:paraId="34950203" w14:textId="77777777" w:rsidR="008A2D0A" w:rsidRPr="008A2D0A" w:rsidRDefault="008A2D0A" w:rsidP="008A2D0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D0A" w:rsidRPr="008A2D0A" w:rsidSect="0068631D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70DFD" w14:textId="77777777" w:rsidR="0015132D" w:rsidRDefault="0015132D" w:rsidP="004B4A38">
      <w:pPr>
        <w:spacing w:after="0" w:line="240" w:lineRule="auto"/>
      </w:pPr>
      <w:r>
        <w:separator/>
      </w:r>
    </w:p>
  </w:endnote>
  <w:endnote w:type="continuationSeparator" w:id="0">
    <w:p w14:paraId="245142FB" w14:textId="77777777" w:rsidR="0015132D" w:rsidRDefault="0015132D" w:rsidP="004B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254F" w14:textId="77777777" w:rsidR="0015132D" w:rsidRDefault="0015132D" w:rsidP="004B4A38">
      <w:pPr>
        <w:spacing w:after="0" w:line="240" w:lineRule="auto"/>
      </w:pPr>
      <w:r>
        <w:separator/>
      </w:r>
    </w:p>
  </w:footnote>
  <w:footnote w:type="continuationSeparator" w:id="0">
    <w:p w14:paraId="149B949B" w14:textId="77777777" w:rsidR="0015132D" w:rsidRDefault="0015132D" w:rsidP="004B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766706"/>
      <w:docPartObj>
        <w:docPartGallery w:val="Page Numbers (Top of Page)"/>
        <w:docPartUnique/>
      </w:docPartObj>
    </w:sdtPr>
    <w:sdtEndPr/>
    <w:sdtContent>
      <w:p w14:paraId="1E285FCE" w14:textId="77777777" w:rsidR="006D1FA2" w:rsidRDefault="00CA3D2F">
        <w:pPr>
          <w:pStyle w:val="a5"/>
          <w:jc w:val="center"/>
        </w:pPr>
        <w:r>
          <w:fldChar w:fldCharType="begin"/>
        </w:r>
        <w:r w:rsidR="006D1FA2">
          <w:instrText>PAGE   \* MERGEFORMAT</w:instrText>
        </w:r>
        <w:r>
          <w:fldChar w:fldCharType="separate"/>
        </w:r>
        <w:r w:rsidR="00654BC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CDF"/>
    <w:multiLevelType w:val="hybridMultilevel"/>
    <w:tmpl w:val="0FFC77FA"/>
    <w:lvl w:ilvl="0" w:tplc="52C82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93F56"/>
    <w:multiLevelType w:val="hybridMultilevel"/>
    <w:tmpl w:val="04CA256C"/>
    <w:lvl w:ilvl="0" w:tplc="DA8A6E40">
      <w:start w:val="1"/>
      <w:numFmt w:val="decimal"/>
      <w:suff w:val="space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97655"/>
    <w:multiLevelType w:val="hybridMultilevel"/>
    <w:tmpl w:val="62106DD8"/>
    <w:lvl w:ilvl="0" w:tplc="10C0F48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B395C89"/>
    <w:multiLevelType w:val="hybridMultilevel"/>
    <w:tmpl w:val="882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01A6"/>
    <w:multiLevelType w:val="hybridMultilevel"/>
    <w:tmpl w:val="C5E6980C"/>
    <w:lvl w:ilvl="0" w:tplc="DDFEF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7DD"/>
    <w:rsid w:val="000332FB"/>
    <w:rsid w:val="00075C6C"/>
    <w:rsid w:val="00090765"/>
    <w:rsid w:val="00097D35"/>
    <w:rsid w:val="000B0E14"/>
    <w:rsid w:val="000C390A"/>
    <w:rsid w:val="000F27E4"/>
    <w:rsid w:val="00132DCA"/>
    <w:rsid w:val="0014030F"/>
    <w:rsid w:val="00147FA4"/>
    <w:rsid w:val="0015132D"/>
    <w:rsid w:val="001753A3"/>
    <w:rsid w:val="00185A23"/>
    <w:rsid w:val="00196E74"/>
    <w:rsid w:val="001B5127"/>
    <w:rsid w:val="001C1708"/>
    <w:rsid w:val="00204C3B"/>
    <w:rsid w:val="00213BB1"/>
    <w:rsid w:val="00223CE8"/>
    <w:rsid w:val="0029168D"/>
    <w:rsid w:val="0029420C"/>
    <w:rsid w:val="00294A56"/>
    <w:rsid w:val="002D72A0"/>
    <w:rsid w:val="002F0B94"/>
    <w:rsid w:val="0034673F"/>
    <w:rsid w:val="003A4BDC"/>
    <w:rsid w:val="003B4805"/>
    <w:rsid w:val="003C6586"/>
    <w:rsid w:val="004032B4"/>
    <w:rsid w:val="004205E4"/>
    <w:rsid w:val="00420ACF"/>
    <w:rsid w:val="00450A85"/>
    <w:rsid w:val="004B4A38"/>
    <w:rsid w:val="004B4F55"/>
    <w:rsid w:val="004B7C1B"/>
    <w:rsid w:val="005201A8"/>
    <w:rsid w:val="005445B8"/>
    <w:rsid w:val="00560DCC"/>
    <w:rsid w:val="00593582"/>
    <w:rsid w:val="00593BE6"/>
    <w:rsid w:val="005C3397"/>
    <w:rsid w:val="005C7C45"/>
    <w:rsid w:val="005D6F43"/>
    <w:rsid w:val="005D7DB8"/>
    <w:rsid w:val="005E596E"/>
    <w:rsid w:val="00604A9A"/>
    <w:rsid w:val="0060687F"/>
    <w:rsid w:val="0064640B"/>
    <w:rsid w:val="00654BC5"/>
    <w:rsid w:val="0065686B"/>
    <w:rsid w:val="00680399"/>
    <w:rsid w:val="0068631D"/>
    <w:rsid w:val="006931C4"/>
    <w:rsid w:val="006B504C"/>
    <w:rsid w:val="006C26B5"/>
    <w:rsid w:val="006D1FA2"/>
    <w:rsid w:val="006D3DAA"/>
    <w:rsid w:val="006D3FDF"/>
    <w:rsid w:val="006D49B8"/>
    <w:rsid w:val="0070583E"/>
    <w:rsid w:val="0073076E"/>
    <w:rsid w:val="007639DF"/>
    <w:rsid w:val="007C15AD"/>
    <w:rsid w:val="007C7897"/>
    <w:rsid w:val="007E29B6"/>
    <w:rsid w:val="007E3A66"/>
    <w:rsid w:val="008521BC"/>
    <w:rsid w:val="008523B8"/>
    <w:rsid w:val="00863232"/>
    <w:rsid w:val="008652B1"/>
    <w:rsid w:val="00876028"/>
    <w:rsid w:val="008A2D0A"/>
    <w:rsid w:val="008C5BBB"/>
    <w:rsid w:val="008D4FBD"/>
    <w:rsid w:val="00900322"/>
    <w:rsid w:val="00903A1F"/>
    <w:rsid w:val="0094619A"/>
    <w:rsid w:val="00953FA1"/>
    <w:rsid w:val="00965CD0"/>
    <w:rsid w:val="00967865"/>
    <w:rsid w:val="00977C68"/>
    <w:rsid w:val="009A3AA0"/>
    <w:rsid w:val="009C688F"/>
    <w:rsid w:val="00A06908"/>
    <w:rsid w:val="00A12036"/>
    <w:rsid w:val="00A43191"/>
    <w:rsid w:val="00A6277E"/>
    <w:rsid w:val="00AA5454"/>
    <w:rsid w:val="00AF6896"/>
    <w:rsid w:val="00AF6EC5"/>
    <w:rsid w:val="00B05168"/>
    <w:rsid w:val="00B35F98"/>
    <w:rsid w:val="00B370C2"/>
    <w:rsid w:val="00B56174"/>
    <w:rsid w:val="00BA77F8"/>
    <w:rsid w:val="00BD411D"/>
    <w:rsid w:val="00C24B24"/>
    <w:rsid w:val="00C373CA"/>
    <w:rsid w:val="00C94B24"/>
    <w:rsid w:val="00CA3D2F"/>
    <w:rsid w:val="00CD17DD"/>
    <w:rsid w:val="00D0141E"/>
    <w:rsid w:val="00D02EB2"/>
    <w:rsid w:val="00D745D3"/>
    <w:rsid w:val="00D87AB5"/>
    <w:rsid w:val="00DC5C18"/>
    <w:rsid w:val="00DF696F"/>
    <w:rsid w:val="00E05702"/>
    <w:rsid w:val="00E1568E"/>
    <w:rsid w:val="00E20107"/>
    <w:rsid w:val="00E248C6"/>
    <w:rsid w:val="00E515DF"/>
    <w:rsid w:val="00E7330A"/>
    <w:rsid w:val="00E879C2"/>
    <w:rsid w:val="00E923FC"/>
    <w:rsid w:val="00E94D05"/>
    <w:rsid w:val="00E97752"/>
    <w:rsid w:val="00F040E4"/>
    <w:rsid w:val="00F067FC"/>
    <w:rsid w:val="00F07C6B"/>
    <w:rsid w:val="00F824A8"/>
    <w:rsid w:val="00FB1BF1"/>
    <w:rsid w:val="00FC1328"/>
    <w:rsid w:val="00FF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EF16"/>
  <w15:docId w15:val="{01D5687C-9C12-49B3-B272-167BA139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2F"/>
  </w:style>
  <w:style w:type="paragraph" w:styleId="1">
    <w:name w:val="heading 1"/>
    <w:basedOn w:val="a"/>
    <w:next w:val="a"/>
    <w:link w:val="10"/>
    <w:uiPriority w:val="9"/>
    <w:qFormat/>
    <w:rsid w:val="00F06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A38"/>
  </w:style>
  <w:style w:type="paragraph" w:styleId="a7">
    <w:name w:val="footer"/>
    <w:basedOn w:val="a"/>
    <w:link w:val="a8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38"/>
  </w:style>
  <w:style w:type="paragraph" w:styleId="a9">
    <w:name w:val="List Paragraph"/>
    <w:basedOn w:val="a"/>
    <w:uiPriority w:val="34"/>
    <w:qFormat/>
    <w:rsid w:val="006C26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3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rsid w:val="006D3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3D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A9A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54BC5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8A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7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2-162-iihc-20200702/" TargetMode="External"/><Relationship Id="rId13" Type="http://schemas.openxmlformats.org/officeDocument/2006/relationships/hyperlink" Target="https://gisnpa-dnr.ru/npa/0002-258-iihc-2021030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02-223-ihc-2018041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02-223-ihc-2018041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isnpa-dnr.ru/npa/0002-223-ihc-201804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2-258-iihc-20210310/" TargetMode="External"/><Relationship Id="rId14" Type="http://schemas.openxmlformats.org/officeDocument/2006/relationships/hyperlink" Target="https://gisnpa-dnr.ru/npa/0002-258-iihc-20210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CB79-5405-4F4C-9F18-DBE24CD6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Глав.спец.сектора гос. инф. сист. НПА Сарбей В.С.</cp:lastModifiedBy>
  <cp:revision>6</cp:revision>
  <cp:lastPrinted>2015-06-08T12:38:00Z</cp:lastPrinted>
  <dcterms:created xsi:type="dcterms:W3CDTF">2018-06-19T21:12:00Z</dcterms:created>
  <dcterms:modified xsi:type="dcterms:W3CDTF">2021-03-17T06:31:00Z</dcterms:modified>
</cp:coreProperties>
</file>