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F827" w14:textId="77777777" w:rsidR="0017151C" w:rsidRDefault="005F7C05" w:rsidP="0017151C">
      <w:pPr>
        <w:pStyle w:val="24"/>
        <w:shd w:val="clear" w:color="auto" w:fill="auto"/>
        <w:spacing w:after="0" w:line="264" w:lineRule="auto"/>
        <w:ind w:left="654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2</w:t>
      </w:r>
    </w:p>
    <w:p w14:paraId="4FCC9A89" w14:textId="61D9B11B" w:rsidR="00FC15B8" w:rsidRDefault="005F7C05">
      <w:pPr>
        <w:pStyle w:val="24"/>
        <w:shd w:val="clear" w:color="auto" w:fill="auto"/>
        <w:spacing w:after="2060" w:line="264" w:lineRule="auto"/>
        <w:ind w:left="654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к Генеральному соглашению</w:t>
      </w:r>
    </w:p>
    <w:p w14:paraId="77514751" w14:textId="77777777" w:rsidR="00FC15B8" w:rsidRDefault="005F7C05">
      <w:pPr>
        <w:pStyle w:val="24"/>
        <w:shd w:val="clear" w:color="auto" w:fill="auto"/>
        <w:spacing w:after="540"/>
      </w:pPr>
      <w:r>
        <w:t>Ориентировочный перечень минимальных размеров</w:t>
      </w:r>
      <w:r>
        <w:br/>
        <w:t>доплат и надбавок к тарифным ставкам, окладам и</w:t>
      </w:r>
      <w:r>
        <w:br/>
        <w:t>должностным окладам работников предприятий,</w:t>
      </w:r>
      <w:r>
        <w:br/>
        <w:t>учреждений и организаций, имеющих межотраслевой</w:t>
      </w:r>
      <w:r>
        <w:br/>
        <w:t>характер рекомендуемых для установления в отраслевых</w:t>
      </w:r>
      <w:r>
        <w:br/>
        <w:t>(межотраслевых) соглашениях и коллективных договорах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902"/>
        <w:gridCol w:w="5362"/>
      </w:tblGrid>
      <w:tr w:rsidR="00FC15B8" w14:paraId="41603053" w14:textId="77777777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9EE8F" w14:textId="77777777" w:rsidR="00FC15B8" w:rsidRDefault="005F7C05">
            <w:pPr>
              <w:pStyle w:val="a5"/>
              <w:shd w:val="clear" w:color="auto" w:fill="auto"/>
              <w:spacing w:after="0"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18870" w14:textId="0D3BD7D7" w:rsidR="00FC15B8" w:rsidRDefault="005F7C05" w:rsidP="0017151C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  <w:r w:rsidR="0017151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доплат и надбавок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C1C22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доплат и надбавок</w:t>
            </w:r>
          </w:p>
        </w:tc>
      </w:tr>
      <w:tr w:rsidR="00FC15B8" w14:paraId="5AB587E3" w14:textId="77777777">
        <w:trPr>
          <w:trHeight w:hRule="exact" w:val="288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AB02E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Доплаты</w:t>
            </w:r>
          </w:p>
        </w:tc>
      </w:tr>
      <w:tr w:rsidR="00FC15B8" w14:paraId="482D0A08" w14:textId="77777777"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EBA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E42FF" w14:textId="77777777" w:rsidR="00FC15B8" w:rsidRDefault="005F7C05">
            <w:pPr>
              <w:pStyle w:val="a5"/>
              <w:shd w:val="clear" w:color="auto" w:fill="auto"/>
              <w:tabs>
                <w:tab w:val="left" w:pos="850"/>
                <w:tab w:val="left" w:pos="2726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ab/>
              <w:t>совмещение</w:t>
            </w:r>
            <w:r>
              <w:rPr>
                <w:sz w:val="22"/>
                <w:szCs w:val="22"/>
              </w:rPr>
              <w:tab/>
              <w:t>профессий</w:t>
            </w:r>
          </w:p>
          <w:p w14:paraId="607D23B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(должностей)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07BE0" w14:textId="77777777" w:rsidR="00FC15B8" w:rsidRDefault="005F7C05">
            <w:pPr>
              <w:pStyle w:val="a5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тарифной ставки (оклада, должностного оклада) замещаемого работника (вакансии)</w:t>
            </w:r>
          </w:p>
        </w:tc>
      </w:tr>
      <w:tr w:rsidR="00FC15B8" w14:paraId="255D35E7" w14:textId="77777777"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9D97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864AC" w14:textId="77777777" w:rsidR="00FC15B8" w:rsidRDefault="005F7C05">
            <w:pPr>
              <w:pStyle w:val="a5"/>
              <w:shd w:val="clear" w:color="auto" w:fill="auto"/>
              <w:spacing w:after="0"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расширение зоны обслуживания или увеличение объёма работ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B0AE1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тарифной ставки (оклада, должностного оклада)</w:t>
            </w:r>
          </w:p>
        </w:tc>
      </w:tr>
      <w:tr w:rsidR="00FC15B8" w14:paraId="2F3C967D" w14:textId="77777777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9A26F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922B0" w14:textId="77777777" w:rsidR="00FC15B8" w:rsidRDefault="005F7C05">
            <w:pPr>
              <w:pStyle w:val="a5"/>
              <w:shd w:val="clear" w:color="auto" w:fill="auto"/>
              <w:tabs>
                <w:tab w:val="left" w:pos="715"/>
                <w:tab w:val="left" w:pos="2448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ab/>
              <w:t>выполнение</w:t>
            </w:r>
            <w:r>
              <w:rPr>
                <w:sz w:val="22"/>
                <w:szCs w:val="22"/>
              </w:rPr>
              <w:tab/>
              <w:t>обязанностей</w:t>
            </w:r>
          </w:p>
          <w:p w14:paraId="3A8493C7" w14:textId="77777777" w:rsidR="00FC15B8" w:rsidRDefault="005F7C05">
            <w:pPr>
              <w:pStyle w:val="a5"/>
              <w:shd w:val="clear" w:color="auto" w:fill="auto"/>
              <w:tabs>
                <w:tab w:val="left" w:pos="2131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</w:t>
            </w:r>
            <w:r>
              <w:rPr>
                <w:sz w:val="22"/>
                <w:szCs w:val="22"/>
              </w:rPr>
              <w:tab/>
              <w:t>отсутствующего</w:t>
            </w:r>
          </w:p>
          <w:p w14:paraId="0B260AF8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F7F1F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тарифной ставки (оклада, должностного оклада) отсутствующего работника за фактически отработанное время</w:t>
            </w:r>
          </w:p>
        </w:tc>
      </w:tr>
      <w:tr w:rsidR="00FC15B8" w14:paraId="52EAB5BB" w14:textId="77777777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052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0E83C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работу в тяжелых и вредных, а также особо вредных и особо тяжелых условиях труда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A26AD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аттестации рабочих мест по условиям труда</w:t>
            </w:r>
          </w:p>
        </w:tc>
      </w:tr>
      <w:tr w:rsidR="00FC15B8" w14:paraId="0CBD8431" w14:textId="77777777"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A9C94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5A4D7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интенсивность труда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1CC75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тарифной ставки (оклада, должностного оклада)</w:t>
            </w:r>
          </w:p>
        </w:tc>
      </w:tr>
      <w:tr w:rsidR="00FC15B8" w14:paraId="188AEF2E" w14:textId="77777777">
        <w:trPr>
          <w:trHeight w:hRule="exact" w:val="22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4FD8D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FB70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руководство бригадой (бригадиру, не освобожденному от основной работы)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E322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дифференцируется в зависимости от количества работников в бригаде:</w:t>
            </w:r>
          </w:p>
          <w:p w14:paraId="438871DF" w14:textId="77777777" w:rsidR="00127E2A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чел. - 15 </w:t>
            </w:r>
            <w:r>
              <w:rPr>
                <w:b/>
                <w:bCs/>
                <w:i/>
                <w:iCs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тарифной ставки (оклада); </w:t>
            </w:r>
          </w:p>
          <w:p w14:paraId="6C176D8B" w14:textId="77777777" w:rsidR="00127E2A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10 чел. - 25 % тарифной ставки (оклада); </w:t>
            </w:r>
          </w:p>
          <w:p w14:paraId="18F3157D" w14:textId="77777777" w:rsidR="00127E2A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25 чел. - 30 % тарифной ставки (оклада);</w:t>
            </w:r>
          </w:p>
          <w:p w14:paraId="00DF7B54" w14:textId="75B0C143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звена более чем 5 чел. звеньевым устанавливается доплата в размере до 50 % соответствующей доплаты бригадиру.</w:t>
            </w:r>
          </w:p>
        </w:tc>
      </w:tr>
      <w:tr w:rsidR="00FC15B8" w14:paraId="74C664F0" w14:textId="77777777">
        <w:trPr>
          <w:trHeight w:hRule="exact" w:val="19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66AE4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F6E22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работу в вечернее время - с 18 до</w:t>
            </w:r>
          </w:p>
          <w:p w14:paraId="5670BA25" w14:textId="77777777" w:rsidR="00FC15B8" w:rsidRDefault="005F7C05">
            <w:pPr>
              <w:pStyle w:val="a5"/>
              <w:shd w:val="clear" w:color="auto" w:fill="auto"/>
              <w:spacing w:after="260"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часов (при многосменном режиме работы);</w:t>
            </w:r>
          </w:p>
          <w:p w14:paraId="3DA210F2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работу в ночное время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0F181" w14:textId="77777777" w:rsidR="00FC15B8" w:rsidRDefault="005F7C05">
            <w:pPr>
              <w:pStyle w:val="a5"/>
              <w:shd w:val="clear" w:color="auto" w:fill="auto"/>
              <w:spacing w:after="26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процентов часовой тарифной ставки (оклада, должностного оклада) за каждый час работы в это время</w:t>
            </w:r>
          </w:p>
          <w:p w14:paraId="40ED9052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процентов часовой тарифной ставки (оклада, должностного оклада) за каждый час работы в это время</w:t>
            </w:r>
          </w:p>
        </w:tc>
      </w:tr>
      <w:tr w:rsidR="00FC15B8" w14:paraId="74E94B77" w14:textId="77777777">
        <w:trPr>
          <w:trHeight w:hRule="exact" w:val="11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B528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920DE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наставничество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E9DD1" w14:textId="77777777" w:rsidR="00FC15B8" w:rsidRDefault="005F7C05">
            <w:pPr>
              <w:pStyle w:val="a5"/>
              <w:shd w:val="clear" w:color="auto" w:fill="auto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тарифной ставки (оклада, должностного оклада) за каждого ученика</w:t>
            </w:r>
          </w:p>
        </w:tc>
      </w:tr>
    </w:tbl>
    <w:p w14:paraId="35010DD7" w14:textId="77777777" w:rsidR="00FC15B8" w:rsidRDefault="005F7C0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917"/>
        <w:gridCol w:w="5347"/>
      </w:tblGrid>
      <w:tr w:rsidR="00FC15B8" w14:paraId="3ED0EE0D" w14:textId="77777777" w:rsidTr="0017151C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CC375" w14:textId="77777777" w:rsidR="00FC15B8" w:rsidRDefault="005F7C05">
            <w:pPr>
              <w:pStyle w:val="a5"/>
              <w:shd w:val="clear" w:color="auto" w:fill="auto"/>
              <w:spacing w:after="0"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30485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доплат и надбавок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31D2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доплат и надбавок</w:t>
            </w:r>
          </w:p>
        </w:tc>
      </w:tr>
      <w:tr w:rsidR="0017151C" w14:paraId="34866A95" w14:textId="77777777" w:rsidTr="0017151C">
        <w:trPr>
          <w:trHeight w:hRule="exact" w:val="288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AB39C" w14:textId="3B63B100" w:rsidR="0017151C" w:rsidRDefault="0017151C">
            <w:pPr>
              <w:pStyle w:val="a5"/>
              <w:shd w:val="clear" w:color="auto" w:fill="auto"/>
              <w:spacing w:after="0"/>
              <w:ind w:left="4400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Надбавки</w:t>
            </w:r>
          </w:p>
          <w:p w14:paraId="44776C66" w14:textId="704C9846" w:rsidR="0017151C" w:rsidRDefault="0017151C">
            <w:pPr>
              <w:pStyle w:val="a5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адбавки</w:t>
            </w:r>
          </w:p>
        </w:tc>
      </w:tr>
      <w:tr w:rsidR="00FC15B8" w14:paraId="20E0A68D" w14:textId="77777777" w:rsidTr="0017151C">
        <w:trPr>
          <w:trHeight w:hRule="exact" w:val="19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3B4B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7A69E" w14:textId="77777777" w:rsidR="00FC15B8" w:rsidRDefault="005F7C05">
            <w:pPr>
              <w:pStyle w:val="a5"/>
              <w:shd w:val="clear" w:color="auto" w:fill="auto"/>
              <w:tabs>
                <w:tab w:val="left" w:pos="648"/>
                <w:tab w:val="left" w:pos="1910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ab/>
              <w:t>высокое</w:t>
            </w:r>
            <w:r>
              <w:rPr>
                <w:sz w:val="22"/>
                <w:szCs w:val="22"/>
              </w:rPr>
              <w:tab/>
              <w:t>профессиональное</w:t>
            </w:r>
          </w:p>
          <w:p w14:paraId="4C2FDDB4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мастерство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92837" w14:textId="408C107C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дифференцируется в зависимости от присвоенного тарифного разряда:</w:t>
            </w:r>
          </w:p>
          <w:p w14:paraId="6E68C069" w14:textId="77777777" w:rsidR="00FC15B8" w:rsidRDefault="005F7C0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98"/>
              </w:tabs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разряда - 12 %;</w:t>
            </w:r>
          </w:p>
          <w:p w14:paraId="43AA74B4" w14:textId="77777777" w:rsidR="00FC15B8" w:rsidRDefault="005F7C0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разряда - 16 %;</w:t>
            </w:r>
          </w:p>
          <w:p w14:paraId="7D4C0144" w14:textId="77777777" w:rsidR="00FC15B8" w:rsidRDefault="005F7C0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разряда -20 %;</w:t>
            </w:r>
          </w:p>
          <w:p w14:paraId="67D992C6" w14:textId="77777777" w:rsidR="00FC15B8" w:rsidRDefault="005F7C0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более высоких разрядов - 24 </w:t>
            </w:r>
            <w:r>
              <w:rPr>
                <w:b/>
                <w:bCs/>
                <w:i/>
                <w:iCs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тарифной ставки (оклада)</w:t>
            </w:r>
          </w:p>
        </w:tc>
      </w:tr>
      <w:tr w:rsidR="00FC15B8" w14:paraId="13A7B0CB" w14:textId="77777777" w:rsidTr="0017151C">
        <w:trPr>
          <w:trHeight w:hRule="exact" w:val="139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22EC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29E51" w14:textId="77777777" w:rsidR="00FC15B8" w:rsidRDefault="005F7C05">
            <w:pPr>
              <w:pStyle w:val="a5"/>
              <w:shd w:val="clear" w:color="auto" w:fill="auto"/>
              <w:tabs>
                <w:tab w:val="left" w:pos="1829"/>
                <w:tab w:val="left" w:pos="3696"/>
              </w:tabs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классность водителям легковых и грузовых автомобилей, автобусов, машинистам</w:t>
            </w:r>
            <w:r>
              <w:rPr>
                <w:sz w:val="22"/>
                <w:szCs w:val="22"/>
              </w:rPr>
              <w:tab/>
              <w:t>локомотивов</w:t>
            </w:r>
            <w:r>
              <w:rPr>
                <w:sz w:val="22"/>
                <w:szCs w:val="22"/>
              </w:rPr>
              <w:tab/>
              <w:t>и</w:t>
            </w:r>
          </w:p>
          <w:p w14:paraId="10E03018" w14:textId="77777777" w:rsidR="00FC15B8" w:rsidRDefault="005F7C05">
            <w:pPr>
              <w:pStyle w:val="a5"/>
              <w:shd w:val="clear" w:color="auto" w:fill="auto"/>
              <w:tabs>
                <w:tab w:val="left" w:pos="2578"/>
              </w:tabs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моторно-вагонного</w:t>
            </w:r>
            <w:r>
              <w:rPr>
                <w:sz w:val="22"/>
                <w:szCs w:val="22"/>
              </w:rPr>
              <w:tab/>
              <w:t>подвижного</w:t>
            </w:r>
          </w:p>
          <w:p w14:paraId="03A1B1B6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B3971" w14:textId="77777777" w:rsidR="00FC15B8" w:rsidRDefault="005F7C05">
            <w:pPr>
              <w:pStyle w:val="a5"/>
              <w:shd w:val="clear" w:color="auto" w:fill="auto"/>
              <w:tabs>
                <w:tab w:val="left" w:pos="5050"/>
              </w:tabs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водителям (машинистам) 2-го класса -</w:t>
            </w:r>
            <w:r>
              <w:rPr>
                <w:sz w:val="22"/>
                <w:szCs w:val="22"/>
              </w:rPr>
              <w:tab/>
              <w:t>10</w:t>
            </w:r>
          </w:p>
          <w:p w14:paraId="2E478D97" w14:textId="77777777" w:rsidR="00FC15B8" w:rsidRDefault="005F7C05">
            <w:pPr>
              <w:pStyle w:val="a5"/>
              <w:shd w:val="clear" w:color="auto" w:fill="auto"/>
              <w:tabs>
                <w:tab w:val="left" w:pos="3634"/>
              </w:tabs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процентов; 1-го класса -</w:t>
            </w:r>
            <w:r>
              <w:rPr>
                <w:sz w:val="22"/>
                <w:szCs w:val="22"/>
              </w:rPr>
              <w:tab/>
              <w:t>25 процентов</w:t>
            </w:r>
          </w:p>
          <w:p w14:paraId="0A0F9A86" w14:textId="77777777" w:rsidR="00FC15B8" w:rsidRDefault="005F7C05">
            <w:pPr>
              <w:pStyle w:val="a5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установленной тарифной ставки за отработанное водителем (машинистом) время</w:t>
            </w:r>
          </w:p>
        </w:tc>
      </w:tr>
      <w:tr w:rsidR="00FC15B8" w14:paraId="119CE0AE" w14:textId="77777777" w:rsidTr="0017151C">
        <w:trPr>
          <w:trHeight w:hRule="exact" w:val="11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6125F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B89F2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высокие достижения в работе.</w:t>
            </w:r>
          </w:p>
          <w:p w14:paraId="7497F508" w14:textId="77777777" w:rsidR="00FC15B8" w:rsidRDefault="005F7C05">
            <w:pPr>
              <w:pStyle w:val="a5"/>
              <w:shd w:val="clear" w:color="auto" w:fill="auto"/>
              <w:spacing w:after="0"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выполнение особо важной работы на определенный срок (период ее выполнения).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0384F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должностного оклада (оклада, тарифной ставки)</w:t>
            </w:r>
          </w:p>
        </w:tc>
      </w:tr>
      <w:tr w:rsidR="00FC15B8" w14:paraId="1DB78BF7" w14:textId="77777777" w:rsidTr="0017151C">
        <w:trPr>
          <w:trHeight w:hRule="exact" w:val="11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42C9B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01566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 владение и использование в работе иностранного языка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18A6D" w14:textId="77777777" w:rsidR="00FC15B8" w:rsidRDefault="005F7C05">
            <w:pPr>
              <w:pStyle w:val="a5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должностного оклада</w:t>
            </w:r>
          </w:p>
          <w:p w14:paraId="614B3831" w14:textId="17F856FA" w:rsidR="00FC15B8" w:rsidRDefault="005F7C05" w:rsidP="00127E2A">
            <w:pPr>
              <w:pStyle w:val="a5"/>
              <w:shd w:val="clear" w:color="auto" w:fill="auto"/>
              <w:tabs>
                <w:tab w:val="left" w:pos="1526"/>
                <w:tab w:val="left" w:pos="3749"/>
              </w:tabs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не устанавливается работникам, для которых</w:t>
            </w:r>
            <w:r w:rsidR="00127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должностными</w:t>
            </w:r>
            <w:r>
              <w:rPr>
                <w:sz w:val="22"/>
                <w:szCs w:val="22"/>
              </w:rPr>
              <w:tab/>
              <w:t>обязанностями</w:t>
            </w:r>
            <w:r w:rsidR="00127E2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предусмотрено знание иностранного языка.</w:t>
            </w:r>
          </w:p>
        </w:tc>
      </w:tr>
      <w:tr w:rsidR="00FC15B8" w14:paraId="1DB0146C" w14:textId="77777777" w:rsidTr="0017151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1463E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0853F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научную степень:</w:t>
            </w:r>
          </w:p>
          <w:p w14:paraId="56B4C217" w14:textId="77777777" w:rsidR="00FC15B8" w:rsidRDefault="005F7C0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доктора наук</w:t>
            </w:r>
          </w:p>
          <w:p w14:paraId="6F86BE1A" w14:textId="77777777" w:rsidR="00FC15B8" w:rsidRDefault="005F7C0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наук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7CBCE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20 % должностного оклада;</w:t>
            </w:r>
          </w:p>
          <w:p w14:paraId="3A926817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15 % должностного оклада..</w:t>
            </w:r>
          </w:p>
        </w:tc>
      </w:tr>
      <w:tr w:rsidR="00FC15B8" w14:paraId="18576FB4" w14:textId="77777777" w:rsidTr="0017151C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0C3374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E8FCD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почетное или спортивное звание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FA130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должностного оклада..</w:t>
            </w:r>
          </w:p>
        </w:tc>
      </w:tr>
    </w:tbl>
    <w:p w14:paraId="6D6507E2" w14:textId="77777777" w:rsidR="00FC15B8" w:rsidRDefault="00FC15B8">
      <w:pPr>
        <w:spacing w:after="279" w:line="1" w:lineRule="exact"/>
      </w:pPr>
    </w:p>
    <w:p w14:paraId="57EC56FC" w14:textId="77777777" w:rsidR="00FC15B8" w:rsidRDefault="005F7C05">
      <w:pPr>
        <w:pStyle w:val="30"/>
        <w:shd w:val="clear" w:color="auto" w:fill="auto"/>
        <w:ind w:firstLine="20"/>
        <w:jc w:val="both"/>
      </w:pPr>
      <w:r>
        <w:rPr>
          <w:b/>
          <w:bCs/>
          <w:i/>
          <w:iCs/>
        </w:rPr>
        <w:t>Примечания: 1.</w:t>
      </w:r>
      <w:r>
        <w:t xml:space="preserve"> Начисление надбавок, указанных в п.п. 5,6 осуществляется в случае, если деятельность работника по профилю совпадает с наличием степени, почетного или спортивного звания.</w:t>
      </w:r>
    </w:p>
    <w:p w14:paraId="20D1D6BE" w14:textId="77777777" w:rsidR="00FC15B8" w:rsidRDefault="005F7C05">
      <w:pPr>
        <w:pStyle w:val="30"/>
        <w:shd w:val="clear" w:color="auto" w:fill="auto"/>
        <w:ind w:firstLine="1580"/>
        <w:jc w:val="both"/>
      </w:pPr>
      <w:r>
        <w:t>2. Конкретные размеры всех доплат и надбавок устанавливаются в отраслевых (межотраслевых) соглашениях и коллективных договорах с определением порядка их назначения (снятия).</w:t>
      </w:r>
    </w:p>
    <w:sectPr w:rsidR="00FC15B8" w:rsidSect="00127E2A">
      <w:headerReference w:type="default" r:id="rId7"/>
      <w:pgSz w:w="11900" w:h="16840"/>
      <w:pgMar w:top="1124" w:right="511" w:bottom="1172" w:left="1505" w:header="0" w:footer="744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8D45" w14:textId="77777777" w:rsidR="00D0368C" w:rsidRDefault="00D0368C">
      <w:r>
        <w:separator/>
      </w:r>
    </w:p>
  </w:endnote>
  <w:endnote w:type="continuationSeparator" w:id="0">
    <w:p w14:paraId="6ADF66EC" w14:textId="77777777" w:rsidR="00D0368C" w:rsidRDefault="00D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AADD" w14:textId="77777777" w:rsidR="00D0368C" w:rsidRDefault="00D0368C"/>
  </w:footnote>
  <w:footnote w:type="continuationSeparator" w:id="0">
    <w:p w14:paraId="3D57114B" w14:textId="77777777" w:rsidR="00D0368C" w:rsidRDefault="00D03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8771" w14:textId="77777777" w:rsidR="00127E2A" w:rsidRDefault="00127E2A">
    <w:pPr>
      <w:pStyle w:val="a6"/>
      <w:jc w:val="center"/>
    </w:pPr>
  </w:p>
  <w:p w14:paraId="0C6C457D" w14:textId="77777777" w:rsidR="00127E2A" w:rsidRDefault="00127E2A">
    <w:pPr>
      <w:pStyle w:val="a6"/>
      <w:jc w:val="center"/>
    </w:pPr>
  </w:p>
  <w:sdt>
    <w:sdtPr>
      <w:id w:val="665209721"/>
      <w:docPartObj>
        <w:docPartGallery w:val="Page Numbers (Top of Page)"/>
        <w:docPartUnique/>
      </w:docPartObj>
    </w:sdtPr>
    <w:sdtContent>
      <w:p w14:paraId="51DCD84E" w14:textId="2EF8734E" w:rsidR="00127E2A" w:rsidRDefault="00127E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F8712" w14:textId="5A446D47" w:rsidR="00FC15B8" w:rsidRDefault="00FC15B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883"/>
    <w:multiLevelType w:val="multilevel"/>
    <w:tmpl w:val="2A6002B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0174B"/>
    <w:multiLevelType w:val="multilevel"/>
    <w:tmpl w:val="B492F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8573E"/>
    <w:multiLevelType w:val="multilevel"/>
    <w:tmpl w:val="6EBCA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576FA"/>
    <w:multiLevelType w:val="multilevel"/>
    <w:tmpl w:val="57D649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F7958"/>
    <w:multiLevelType w:val="multilevel"/>
    <w:tmpl w:val="0D2E0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3575C1"/>
    <w:multiLevelType w:val="multilevel"/>
    <w:tmpl w:val="85DA6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F1B07"/>
    <w:multiLevelType w:val="multilevel"/>
    <w:tmpl w:val="225A3A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6E27E1"/>
    <w:multiLevelType w:val="multilevel"/>
    <w:tmpl w:val="2DCAF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678B2"/>
    <w:multiLevelType w:val="multilevel"/>
    <w:tmpl w:val="4D9CE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571325"/>
    <w:multiLevelType w:val="multilevel"/>
    <w:tmpl w:val="6AACE4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7497C"/>
    <w:multiLevelType w:val="multilevel"/>
    <w:tmpl w:val="9E64F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C657E4"/>
    <w:multiLevelType w:val="multilevel"/>
    <w:tmpl w:val="0136E6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8"/>
    <w:rsid w:val="00127E2A"/>
    <w:rsid w:val="00156DD9"/>
    <w:rsid w:val="0017151C"/>
    <w:rsid w:val="002232BA"/>
    <w:rsid w:val="005F7C05"/>
    <w:rsid w:val="008B5316"/>
    <w:rsid w:val="00A716E6"/>
    <w:rsid w:val="00D0368C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9B98"/>
  <w15:docId w15:val="{D24DA957-ADFE-4FEC-A4FB-14D05E8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770" w:after="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520" w:line="26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auto"/>
      <w:ind w:left="160" w:firstLine="8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6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DD9"/>
    <w:rPr>
      <w:color w:val="000000"/>
    </w:rPr>
  </w:style>
  <w:style w:type="paragraph" w:styleId="a8">
    <w:name w:val="footer"/>
    <w:basedOn w:val="a"/>
    <w:link w:val="a9"/>
    <w:uiPriority w:val="99"/>
    <w:unhideWhenUsed/>
    <w:rsid w:val="00156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D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499</Words>
  <Characters>2848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2021-05-17T12:17:00Z</dcterms:created>
  <dcterms:modified xsi:type="dcterms:W3CDTF">2021-05-17T14:06:00Z</dcterms:modified>
</cp:coreProperties>
</file>