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D4C9" w14:textId="77777777" w:rsidR="00882EC7" w:rsidRDefault="00882EC7" w:rsidP="00882EC7">
      <w:pPr>
        <w:pStyle w:val="1"/>
        <w:shd w:val="clear" w:color="auto" w:fill="auto"/>
        <w:spacing w:before="0"/>
        <w:ind w:left="472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3</w:t>
      </w:r>
    </w:p>
    <w:p w14:paraId="3E43F9C9" w14:textId="0B19DD4D" w:rsidR="00E82F4A" w:rsidRPr="00FF7B07" w:rsidRDefault="00882EC7" w:rsidP="00E82F4A">
      <w:pPr>
        <w:pStyle w:val="1"/>
        <w:shd w:val="clear" w:color="auto" w:fill="auto"/>
        <w:spacing w:before="0" w:after="600"/>
        <w:ind w:left="4720" w:right="6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  <w:r w:rsidR="00E82F4A">
        <w:rPr>
          <w:color w:val="000000"/>
          <w:sz w:val="24"/>
          <w:szCs w:val="24"/>
          <w:lang w:eastAsia="ru-RU" w:bidi="ru-RU"/>
        </w:rPr>
        <w:br/>
        <w:t>(</w:t>
      </w:r>
      <w:bookmarkStart w:id="0" w:name="_GoBack"/>
      <w:bookmarkEnd w:id="0"/>
      <w:r w:rsidR="00E82F4A" w:rsidRPr="00F63349">
        <w:rPr>
          <w:i/>
          <w:color w:val="BFBFBF" w:themeColor="background1" w:themeShade="BF"/>
          <w:sz w:val="24"/>
          <w:szCs w:val="24"/>
          <w:lang w:eastAsia="ru-RU" w:bidi="ru-RU"/>
        </w:rPr>
        <w:t xml:space="preserve">в ред. постановления Правительства ДНР </w:t>
      </w:r>
      <w:hyperlink r:id="rId5" w:history="1">
        <w:r w:rsidR="00E82F4A" w:rsidRPr="00F63349">
          <w:rPr>
            <w:rStyle w:val="a3"/>
            <w:i/>
            <w:color w:val="0000BF" w:themeColor="hyperlink" w:themeShade="BF"/>
            <w:sz w:val="24"/>
            <w:szCs w:val="24"/>
            <w:lang w:eastAsia="ru-RU" w:bidi="ru-RU"/>
          </w:rPr>
          <w:t>от 19.07.2019 № 18-5</w:t>
        </w:r>
      </w:hyperlink>
      <w:r w:rsidR="00D401F8" w:rsidRPr="00D401F8">
        <w:rPr>
          <w:color w:val="A6A6A6" w:themeColor="background1" w:themeShade="A6"/>
          <w:sz w:val="24"/>
          <w:szCs w:val="24"/>
          <w:lang w:eastAsia="ru-RU" w:bidi="ru-RU"/>
        </w:rPr>
        <w:t>,</w:t>
      </w:r>
      <w:r w:rsidR="00D401F8">
        <w:rPr>
          <w:color w:val="000000"/>
          <w:sz w:val="24"/>
          <w:szCs w:val="24"/>
          <w:lang w:eastAsia="ru-RU" w:bidi="ru-RU"/>
        </w:rPr>
        <w:t xml:space="preserve"> </w:t>
      </w:r>
      <w:hyperlink r:id="rId6" w:history="1">
        <w:r w:rsidR="00D401F8" w:rsidRPr="00A6352F">
          <w:rPr>
            <w:rStyle w:val="a3"/>
            <w:i/>
            <w:iCs/>
          </w:rPr>
          <w:t>от 09 апреля 2021 г. № 22-3</w:t>
        </w:r>
      </w:hyperlink>
      <w:r w:rsidR="00FF7B07" w:rsidRPr="00FF7B07">
        <w:rPr>
          <w:color w:val="A6A6A6" w:themeColor="background1" w:themeShade="A6"/>
          <w:sz w:val="24"/>
          <w:szCs w:val="24"/>
          <w:lang w:eastAsia="ru-RU" w:bidi="ru-RU"/>
        </w:rPr>
        <w:t>,</w:t>
      </w:r>
      <w:r w:rsidR="00FF7B07" w:rsidRPr="00FF7B07">
        <w:t xml:space="preserve"> </w:t>
      </w:r>
      <w:hyperlink r:id="rId7" w:history="1">
        <w:r w:rsidR="00FF7B07" w:rsidRPr="00A6352F">
          <w:rPr>
            <w:rStyle w:val="a3"/>
            <w:i/>
            <w:iCs/>
          </w:rPr>
          <w:t>от 09 апреля 2021 г. № 22-3</w:t>
        </w:r>
      </w:hyperlink>
      <w:r w:rsidR="00FF7B07">
        <w:rPr>
          <w:color w:val="000000"/>
          <w:sz w:val="24"/>
          <w:szCs w:val="24"/>
          <w:lang w:eastAsia="ru-RU" w:bidi="ru-RU"/>
        </w:rPr>
        <w:t>)</w:t>
      </w:r>
    </w:p>
    <w:p w14:paraId="50D27AE5" w14:textId="77777777"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14:paraId="35C18C18" w14:textId="1BCFA796"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межведомственной комиссии по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</w:t>
      </w:r>
      <w:r w:rsidR="00F64F78">
        <w:rPr>
          <w:color w:val="000000"/>
          <w:sz w:val="24"/>
          <w:szCs w:val="24"/>
          <w:lang w:eastAsia="ru-RU" w:bidi="ru-RU"/>
        </w:rPr>
        <w:t xml:space="preserve"> </w:t>
      </w:r>
      <w:r w:rsidR="00F64F78">
        <w:rPr>
          <w:color w:val="0A0A0A"/>
          <w:sz w:val="23"/>
          <w:szCs w:val="23"/>
          <w:shd w:val="clear" w:color="auto" w:fill="FEFEFE"/>
        </w:rPr>
        <w:t>по 31 декабря 2016 года</w:t>
      </w:r>
      <w:r>
        <w:rPr>
          <w:color w:val="000000"/>
          <w:sz w:val="24"/>
          <w:szCs w:val="24"/>
          <w:lang w:eastAsia="ru-RU" w:bidi="ru-RU"/>
        </w:rPr>
        <w:t xml:space="preserve"> нотариусами, органами государственной власти и органами местного самоуправления Украины</w:t>
      </w:r>
    </w:p>
    <w:p w14:paraId="5D283395" w14:textId="77777777"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</w:p>
    <w:p w14:paraId="6A4FC42D" w14:textId="77777777"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Администрация Главы Донецкой Народной Республики.</w:t>
      </w:r>
    </w:p>
    <w:p w14:paraId="75E2B365" w14:textId="6773B10D" w:rsidR="00882EC7" w:rsidRDefault="00882EC7" w:rsidP="00F64F78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юстиции Донецкой Народной Республики.</w:t>
      </w:r>
    </w:p>
    <w:p w14:paraId="15091D9C" w14:textId="77777777"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государственной безопасности Донецкой Народной Республики.</w:t>
      </w:r>
    </w:p>
    <w:p w14:paraId="19C19D26" w14:textId="77777777"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доходов и сборов Донецкой Народной Республики.</w:t>
      </w:r>
    </w:p>
    <w:p w14:paraId="33B68C7A" w14:textId="77777777"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Фонд государственного имущества Донецкой Народной Республики.</w:t>
      </w:r>
    </w:p>
    <w:p w14:paraId="7D37FDB5" w14:textId="77777777"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агропромышленной политики и продовольствия Донецкой Народной Республики.</w:t>
      </w:r>
    </w:p>
    <w:p w14:paraId="680CFD57" w14:textId="77777777" w:rsidR="00D545E3" w:rsidRPr="00E82F4A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 w:rsidRPr="00882EC7">
        <w:rPr>
          <w:color w:val="000000"/>
          <w:sz w:val="24"/>
          <w:szCs w:val="24"/>
          <w:lang w:eastAsia="ru-RU" w:bidi="ru-RU"/>
        </w:rPr>
        <w:t xml:space="preserve"> Министерство связи Донецкой Народной Республики.</w:t>
      </w:r>
    </w:p>
    <w:p w14:paraId="555FE4B8" w14:textId="77777777" w:rsidR="00E82F4A" w:rsidRDefault="00E82F4A" w:rsidP="00E82F4A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  <w:rPr>
          <w:sz w:val="24"/>
        </w:rPr>
      </w:pPr>
      <w:r w:rsidRPr="00E82F4A">
        <w:rPr>
          <w:sz w:val="24"/>
        </w:rPr>
        <w:t>Государственный комитет по земельным ресурсам Донецкой Народной Республики.</w:t>
      </w:r>
    </w:p>
    <w:p w14:paraId="5AD6592F" w14:textId="77777777" w:rsidR="00E82F4A" w:rsidRDefault="00E82F4A" w:rsidP="00E82F4A">
      <w:pPr>
        <w:pStyle w:val="1"/>
        <w:shd w:val="clear" w:color="auto" w:fill="auto"/>
        <w:spacing w:before="0"/>
        <w:jc w:val="left"/>
        <w:rPr>
          <w:sz w:val="24"/>
        </w:rPr>
      </w:pPr>
      <w:r w:rsidRPr="00E82F4A">
        <w:rPr>
          <w:sz w:val="24"/>
        </w:rPr>
        <w:t>(</w:t>
      </w:r>
      <w:r w:rsidRPr="00E82F4A">
        <w:rPr>
          <w:i/>
          <w:color w:val="A6A6A6" w:themeColor="background1" w:themeShade="A6"/>
          <w:sz w:val="24"/>
        </w:rPr>
        <w:t xml:space="preserve">пункт 9 введен постановлением Правительства ДНР </w:t>
      </w:r>
      <w:hyperlink r:id="rId8" w:anchor="0030-18-5-20190719-1-3" w:history="1">
        <w:r w:rsidRPr="00F63349">
          <w:rPr>
            <w:rStyle w:val="a3"/>
            <w:i/>
            <w:sz w:val="24"/>
          </w:rPr>
          <w:t>от 19.07.2019 № 18-5</w:t>
        </w:r>
      </w:hyperlink>
      <w:r>
        <w:rPr>
          <w:sz w:val="24"/>
        </w:rPr>
        <w:t>)</w:t>
      </w:r>
    </w:p>
    <w:p w14:paraId="6C2840F4" w14:textId="77777777" w:rsidR="00F63349" w:rsidRDefault="00F63349" w:rsidP="00F63349">
      <w:pPr>
        <w:pStyle w:val="1"/>
        <w:shd w:val="clear" w:color="auto" w:fill="auto"/>
        <w:spacing w:before="0"/>
        <w:ind w:firstLine="708"/>
        <w:jc w:val="left"/>
        <w:rPr>
          <w:color w:val="0A0A0A"/>
          <w:sz w:val="23"/>
          <w:szCs w:val="23"/>
          <w:shd w:val="clear" w:color="auto" w:fill="FEFEFE"/>
        </w:rPr>
      </w:pPr>
      <w:r>
        <w:rPr>
          <w:color w:val="0A0A0A"/>
          <w:sz w:val="23"/>
          <w:szCs w:val="23"/>
          <w:shd w:val="clear" w:color="auto" w:fill="FEFEFE"/>
        </w:rPr>
        <w:t>10. Министерство внутренних дел Донецкой Народной Республики.</w:t>
      </w:r>
    </w:p>
    <w:p w14:paraId="5F50CB85" w14:textId="77777777" w:rsidR="00F63349" w:rsidRDefault="00F63349" w:rsidP="00F63349">
      <w:pPr>
        <w:pStyle w:val="1"/>
        <w:shd w:val="clear" w:color="auto" w:fill="auto"/>
        <w:spacing w:before="0"/>
        <w:jc w:val="left"/>
        <w:rPr>
          <w:sz w:val="24"/>
        </w:rPr>
      </w:pPr>
      <w:r w:rsidRPr="00E82F4A">
        <w:rPr>
          <w:sz w:val="24"/>
        </w:rPr>
        <w:t>(</w:t>
      </w:r>
      <w:r>
        <w:rPr>
          <w:i/>
          <w:color w:val="A6A6A6" w:themeColor="background1" w:themeShade="A6"/>
          <w:sz w:val="24"/>
        </w:rPr>
        <w:t>пункт 10</w:t>
      </w:r>
      <w:r w:rsidRPr="00E82F4A">
        <w:rPr>
          <w:i/>
          <w:color w:val="A6A6A6" w:themeColor="background1" w:themeShade="A6"/>
          <w:sz w:val="24"/>
        </w:rPr>
        <w:t xml:space="preserve"> введен постановлением Правительства ДНР </w:t>
      </w:r>
      <w:hyperlink r:id="rId9" w:anchor="0030-42-7-20191227-1-2" w:history="1">
        <w:r w:rsidRPr="00F63349">
          <w:rPr>
            <w:rStyle w:val="a3"/>
            <w:i/>
            <w:sz w:val="24"/>
          </w:rPr>
          <w:t>от 27.12.2019 № 42-7</w:t>
        </w:r>
      </w:hyperlink>
      <w:r>
        <w:rPr>
          <w:sz w:val="24"/>
        </w:rPr>
        <w:t>)</w:t>
      </w:r>
    </w:p>
    <w:p w14:paraId="399CA953" w14:textId="77777777" w:rsidR="00F63349" w:rsidRPr="00E82F4A" w:rsidRDefault="00F63349" w:rsidP="00F63349">
      <w:pPr>
        <w:pStyle w:val="1"/>
        <w:shd w:val="clear" w:color="auto" w:fill="auto"/>
        <w:spacing w:before="0"/>
        <w:ind w:firstLine="708"/>
        <w:jc w:val="left"/>
        <w:rPr>
          <w:sz w:val="24"/>
        </w:rPr>
      </w:pPr>
    </w:p>
    <w:sectPr w:rsidR="00F63349" w:rsidRPr="00E82F4A" w:rsidSect="00882EC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97B"/>
    <w:multiLevelType w:val="multilevel"/>
    <w:tmpl w:val="8B1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4EE"/>
    <w:rsid w:val="000C64EE"/>
    <w:rsid w:val="001153D2"/>
    <w:rsid w:val="00882EC7"/>
    <w:rsid w:val="00D401F8"/>
    <w:rsid w:val="00D545E3"/>
    <w:rsid w:val="00E82F4A"/>
    <w:rsid w:val="00F63349"/>
    <w:rsid w:val="00F64F7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D16D"/>
  <w15:docId w15:val="{C5176A31-4000-494D-9F80-17BE422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8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18-5-201907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2-3-202104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0030-22-3-202104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npa-dnr.ru/npa/0030-18-5-201907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42-7-20191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Глав.спец.сектора гос. инф. сист. НПА Сарбей В.С.</cp:lastModifiedBy>
  <cp:revision>7</cp:revision>
  <dcterms:created xsi:type="dcterms:W3CDTF">2017-02-06T07:58:00Z</dcterms:created>
  <dcterms:modified xsi:type="dcterms:W3CDTF">2021-04-14T08:38:00Z</dcterms:modified>
</cp:coreProperties>
</file>