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DEF70" w14:textId="77777777" w:rsidR="00FC15B8" w:rsidRDefault="005F7C05">
      <w:pPr>
        <w:pStyle w:val="11"/>
        <w:keepNext/>
        <w:keepLines/>
        <w:shd w:val="clear" w:color="auto" w:fill="auto"/>
        <w:spacing w:before="5540"/>
      </w:pPr>
      <w:bookmarkStart w:id="0" w:name="bookmark6"/>
      <w:bookmarkStart w:id="1" w:name="bookmark7"/>
      <w:r>
        <w:t>ГЕНЕРАЛЬНОЕ СОГЛАШЕНИЕ</w:t>
      </w:r>
      <w:bookmarkEnd w:id="0"/>
      <w:bookmarkEnd w:id="1"/>
    </w:p>
    <w:p w14:paraId="5B178A81" w14:textId="77777777" w:rsidR="00FC15B8" w:rsidRDefault="005F7C05">
      <w:pPr>
        <w:pStyle w:val="40"/>
        <w:shd w:val="clear" w:color="auto" w:fill="auto"/>
      </w:pPr>
      <w:r>
        <w:t>между Правительством Донецкой Народной Республики</w:t>
      </w:r>
      <w:r>
        <w:br/>
        <w:t>и Федерацией профессиональных союзов</w:t>
      </w:r>
      <w:r>
        <w:br/>
        <w:t>Донецкой Народной Республики</w:t>
      </w:r>
      <w:r>
        <w:br/>
        <w:t>на 2021-2022 годы</w:t>
      </w:r>
    </w:p>
    <w:p w14:paraId="31296981" w14:textId="77777777" w:rsidR="00FC15B8" w:rsidRDefault="005F7C05">
      <w:pPr>
        <w:pStyle w:val="1"/>
        <w:shd w:val="clear" w:color="auto" w:fill="auto"/>
        <w:spacing w:after="0"/>
        <w:ind w:firstLine="0"/>
        <w:jc w:val="center"/>
        <w:sectPr w:rsidR="00FC15B8">
          <w:pgSz w:w="11900" w:h="16840"/>
          <w:pgMar w:top="1110" w:right="449" w:bottom="1139" w:left="1583" w:header="682" w:footer="711" w:gutter="0"/>
          <w:cols w:space="720"/>
          <w:noEndnote/>
          <w:docGrid w:linePitch="360"/>
        </w:sectPr>
      </w:pPr>
      <w:r>
        <w:rPr>
          <w:b/>
          <w:bCs/>
        </w:rPr>
        <w:t>Донецк 2021</w:t>
      </w:r>
    </w:p>
    <w:p w14:paraId="1CC15042" w14:textId="77777777" w:rsidR="00FC15B8" w:rsidRDefault="005F7C05">
      <w:pPr>
        <w:pStyle w:val="1"/>
        <w:shd w:val="clear" w:color="auto" w:fill="auto"/>
        <w:ind w:firstLine="720"/>
        <w:jc w:val="both"/>
      </w:pPr>
      <w:r>
        <w:lastRenderedPageBreak/>
        <w:t>Правительство Донецкой Народной Республики, выступая стороной от имени органов исполнительной власти Донецкой Народной Республики и работодателей Донецкой Народной Республики, и Федерация профессиональных союзов Донецкой Народной Республики (далее - Стороны), на основании Конституции Донецкой Народной Республики, Указа Главы Донецкой Народной Республики от 21 августа 2020 г. № 286 «О наделении полномочий», трудового законодательства, действующего на территории Донецкой Народной Республики, Закона Донецкой Народной Республики «О профессиональных союзах» заключили настоящее Генеральное соглашение (далее - Соглашение), определяющие на республиканском уровне общие принципы регулирования социально-трудовых отношений и связанных с ними экономических отношений в Донецкой Народной Республике, а также совместные действия Сторон по их реализации, на период 2021-2022 годы.</w:t>
      </w:r>
    </w:p>
    <w:p w14:paraId="3F30B803" w14:textId="77777777" w:rsidR="00FC15B8" w:rsidRDefault="005F7C05">
      <w:pPr>
        <w:pStyle w:val="1"/>
        <w:shd w:val="clear" w:color="auto" w:fill="auto"/>
        <w:ind w:firstLine="720"/>
        <w:jc w:val="both"/>
      </w:pPr>
      <w:r>
        <w:t>Основными целями настоящего Соглашения являются определение согласованных позиций Сторон по основным направлениям регулирования социально-трудовых отношений и иных, непосредственно связанных с ними экономических отношений, для повышения уровня и качества жизни населения.</w:t>
      </w:r>
    </w:p>
    <w:p w14:paraId="4B10223B" w14:textId="77777777" w:rsidR="00FC15B8" w:rsidRDefault="005F7C05">
      <w:pPr>
        <w:pStyle w:val="1"/>
        <w:shd w:val="clear" w:color="auto" w:fill="auto"/>
        <w:ind w:firstLine="720"/>
        <w:jc w:val="both"/>
      </w:pPr>
      <w:r>
        <w:t>Стороны признают Соглашение как акт социального партнерства. 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(межотраслевых) соглашений и коллективных договоров.</w:t>
      </w:r>
    </w:p>
    <w:p w14:paraId="44FE14CA" w14:textId="77777777" w:rsidR="00FC15B8" w:rsidRDefault="005F7C05">
      <w:pPr>
        <w:pStyle w:val="1"/>
        <w:shd w:val="clear" w:color="auto" w:fill="auto"/>
        <w:ind w:firstLine="720"/>
        <w:jc w:val="both"/>
      </w:pPr>
      <w:r>
        <w:t xml:space="preserve">Стороны содействуют развитию взаимоотношений на основе принципов социального партнерства, коллективно-договорного регулирования </w:t>
      </w:r>
      <w:proofErr w:type="spellStart"/>
      <w:r>
        <w:t>социально</w:t>
      </w:r>
      <w:r>
        <w:softHyphen/>
        <w:t>трудовых</w:t>
      </w:r>
      <w:proofErr w:type="spellEnd"/>
      <w:r>
        <w:t xml:space="preserve"> отношений, соблюдению достигнутых Соглашением договоренностей.</w:t>
      </w:r>
    </w:p>
    <w:p w14:paraId="62705DAD" w14:textId="77777777" w:rsidR="00FC15B8" w:rsidRDefault="005F7C05">
      <w:pPr>
        <w:pStyle w:val="1"/>
        <w:shd w:val="clear" w:color="auto" w:fill="auto"/>
        <w:ind w:firstLine="720"/>
        <w:jc w:val="both"/>
      </w:pPr>
      <w:r>
        <w:t>Стороны способствуют созданию условий для ведения переговоров по заключению отраслевых (межотраслевых) соглашений и коллективных договоров в соответствии с законодательством Донецкой Народной Республики.</w:t>
      </w:r>
    </w:p>
    <w:p w14:paraId="0BC69CF4" w14:textId="77777777" w:rsidR="00FC15B8" w:rsidRDefault="005F7C05">
      <w:pPr>
        <w:pStyle w:val="1"/>
        <w:shd w:val="clear" w:color="auto" w:fill="auto"/>
        <w:ind w:firstLine="720"/>
        <w:jc w:val="both"/>
      </w:pPr>
      <w:r>
        <w:t>Обязательства и гарантии настоящего Соглашения являются минимальными и не могут быть изменены в сторону снижения социальной и экономической защищенности работников.</w:t>
      </w:r>
    </w:p>
    <w:p w14:paraId="5D7FEDB8" w14:textId="77777777" w:rsidR="00FC15B8" w:rsidRDefault="005F7C05">
      <w:pPr>
        <w:pStyle w:val="1"/>
        <w:shd w:val="clear" w:color="auto" w:fill="auto"/>
        <w:ind w:firstLine="720"/>
        <w:jc w:val="both"/>
      </w:pPr>
      <w:r>
        <w:t>Стороны признают, что в случае действия в Донецкой Народной Республике в отношении работников отраслевых (межотраслевых) соглашений, устанавливающих более высокий уровень социальных гарантий, а также и по оплате труда, указанные соглашения являются обязательными к применению для сторон их подписавших, в том числе работодателей Донецкой Народной Республики, присоединившихся к ним.</w:t>
      </w:r>
    </w:p>
    <w:p w14:paraId="0FCF84B6" w14:textId="34928BD9" w:rsidR="00FC15B8" w:rsidRDefault="005F7C05">
      <w:pPr>
        <w:pStyle w:val="1"/>
        <w:shd w:val="clear" w:color="auto" w:fill="auto"/>
        <w:spacing w:after="40"/>
        <w:ind w:firstLine="720"/>
        <w:jc w:val="both"/>
      </w:pPr>
      <w:r>
        <w:t>Стороны признают необходимым заключение отраслевых (межотраслевых) соглашений, а также коллективных договоров на предприятиях, в учреждениях, организациях независимо от организационно</w:t>
      </w:r>
      <w:r w:rsidR="002232BA">
        <w:t>-</w:t>
      </w:r>
      <w:r>
        <w:softHyphen/>
        <w:t>правовой формы, формы собственности и ведомственной принадлежности, физическими лицами-предпринимателями в установленном порядке.</w:t>
      </w:r>
    </w:p>
    <w:p w14:paraId="2722FDEE" w14:textId="77777777" w:rsidR="00FC15B8" w:rsidRDefault="005F7C05">
      <w:pPr>
        <w:pStyle w:val="1"/>
        <w:shd w:val="clear" w:color="auto" w:fill="auto"/>
        <w:spacing w:after="440"/>
        <w:ind w:firstLine="740"/>
        <w:jc w:val="both"/>
      </w:pPr>
      <w:r>
        <w:t>Для достижения поставленных целей Стороны достигли соглашения о нижеследующем:</w:t>
      </w:r>
    </w:p>
    <w:p w14:paraId="047455B4" w14:textId="77777777" w:rsidR="00FC15B8" w:rsidRDefault="005F7C05">
      <w:pPr>
        <w:pStyle w:val="20"/>
        <w:keepNext/>
        <w:keepLines/>
        <w:shd w:val="clear" w:color="auto" w:fill="auto"/>
      </w:pPr>
      <w:bookmarkStart w:id="2" w:name="bookmark8"/>
      <w:bookmarkStart w:id="3" w:name="bookmark9"/>
      <w:r>
        <w:lastRenderedPageBreak/>
        <w:t>Раздел I. В сфере экономического развития</w:t>
      </w:r>
      <w:bookmarkEnd w:id="2"/>
      <w:bookmarkEnd w:id="3"/>
    </w:p>
    <w:p w14:paraId="7E087D61" w14:textId="77777777" w:rsidR="00FC15B8" w:rsidRDefault="005F7C05">
      <w:pPr>
        <w:pStyle w:val="1"/>
        <w:shd w:val="clear" w:color="auto" w:fill="auto"/>
        <w:spacing w:after="40"/>
        <w:ind w:firstLine="740"/>
        <w:jc w:val="both"/>
      </w:pPr>
      <w:r>
        <w:t>С целью развития экономики, укрепления экономического и финансового положения ее отраслей Стороны пришли к соглашению:</w:t>
      </w:r>
    </w:p>
    <w:p w14:paraId="26BEEBC6" w14:textId="77777777" w:rsidR="00FC15B8" w:rsidRDefault="005F7C05">
      <w:pPr>
        <w:pStyle w:val="1"/>
        <w:numPr>
          <w:ilvl w:val="0"/>
          <w:numId w:val="2"/>
        </w:numPr>
        <w:shd w:val="clear" w:color="auto" w:fill="auto"/>
        <w:tabs>
          <w:tab w:val="left" w:pos="1422"/>
        </w:tabs>
        <w:spacing w:after="40" w:line="254" w:lineRule="auto"/>
        <w:ind w:firstLine="740"/>
        <w:jc w:val="both"/>
      </w:pPr>
      <w:r>
        <w:t>Содействовать созданию конкурентоспособной экономики и обеспечению повышения уровня защиты конкурентной среды, восстановлению и устойчивому экономическому росту путем выработки действенной экономической политики, включая:</w:t>
      </w:r>
    </w:p>
    <w:p w14:paraId="0567D663" w14:textId="77777777" w:rsidR="00FC15B8" w:rsidRDefault="005F7C05">
      <w:pPr>
        <w:pStyle w:val="1"/>
        <w:numPr>
          <w:ilvl w:val="0"/>
          <w:numId w:val="3"/>
        </w:numPr>
        <w:shd w:val="clear" w:color="auto" w:fill="auto"/>
        <w:tabs>
          <w:tab w:val="left" w:pos="996"/>
        </w:tabs>
        <w:spacing w:after="40"/>
        <w:ind w:firstLine="740"/>
        <w:jc w:val="both"/>
      </w:pPr>
      <w:r>
        <w:t>сбалансированное развитие промышленности, торговли, общественного питания и бытового обслуживания населения;</w:t>
      </w:r>
    </w:p>
    <w:p w14:paraId="7B984411" w14:textId="77777777" w:rsidR="00FC15B8" w:rsidRDefault="005F7C05">
      <w:pPr>
        <w:pStyle w:val="1"/>
        <w:numPr>
          <w:ilvl w:val="0"/>
          <w:numId w:val="3"/>
        </w:numPr>
        <w:shd w:val="clear" w:color="auto" w:fill="auto"/>
        <w:tabs>
          <w:tab w:val="left" w:pos="996"/>
        </w:tabs>
        <w:spacing w:after="40"/>
        <w:ind w:firstLine="740"/>
        <w:jc w:val="both"/>
      </w:pPr>
      <w:r>
        <w:t>сокращение зависимости экономики от импорта на основе поддержки приоритетных отраслей экономики;</w:t>
      </w:r>
    </w:p>
    <w:p w14:paraId="1B78318B" w14:textId="77777777" w:rsidR="00FC15B8" w:rsidRDefault="005F7C05">
      <w:pPr>
        <w:pStyle w:val="1"/>
        <w:numPr>
          <w:ilvl w:val="0"/>
          <w:numId w:val="3"/>
        </w:numPr>
        <w:shd w:val="clear" w:color="auto" w:fill="auto"/>
        <w:tabs>
          <w:tab w:val="left" w:pos="1035"/>
        </w:tabs>
        <w:spacing w:after="40"/>
        <w:ind w:firstLine="740"/>
        <w:jc w:val="both"/>
      </w:pPr>
      <w:r>
        <w:t>содействовать стимулированию экспорта;</w:t>
      </w:r>
    </w:p>
    <w:p w14:paraId="6D117497" w14:textId="77777777" w:rsidR="00FC15B8" w:rsidRDefault="005F7C05">
      <w:pPr>
        <w:pStyle w:val="1"/>
        <w:numPr>
          <w:ilvl w:val="0"/>
          <w:numId w:val="3"/>
        </w:numPr>
        <w:shd w:val="clear" w:color="auto" w:fill="auto"/>
        <w:tabs>
          <w:tab w:val="left" w:pos="996"/>
        </w:tabs>
        <w:spacing w:after="40"/>
        <w:ind w:firstLine="740"/>
        <w:jc w:val="both"/>
      </w:pPr>
      <w:r>
        <w:t>меры государственной поддержки малого и среднего предпринимательства как фактора экономического роста и развития конкуренции;</w:t>
      </w:r>
    </w:p>
    <w:p w14:paraId="51B2AF8D" w14:textId="77777777" w:rsidR="00FC15B8" w:rsidRDefault="005F7C05">
      <w:pPr>
        <w:pStyle w:val="1"/>
        <w:numPr>
          <w:ilvl w:val="0"/>
          <w:numId w:val="3"/>
        </w:numPr>
        <w:shd w:val="clear" w:color="auto" w:fill="auto"/>
        <w:tabs>
          <w:tab w:val="left" w:pos="991"/>
        </w:tabs>
        <w:spacing w:after="40"/>
        <w:ind w:firstLine="740"/>
        <w:jc w:val="both"/>
      </w:pPr>
      <w:r>
        <w:t>развитие сельского хозяйства в целях обеспечения продовольственной безопасности Донецкой Народной Республики, повышение эффективности агропромышленного комплекса;</w:t>
      </w:r>
    </w:p>
    <w:p w14:paraId="4F05A73D" w14:textId="77777777" w:rsidR="00FC15B8" w:rsidRDefault="005F7C05">
      <w:pPr>
        <w:pStyle w:val="1"/>
        <w:numPr>
          <w:ilvl w:val="0"/>
          <w:numId w:val="3"/>
        </w:numPr>
        <w:shd w:val="clear" w:color="auto" w:fill="auto"/>
        <w:tabs>
          <w:tab w:val="left" w:pos="996"/>
        </w:tabs>
        <w:spacing w:after="40"/>
        <w:ind w:firstLine="740"/>
        <w:jc w:val="both"/>
      </w:pPr>
      <w:r>
        <w:t>создание условий развития производства продукции с высокой добавленной стоимостью;</w:t>
      </w:r>
    </w:p>
    <w:p w14:paraId="26EDA208" w14:textId="2F134294" w:rsidR="00FC15B8" w:rsidRDefault="005F7C05">
      <w:pPr>
        <w:pStyle w:val="1"/>
        <w:numPr>
          <w:ilvl w:val="0"/>
          <w:numId w:val="3"/>
        </w:numPr>
        <w:shd w:val="clear" w:color="auto" w:fill="auto"/>
        <w:tabs>
          <w:tab w:val="left" w:pos="1001"/>
        </w:tabs>
        <w:spacing w:after="40"/>
        <w:ind w:firstLine="740"/>
        <w:jc w:val="both"/>
      </w:pPr>
      <w:r>
        <w:t xml:space="preserve">содействовать обеспечению равных конкурентных </w:t>
      </w:r>
      <w:r w:rsidR="002232BA">
        <w:t>условий</w:t>
      </w:r>
      <w:r>
        <w:t xml:space="preserve"> хозяйствования для юридических лиц, зарегистрированных в установленном порядке на территории Донецкой Народной Республики, не зависимо от форм собственности;</w:t>
      </w:r>
    </w:p>
    <w:p w14:paraId="056DE2B4" w14:textId="77777777" w:rsidR="00FC15B8" w:rsidRDefault="005F7C05">
      <w:pPr>
        <w:pStyle w:val="1"/>
        <w:numPr>
          <w:ilvl w:val="0"/>
          <w:numId w:val="3"/>
        </w:numPr>
        <w:shd w:val="clear" w:color="auto" w:fill="auto"/>
        <w:tabs>
          <w:tab w:val="left" w:pos="1195"/>
        </w:tabs>
        <w:spacing w:after="40"/>
        <w:ind w:firstLine="740"/>
        <w:jc w:val="both"/>
      </w:pPr>
      <w:r>
        <w:t>развитие человеческого потенциала как основного фактора экономического роста.</w:t>
      </w:r>
    </w:p>
    <w:p w14:paraId="639EC60A" w14:textId="77777777" w:rsidR="00FC15B8" w:rsidRDefault="005F7C05">
      <w:pPr>
        <w:pStyle w:val="1"/>
        <w:numPr>
          <w:ilvl w:val="0"/>
          <w:numId w:val="2"/>
        </w:numPr>
        <w:shd w:val="clear" w:color="auto" w:fill="auto"/>
        <w:tabs>
          <w:tab w:val="left" w:pos="1422"/>
        </w:tabs>
        <w:spacing w:after="40"/>
        <w:ind w:firstLine="740"/>
        <w:jc w:val="both"/>
      </w:pPr>
      <w:r>
        <w:t>Стремиться к оптимизации налоговой политики, основывающейся на принципе социальной справедливости, с целью стимулирования инвестиций и создания рабочих мест, включая содействие снижению налоговой нагрузки на юридических лиц и лиц, осуществляющих предпринимательскую деятельность, инвестирующих в модернизацию экономики и создающих новые рабочие места, реализующих социально значимые проекты.</w:t>
      </w:r>
    </w:p>
    <w:p w14:paraId="5D2065BE" w14:textId="77777777" w:rsidR="00FC15B8" w:rsidRDefault="005F7C05">
      <w:pPr>
        <w:pStyle w:val="1"/>
        <w:numPr>
          <w:ilvl w:val="0"/>
          <w:numId w:val="2"/>
        </w:numPr>
        <w:shd w:val="clear" w:color="auto" w:fill="auto"/>
        <w:tabs>
          <w:tab w:val="left" w:pos="1422"/>
        </w:tabs>
        <w:spacing w:after="40"/>
        <w:ind w:firstLine="740"/>
        <w:jc w:val="both"/>
      </w:pPr>
      <w:r>
        <w:t>Содействовать восстановлению производства и предотвращению возможного закрытия градообразующих предприятий, имеющих стратегическое значение для Донецкой Народной Республики.</w:t>
      </w:r>
    </w:p>
    <w:p w14:paraId="3EEC0A62" w14:textId="77777777" w:rsidR="00FC15B8" w:rsidRDefault="005F7C05">
      <w:pPr>
        <w:pStyle w:val="1"/>
        <w:numPr>
          <w:ilvl w:val="0"/>
          <w:numId w:val="2"/>
        </w:numPr>
        <w:shd w:val="clear" w:color="auto" w:fill="auto"/>
        <w:tabs>
          <w:tab w:val="left" w:pos="682"/>
        </w:tabs>
        <w:spacing w:after="40"/>
        <w:ind w:firstLine="740"/>
        <w:jc w:val="both"/>
      </w:pPr>
      <w:r>
        <w:t>Совершенствовать механизмы стимулирования инвестиций в развитие экономики, улучшать инвестиционный климат в Донецкой Народной Республике.</w:t>
      </w:r>
    </w:p>
    <w:p w14:paraId="00571BB6" w14:textId="77777777" w:rsidR="00FC15B8" w:rsidRDefault="005F7C05">
      <w:pPr>
        <w:pStyle w:val="1"/>
        <w:numPr>
          <w:ilvl w:val="0"/>
          <w:numId w:val="2"/>
        </w:numPr>
        <w:shd w:val="clear" w:color="auto" w:fill="auto"/>
        <w:tabs>
          <w:tab w:val="left" w:pos="1422"/>
        </w:tabs>
        <w:spacing w:after="40"/>
        <w:ind w:firstLine="720"/>
        <w:jc w:val="both"/>
      </w:pPr>
      <w:r>
        <w:t>Стремиться к энергосбережению и обеспечению промышленной, технологической и экологической безопасности.</w:t>
      </w:r>
    </w:p>
    <w:p w14:paraId="28CEBAE2" w14:textId="77777777" w:rsidR="00FC15B8" w:rsidRDefault="005F7C05">
      <w:pPr>
        <w:pStyle w:val="1"/>
        <w:numPr>
          <w:ilvl w:val="0"/>
          <w:numId w:val="2"/>
        </w:numPr>
        <w:shd w:val="clear" w:color="auto" w:fill="auto"/>
        <w:tabs>
          <w:tab w:val="left" w:pos="1422"/>
        </w:tabs>
        <w:spacing w:after="440"/>
        <w:ind w:firstLine="720"/>
        <w:jc w:val="both"/>
      </w:pPr>
      <w:r>
        <w:t>Содействовать модернизации и стабильной работе предприятий, учреждений, организаций Донецкой Народной Республики.</w:t>
      </w:r>
    </w:p>
    <w:p w14:paraId="1DE43890" w14:textId="77777777" w:rsidR="00FC15B8" w:rsidRDefault="005F7C05">
      <w:pPr>
        <w:pStyle w:val="20"/>
        <w:keepNext/>
        <w:keepLines/>
        <w:shd w:val="clear" w:color="auto" w:fill="auto"/>
        <w:jc w:val="both"/>
      </w:pPr>
      <w:bookmarkStart w:id="4" w:name="bookmark10"/>
      <w:bookmarkStart w:id="5" w:name="bookmark11"/>
      <w:r>
        <w:lastRenderedPageBreak/>
        <w:t>Раздел II. В сфере развития рынка труда и содействия занятости населения</w:t>
      </w:r>
      <w:bookmarkEnd w:id="4"/>
      <w:bookmarkEnd w:id="5"/>
    </w:p>
    <w:p w14:paraId="575AA09D" w14:textId="77777777" w:rsidR="00FC15B8" w:rsidRDefault="005F7C05">
      <w:pPr>
        <w:pStyle w:val="1"/>
        <w:shd w:val="clear" w:color="auto" w:fill="auto"/>
        <w:spacing w:after="40"/>
        <w:ind w:firstLine="720"/>
        <w:jc w:val="both"/>
      </w:pPr>
      <w:r>
        <w:t>С целью содействия продуктивной занятости, обеспечения отраслей экономики Донецкой Народной Республики необходимыми кадрами, формирования эффективных механизмов регулирования рынка труда Стороны пришли к соглашению:</w:t>
      </w:r>
    </w:p>
    <w:p w14:paraId="4AD078A2" w14:textId="77777777" w:rsidR="00FC15B8" w:rsidRDefault="005F7C05">
      <w:pPr>
        <w:pStyle w:val="1"/>
        <w:numPr>
          <w:ilvl w:val="0"/>
          <w:numId w:val="4"/>
        </w:numPr>
        <w:shd w:val="clear" w:color="auto" w:fill="auto"/>
        <w:tabs>
          <w:tab w:val="left" w:pos="1422"/>
        </w:tabs>
        <w:spacing w:after="40"/>
        <w:ind w:firstLine="720"/>
        <w:jc w:val="both"/>
      </w:pPr>
      <w:r>
        <w:t>Проводить взаимосогласованную политику в области регулирования трудового законодательства Донецкой Народной Республики.</w:t>
      </w:r>
    </w:p>
    <w:p w14:paraId="3AB0B146" w14:textId="77777777" w:rsidR="00FC15B8" w:rsidRDefault="005F7C05">
      <w:pPr>
        <w:pStyle w:val="1"/>
        <w:numPr>
          <w:ilvl w:val="0"/>
          <w:numId w:val="4"/>
        </w:numPr>
        <w:shd w:val="clear" w:color="auto" w:fill="auto"/>
        <w:tabs>
          <w:tab w:val="left" w:pos="1422"/>
        </w:tabs>
        <w:spacing w:after="40"/>
        <w:ind w:firstLine="720"/>
        <w:jc w:val="both"/>
      </w:pPr>
      <w:r>
        <w:t>Способствовать обеспечению полной и продуктивной занятости населения.</w:t>
      </w:r>
    </w:p>
    <w:p w14:paraId="278D9CC7" w14:textId="77777777" w:rsidR="00FC15B8" w:rsidRDefault="005F7C05">
      <w:pPr>
        <w:pStyle w:val="1"/>
        <w:numPr>
          <w:ilvl w:val="0"/>
          <w:numId w:val="4"/>
        </w:numPr>
        <w:shd w:val="clear" w:color="auto" w:fill="auto"/>
        <w:tabs>
          <w:tab w:val="left" w:pos="1422"/>
        </w:tabs>
        <w:spacing w:after="40"/>
        <w:ind w:firstLine="720"/>
        <w:jc w:val="both"/>
      </w:pPr>
      <w:r>
        <w:t>Совершенствовать нормативно-правовое регулирование в сфере рынка труда, занятости населения и гарантий защиты от безработицы, разрабатывать предложения по внесению изменений в законодательные и иные нормативные правовые акты в целях расширения возможностей занятости населения.</w:t>
      </w:r>
    </w:p>
    <w:p w14:paraId="7EC449AB" w14:textId="77777777" w:rsidR="00FC15B8" w:rsidRDefault="005F7C05">
      <w:pPr>
        <w:pStyle w:val="1"/>
        <w:numPr>
          <w:ilvl w:val="0"/>
          <w:numId w:val="4"/>
        </w:numPr>
        <w:shd w:val="clear" w:color="auto" w:fill="auto"/>
        <w:tabs>
          <w:tab w:val="left" w:pos="1422"/>
        </w:tabs>
        <w:spacing w:after="40"/>
        <w:ind w:firstLine="720"/>
        <w:jc w:val="both"/>
      </w:pPr>
      <w:r>
        <w:t>Осуществлять меры по обеспечению профессиональной подготовки и переподготовки кадров с учетом приоритетов развития экономики.</w:t>
      </w:r>
    </w:p>
    <w:p w14:paraId="4B4B1AFC" w14:textId="77777777" w:rsidR="00FC15B8" w:rsidRDefault="005F7C05">
      <w:pPr>
        <w:pStyle w:val="1"/>
        <w:numPr>
          <w:ilvl w:val="0"/>
          <w:numId w:val="4"/>
        </w:numPr>
        <w:shd w:val="clear" w:color="auto" w:fill="auto"/>
        <w:tabs>
          <w:tab w:val="left" w:pos="1422"/>
        </w:tabs>
        <w:spacing w:after="40"/>
        <w:ind w:firstLine="720"/>
        <w:jc w:val="both"/>
      </w:pPr>
      <w:r>
        <w:t>Формировать и развивать систему внутрипроизводственной профессиональной подготовки, переподготовки и повышения квалификации персонала.</w:t>
      </w:r>
    </w:p>
    <w:p w14:paraId="1B5704C0" w14:textId="4B801533" w:rsidR="00FC15B8" w:rsidRDefault="005F7C05">
      <w:pPr>
        <w:pStyle w:val="1"/>
        <w:numPr>
          <w:ilvl w:val="0"/>
          <w:numId w:val="4"/>
        </w:numPr>
        <w:shd w:val="clear" w:color="auto" w:fill="auto"/>
        <w:tabs>
          <w:tab w:val="left" w:pos="1422"/>
        </w:tabs>
        <w:spacing w:after="40"/>
        <w:ind w:firstLine="720"/>
        <w:jc w:val="both"/>
      </w:pPr>
      <w:r>
        <w:t>Способствовать развитию системы профессионального образования при вз</w:t>
      </w:r>
      <w:r w:rsidR="002232BA">
        <w:t>аи</w:t>
      </w:r>
      <w:r>
        <w:t>модей</w:t>
      </w:r>
      <w:r w:rsidR="002232BA">
        <w:t>с</w:t>
      </w:r>
      <w:r>
        <w:t xml:space="preserve">твии с базовыми промышленными </w:t>
      </w:r>
      <w:r w:rsidR="002232BA">
        <w:t>предприятиями</w:t>
      </w:r>
      <w:r>
        <w:t xml:space="preserve"> и профильными органами исполнительной власти.</w:t>
      </w:r>
    </w:p>
    <w:p w14:paraId="745DED00" w14:textId="77777777" w:rsidR="00FC15B8" w:rsidRDefault="005F7C05">
      <w:pPr>
        <w:pStyle w:val="1"/>
        <w:numPr>
          <w:ilvl w:val="0"/>
          <w:numId w:val="4"/>
        </w:numPr>
        <w:shd w:val="clear" w:color="auto" w:fill="auto"/>
        <w:tabs>
          <w:tab w:val="left" w:pos="1422"/>
        </w:tabs>
        <w:spacing w:after="40"/>
        <w:ind w:firstLine="720"/>
        <w:jc w:val="both"/>
      </w:pPr>
      <w:r>
        <w:t>Способствовать созданию новых, сохранению и модернизации действующих рабочих мест с безопасными условиями труда.</w:t>
      </w:r>
    </w:p>
    <w:p w14:paraId="5259FC21" w14:textId="77777777" w:rsidR="00FC15B8" w:rsidRDefault="005F7C05">
      <w:pPr>
        <w:pStyle w:val="1"/>
        <w:numPr>
          <w:ilvl w:val="0"/>
          <w:numId w:val="4"/>
        </w:numPr>
        <w:shd w:val="clear" w:color="auto" w:fill="auto"/>
        <w:tabs>
          <w:tab w:val="left" w:pos="1422"/>
        </w:tabs>
        <w:spacing w:after="40"/>
        <w:ind w:firstLine="720"/>
        <w:jc w:val="both"/>
      </w:pPr>
      <w:r>
        <w:t>Способствовать повышению эффективности государственной политики и качества социальных услуг в сфере содействия занятости населения.</w:t>
      </w:r>
    </w:p>
    <w:p w14:paraId="612A63D0" w14:textId="7B3E83C7" w:rsidR="00FC15B8" w:rsidRDefault="005F7C05">
      <w:pPr>
        <w:pStyle w:val="1"/>
        <w:numPr>
          <w:ilvl w:val="0"/>
          <w:numId w:val="4"/>
        </w:numPr>
        <w:shd w:val="clear" w:color="auto" w:fill="auto"/>
        <w:tabs>
          <w:tab w:val="left" w:pos="1422"/>
        </w:tabs>
        <w:spacing w:after="40"/>
        <w:ind w:firstLine="720"/>
        <w:jc w:val="both"/>
      </w:pPr>
      <w:r>
        <w:t>Проводить консультации по системе правового регулирования в сфере рынка труда, гарантий защиты от безработицы.</w:t>
      </w:r>
    </w:p>
    <w:p w14:paraId="32441CFF" w14:textId="34B5CDD4" w:rsidR="00FC15B8" w:rsidRDefault="005F7C05" w:rsidP="00016019">
      <w:pPr>
        <w:pStyle w:val="1"/>
        <w:numPr>
          <w:ilvl w:val="0"/>
          <w:numId w:val="4"/>
        </w:numPr>
        <w:shd w:val="clear" w:color="auto" w:fill="auto"/>
        <w:tabs>
          <w:tab w:val="left" w:pos="1422"/>
        </w:tabs>
        <w:spacing w:after="40"/>
        <w:ind w:firstLine="720"/>
        <w:jc w:val="both"/>
      </w:pPr>
      <w:r>
        <w:t>Способствовать удовлетворению потребностей</w:t>
      </w:r>
      <w:r>
        <w:tab/>
        <w:t>предприятий в квалифицированных кадрах.</w:t>
      </w:r>
    </w:p>
    <w:p w14:paraId="7A1934D4" w14:textId="77777777" w:rsidR="00FC15B8" w:rsidRDefault="005F7C05">
      <w:pPr>
        <w:pStyle w:val="1"/>
        <w:numPr>
          <w:ilvl w:val="0"/>
          <w:numId w:val="4"/>
        </w:numPr>
        <w:shd w:val="clear" w:color="auto" w:fill="auto"/>
        <w:tabs>
          <w:tab w:val="left" w:pos="1422"/>
        </w:tabs>
        <w:spacing w:after="0"/>
        <w:ind w:firstLine="720"/>
        <w:jc w:val="both"/>
      </w:pPr>
      <w:r>
        <w:t>Способствовать предоставлению обучающимся в образовательных</w:t>
      </w:r>
    </w:p>
    <w:p w14:paraId="340CB32F" w14:textId="6596ED53" w:rsidR="00FC15B8" w:rsidRDefault="005F7C05">
      <w:pPr>
        <w:pStyle w:val="1"/>
        <w:shd w:val="clear" w:color="auto" w:fill="auto"/>
        <w:tabs>
          <w:tab w:val="left" w:pos="5722"/>
        </w:tabs>
        <w:ind w:firstLine="0"/>
        <w:jc w:val="both"/>
      </w:pPr>
      <w:r>
        <w:t>организациях (учреждениях) среднего (профессионального) и высшего образования оплачиваемых рабочих</w:t>
      </w:r>
      <w:r>
        <w:tab/>
        <w:t>или у</w:t>
      </w:r>
      <w:r w:rsidR="002232BA">
        <w:t>че</w:t>
      </w:r>
      <w:r>
        <w:t>бно-</w:t>
      </w:r>
      <w:r w:rsidR="002232BA">
        <w:t>п</w:t>
      </w:r>
      <w:r>
        <w:t>роизводствен</w:t>
      </w:r>
      <w:r w:rsidR="002232BA">
        <w:t>н</w:t>
      </w:r>
      <w:r>
        <w:t>ых участков для прохождения производственного обучения и производственной практики.</w:t>
      </w:r>
    </w:p>
    <w:p w14:paraId="6642E9D0" w14:textId="77777777" w:rsidR="00FC15B8" w:rsidRDefault="005F7C05">
      <w:pPr>
        <w:pStyle w:val="1"/>
        <w:numPr>
          <w:ilvl w:val="0"/>
          <w:numId w:val="4"/>
        </w:numPr>
        <w:shd w:val="clear" w:color="auto" w:fill="auto"/>
        <w:tabs>
          <w:tab w:val="left" w:pos="1418"/>
        </w:tabs>
        <w:ind w:firstLine="720"/>
        <w:jc w:val="both"/>
      </w:pPr>
      <w:r>
        <w:t>Содействовать трудоустройству по специальности выпускников образовательных организаций (учреждений) среднего (профессионального) и высшего образования на предприятиях, в организациях, учреждениях независимо от форм собственности в соответствии с требованиями действующего законодательства Донецкой Народной Республики.</w:t>
      </w:r>
    </w:p>
    <w:p w14:paraId="3010C54D" w14:textId="77777777" w:rsidR="00FC15B8" w:rsidRDefault="005F7C05">
      <w:pPr>
        <w:pStyle w:val="1"/>
        <w:numPr>
          <w:ilvl w:val="0"/>
          <w:numId w:val="4"/>
        </w:numPr>
        <w:shd w:val="clear" w:color="auto" w:fill="auto"/>
        <w:tabs>
          <w:tab w:val="left" w:pos="1418"/>
        </w:tabs>
        <w:ind w:firstLine="720"/>
        <w:jc w:val="both"/>
      </w:pPr>
      <w:r>
        <w:t xml:space="preserve">Содействовать реализации гарантий занятости для граждан, неспособных на равных условиях конкурировать на рынке труда и требующих социальной защиты, в соответствии с требованиями действующего </w:t>
      </w:r>
      <w:r>
        <w:lastRenderedPageBreak/>
        <w:t>законодательства Донецкой Народной Республики.</w:t>
      </w:r>
    </w:p>
    <w:p w14:paraId="0E6DF4AA" w14:textId="77777777" w:rsidR="00FC15B8" w:rsidRDefault="005F7C05">
      <w:pPr>
        <w:pStyle w:val="1"/>
        <w:numPr>
          <w:ilvl w:val="0"/>
          <w:numId w:val="4"/>
        </w:numPr>
        <w:shd w:val="clear" w:color="auto" w:fill="auto"/>
        <w:tabs>
          <w:tab w:val="left" w:pos="1418"/>
        </w:tabs>
        <w:ind w:firstLine="720"/>
        <w:jc w:val="both"/>
      </w:pPr>
      <w:r>
        <w:t>Способствовать формированию условий для самореализации граждан, в том числе пенсионеров, роста реальных доходов работников и уровня жизни населения, увеличения экономической активности и устойчивого сокращения нелегальной (теневой) занятости населения.</w:t>
      </w:r>
    </w:p>
    <w:p w14:paraId="2B4FE17F" w14:textId="77777777" w:rsidR="00FC15B8" w:rsidRDefault="005F7C05">
      <w:pPr>
        <w:pStyle w:val="1"/>
        <w:numPr>
          <w:ilvl w:val="0"/>
          <w:numId w:val="4"/>
        </w:numPr>
        <w:shd w:val="clear" w:color="auto" w:fill="auto"/>
        <w:tabs>
          <w:tab w:val="left" w:pos="1418"/>
        </w:tabs>
        <w:ind w:firstLine="720"/>
        <w:jc w:val="both"/>
      </w:pPr>
      <w:r>
        <w:t>Принимать меры по недопущению массовых высвобождений работников предприятий, учреждений, организаций. Вырабатывать совместные меры по предупреждению высвобождений, сведению их количества к минимуму, смягчению их неблагоприятных последствий.</w:t>
      </w:r>
    </w:p>
    <w:p w14:paraId="328A8068" w14:textId="77777777" w:rsidR="00FC15B8" w:rsidRDefault="005F7C05">
      <w:pPr>
        <w:pStyle w:val="1"/>
        <w:shd w:val="clear" w:color="auto" w:fill="auto"/>
        <w:ind w:firstLine="720"/>
        <w:jc w:val="both"/>
      </w:pPr>
      <w:r>
        <w:t>Массовое высвобождение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порядке, установленном трудовым законодательством.</w:t>
      </w:r>
    </w:p>
    <w:p w14:paraId="066CE343" w14:textId="77777777" w:rsidR="00FC15B8" w:rsidRDefault="005F7C05">
      <w:pPr>
        <w:pStyle w:val="1"/>
        <w:shd w:val="clear" w:color="auto" w:fill="auto"/>
        <w:ind w:firstLine="720"/>
        <w:jc w:val="both"/>
      </w:pPr>
      <w:r>
        <w:t>Массовым высвобождением по инициативе работодателя считать однократное или в течение:</w:t>
      </w:r>
    </w:p>
    <w:p w14:paraId="1A572DC6" w14:textId="77777777" w:rsidR="00FC15B8" w:rsidRDefault="005F7C05">
      <w:pPr>
        <w:pStyle w:val="1"/>
        <w:numPr>
          <w:ilvl w:val="0"/>
          <w:numId w:val="5"/>
        </w:numPr>
        <w:shd w:val="clear" w:color="auto" w:fill="auto"/>
        <w:tabs>
          <w:tab w:val="left" w:pos="1071"/>
        </w:tabs>
        <w:ind w:firstLine="720"/>
        <w:jc w:val="both"/>
      </w:pPr>
      <w:r>
        <w:t>одного месяца: увольнение 5 и более процентов работников на предприятии, в учреждении и организации с численностью от 20 до 100 работников;</w:t>
      </w:r>
    </w:p>
    <w:p w14:paraId="1D83D3C2" w14:textId="77777777" w:rsidR="00FC15B8" w:rsidRDefault="005F7C05">
      <w:pPr>
        <w:pStyle w:val="1"/>
        <w:shd w:val="clear" w:color="auto" w:fill="auto"/>
        <w:ind w:firstLine="720"/>
        <w:jc w:val="both"/>
      </w:pPr>
      <w:r>
        <w:t>увольнение 5 и более процентов работников на предприятии, в учреждении и организации с численностью свыше 100 работников;</w:t>
      </w:r>
    </w:p>
    <w:p w14:paraId="655F703F" w14:textId="77777777" w:rsidR="00FC15B8" w:rsidRDefault="005F7C05">
      <w:pPr>
        <w:pStyle w:val="1"/>
        <w:numPr>
          <w:ilvl w:val="0"/>
          <w:numId w:val="5"/>
        </w:numPr>
        <w:shd w:val="clear" w:color="auto" w:fill="auto"/>
        <w:tabs>
          <w:tab w:val="left" w:pos="1071"/>
        </w:tabs>
        <w:ind w:firstLine="720"/>
        <w:jc w:val="both"/>
      </w:pPr>
      <w:r>
        <w:t>трех месяцев - увольнение 20 и более процентов работников на предприятии, в учреждении и организации независимо от численности работников.</w:t>
      </w:r>
    </w:p>
    <w:p w14:paraId="196218A0" w14:textId="7CB50FB2" w:rsidR="00FC15B8" w:rsidRDefault="005F7C05">
      <w:pPr>
        <w:pStyle w:val="1"/>
        <w:numPr>
          <w:ilvl w:val="1"/>
          <w:numId w:val="5"/>
        </w:numPr>
        <w:shd w:val="clear" w:color="auto" w:fill="auto"/>
        <w:tabs>
          <w:tab w:val="left" w:pos="1418"/>
        </w:tabs>
        <w:ind w:firstLine="720"/>
        <w:jc w:val="both"/>
      </w:pPr>
      <w:r>
        <w:t>Разрабатывать, в случае угрозы массового высвобождения работников, на основе взаимных консультаций программу мероприятий, направленных на содействие занятости населения, поддержку высвобождаемых работников, повышение конкурентоспособности безработных граждан и незанятого населения посредством обучения их по востребованным на рынке труда профессиям (специальностям), определять источники финансирования.</w:t>
      </w:r>
    </w:p>
    <w:p w14:paraId="4928156A" w14:textId="77777777" w:rsidR="002232BA" w:rsidRDefault="002232BA" w:rsidP="002232BA">
      <w:pPr>
        <w:pStyle w:val="1"/>
        <w:shd w:val="clear" w:color="auto" w:fill="auto"/>
        <w:tabs>
          <w:tab w:val="left" w:pos="1418"/>
        </w:tabs>
        <w:ind w:left="720" w:firstLine="0"/>
        <w:jc w:val="both"/>
      </w:pPr>
    </w:p>
    <w:p w14:paraId="63576FA4" w14:textId="77777777" w:rsidR="00FC15B8" w:rsidRDefault="005F7C05">
      <w:pPr>
        <w:pStyle w:val="20"/>
        <w:keepNext/>
        <w:keepLines/>
        <w:shd w:val="clear" w:color="auto" w:fill="auto"/>
      </w:pPr>
      <w:bookmarkStart w:id="6" w:name="bookmark12"/>
      <w:bookmarkStart w:id="7" w:name="bookmark13"/>
      <w:r>
        <w:t>Раздел III. В сфере оплаты труда, доходов и уровня жизни населения</w:t>
      </w:r>
      <w:bookmarkEnd w:id="6"/>
      <w:bookmarkEnd w:id="7"/>
    </w:p>
    <w:p w14:paraId="2C62C54A" w14:textId="77777777" w:rsidR="00FC15B8" w:rsidRDefault="005F7C05">
      <w:pPr>
        <w:pStyle w:val="1"/>
        <w:shd w:val="clear" w:color="auto" w:fill="auto"/>
        <w:spacing w:after="40"/>
        <w:ind w:firstLine="720"/>
        <w:jc w:val="both"/>
      </w:pPr>
      <w:r>
        <w:t>С целью повышения размера заработной платы, уровня жизни и доходов трудоспособного населения, его покупательной способности, снижения уровня бедности в Донецкой Народной Республике Стороны пришли к соглашению:</w:t>
      </w:r>
    </w:p>
    <w:p w14:paraId="64377223" w14:textId="77777777" w:rsidR="00FC15B8" w:rsidRDefault="005F7C05">
      <w:pPr>
        <w:pStyle w:val="1"/>
        <w:numPr>
          <w:ilvl w:val="0"/>
          <w:numId w:val="6"/>
        </w:numPr>
        <w:shd w:val="clear" w:color="auto" w:fill="auto"/>
        <w:tabs>
          <w:tab w:val="left" w:pos="1420"/>
        </w:tabs>
        <w:spacing w:after="40"/>
        <w:ind w:firstLine="720"/>
        <w:jc w:val="both"/>
      </w:pPr>
      <w:r>
        <w:t>Содействовать повышению производительности труда и жизненного уровня трудящихся, обеспечению права каждого работника на своевременную и в полном размере выплату заработной платы в соответствии с требованиями действующего законодательства Донецкой Народной Республики.</w:t>
      </w:r>
    </w:p>
    <w:p w14:paraId="3E2282C7" w14:textId="77777777" w:rsidR="00FC15B8" w:rsidRDefault="005F7C05">
      <w:pPr>
        <w:pStyle w:val="1"/>
        <w:numPr>
          <w:ilvl w:val="0"/>
          <w:numId w:val="6"/>
        </w:numPr>
        <w:shd w:val="clear" w:color="auto" w:fill="auto"/>
        <w:tabs>
          <w:tab w:val="left" w:pos="1420"/>
        </w:tabs>
        <w:spacing w:after="40"/>
        <w:ind w:firstLine="720"/>
        <w:jc w:val="both"/>
      </w:pPr>
      <w:r>
        <w:t>Стремиться к увеличению государственной гарантии в оплате труда - минимального размера оплаты труда в Донецкой Народной Республике.</w:t>
      </w:r>
    </w:p>
    <w:p w14:paraId="4CFFF2DF" w14:textId="77777777" w:rsidR="00FC15B8" w:rsidRDefault="005F7C05">
      <w:pPr>
        <w:pStyle w:val="1"/>
        <w:numPr>
          <w:ilvl w:val="0"/>
          <w:numId w:val="6"/>
        </w:numPr>
        <w:shd w:val="clear" w:color="auto" w:fill="auto"/>
        <w:tabs>
          <w:tab w:val="left" w:pos="1420"/>
        </w:tabs>
        <w:spacing w:after="40"/>
        <w:ind w:firstLine="720"/>
        <w:jc w:val="both"/>
      </w:pPr>
      <w:r>
        <w:t xml:space="preserve">Соблюдать тарифную систему дифференциации оплаты труда при </w:t>
      </w:r>
      <w:r>
        <w:lastRenderedPageBreak/>
        <w:t>формировании тарифных ставок (должностных окладов) работников в соответствии с коллективными договорами, отраслевыми (межотраслевыми) соглашениями, локальными нормативными актами, трудовым законодательством. По согласованию с профсоюзной организацией соответствующего уровня решать вопросы введения, пересмотра, изменения норм труда, оплаты труда работников.</w:t>
      </w:r>
    </w:p>
    <w:p w14:paraId="1215220B" w14:textId="77777777" w:rsidR="00FC15B8" w:rsidRDefault="005F7C05">
      <w:pPr>
        <w:pStyle w:val="1"/>
        <w:numPr>
          <w:ilvl w:val="1"/>
          <w:numId w:val="6"/>
        </w:numPr>
        <w:shd w:val="clear" w:color="auto" w:fill="auto"/>
        <w:tabs>
          <w:tab w:val="left" w:pos="1420"/>
        </w:tabs>
        <w:spacing w:after="40"/>
        <w:ind w:firstLine="720"/>
        <w:jc w:val="both"/>
      </w:pPr>
      <w:r>
        <w:t>Принимать меры по обеспечению практической реализации норм законодательства о труде в части выплаты заработной платы не реже двух раз в месяц через промежуток времени, не превышающий шестнадцати календарных дней.</w:t>
      </w:r>
    </w:p>
    <w:p w14:paraId="4FC7A8FB" w14:textId="77777777" w:rsidR="00FC15B8" w:rsidRDefault="005F7C05">
      <w:pPr>
        <w:pStyle w:val="1"/>
        <w:numPr>
          <w:ilvl w:val="1"/>
          <w:numId w:val="6"/>
        </w:numPr>
        <w:shd w:val="clear" w:color="auto" w:fill="auto"/>
        <w:tabs>
          <w:tab w:val="left" w:pos="1420"/>
        </w:tabs>
        <w:spacing w:after="40"/>
        <w:ind w:firstLine="720"/>
        <w:jc w:val="both"/>
      </w:pPr>
      <w:r>
        <w:t>Принимать меры по увеличению в заработной плате доли тарифной части к дополнительной заработной плате в соотношении 75% к 25% соответственно с учетом необходимости кадрового обеспечения предприятий, учреждений, организаций и стимулирования работников к повышению уровня результативности труда.</w:t>
      </w:r>
    </w:p>
    <w:p w14:paraId="39AA8CBC" w14:textId="77777777" w:rsidR="00FC15B8" w:rsidRDefault="005F7C05">
      <w:pPr>
        <w:pStyle w:val="1"/>
        <w:numPr>
          <w:ilvl w:val="1"/>
          <w:numId w:val="6"/>
        </w:numPr>
        <w:shd w:val="clear" w:color="auto" w:fill="auto"/>
        <w:tabs>
          <w:tab w:val="left" w:pos="1420"/>
        </w:tabs>
        <w:spacing w:after="40"/>
        <w:ind w:firstLine="720"/>
        <w:jc w:val="both"/>
      </w:pPr>
      <w:r>
        <w:t>Проводить работу по легализации трудовых отношений, заработной платы, предупреждению возникновения и погашению задолженности по заработной плате.</w:t>
      </w:r>
    </w:p>
    <w:p w14:paraId="5EE5E32F" w14:textId="77777777" w:rsidR="00FC15B8" w:rsidRDefault="005F7C05">
      <w:pPr>
        <w:pStyle w:val="1"/>
        <w:numPr>
          <w:ilvl w:val="1"/>
          <w:numId w:val="6"/>
        </w:numPr>
        <w:shd w:val="clear" w:color="auto" w:fill="auto"/>
        <w:tabs>
          <w:tab w:val="left" w:pos="1420"/>
        </w:tabs>
        <w:spacing w:after="40"/>
        <w:ind w:firstLine="720"/>
        <w:jc w:val="both"/>
      </w:pPr>
      <w:r>
        <w:t>Обмениваться информацией о наличии, размерах и погашении задолженности по заработной плате работников предприятий, учреждений, организаций Донецкой Народной Республики, принимать меры по предупреждению возникновения задолженности по заработной плате, ее погашению.</w:t>
      </w:r>
    </w:p>
    <w:p w14:paraId="34496894" w14:textId="77777777" w:rsidR="00FC15B8" w:rsidRDefault="005F7C05">
      <w:pPr>
        <w:pStyle w:val="1"/>
        <w:numPr>
          <w:ilvl w:val="1"/>
          <w:numId w:val="6"/>
        </w:numPr>
        <w:shd w:val="clear" w:color="auto" w:fill="auto"/>
        <w:tabs>
          <w:tab w:val="left" w:pos="1420"/>
        </w:tabs>
        <w:spacing w:after="40"/>
        <w:ind w:firstLine="720"/>
        <w:jc w:val="both"/>
      </w:pPr>
      <w:r>
        <w:t>Проводить консультации Сторон с целью разработки методики исчисления величины прожиточного минимума трудоспособного населения Донецкой Народной Республики.</w:t>
      </w:r>
    </w:p>
    <w:p w14:paraId="7F3DBBD2" w14:textId="77777777" w:rsidR="00FC15B8" w:rsidRDefault="005F7C05">
      <w:pPr>
        <w:pStyle w:val="1"/>
        <w:numPr>
          <w:ilvl w:val="1"/>
          <w:numId w:val="6"/>
        </w:numPr>
        <w:shd w:val="clear" w:color="auto" w:fill="auto"/>
        <w:tabs>
          <w:tab w:val="left" w:pos="1420"/>
        </w:tabs>
        <w:spacing w:after="40"/>
        <w:ind w:firstLine="720"/>
        <w:jc w:val="both"/>
      </w:pPr>
      <w:r>
        <w:t xml:space="preserve">Предусматривать в отраслевых (межотраслевых) соглашениях установление </w:t>
      </w:r>
      <w:proofErr w:type="spellStart"/>
      <w:r>
        <w:t>междолжностных</w:t>
      </w:r>
      <w:proofErr w:type="spellEnd"/>
      <w:r>
        <w:t xml:space="preserve">, </w:t>
      </w:r>
      <w:proofErr w:type="spellStart"/>
      <w:r>
        <w:t>межразрядных</w:t>
      </w:r>
      <w:proofErr w:type="spellEnd"/>
      <w:r>
        <w:t xml:space="preserve"> соотношений, перечней и размеров доплат и надбавок к тарифным ставкам, окладам и должностным окладам работников предприятий, учреждений и организаций (для отраслей бюджетной сферы в соответствии с действующим законодательством).</w:t>
      </w:r>
    </w:p>
    <w:p w14:paraId="7E5B611E" w14:textId="77777777" w:rsidR="00FC15B8" w:rsidRDefault="005F7C05">
      <w:pPr>
        <w:pStyle w:val="1"/>
        <w:numPr>
          <w:ilvl w:val="1"/>
          <w:numId w:val="6"/>
        </w:numPr>
        <w:shd w:val="clear" w:color="auto" w:fill="auto"/>
        <w:tabs>
          <w:tab w:val="left" w:pos="1421"/>
        </w:tabs>
        <w:spacing w:after="40"/>
        <w:ind w:firstLine="720"/>
        <w:jc w:val="both"/>
      </w:pPr>
      <w:r>
        <w:t>Установить минимальные коэффициенты к минимальной тарифной ставке для рабочего 1 разряда, установленной Правительством Донецкой Народной Республики, для определения тарифных ставок рабочих 1 разряда по отраслям, подотраслям, видам производств внебюджетного сектора экономики в соответствующей сфере (отрасли) (приложение 1 к Соглашению).</w:t>
      </w:r>
    </w:p>
    <w:p w14:paraId="12A9C997" w14:textId="77777777" w:rsidR="00FC15B8" w:rsidRDefault="005F7C05">
      <w:pPr>
        <w:pStyle w:val="1"/>
        <w:shd w:val="clear" w:color="auto" w:fill="auto"/>
        <w:spacing w:after="40"/>
        <w:ind w:firstLine="720"/>
        <w:jc w:val="both"/>
      </w:pPr>
      <w:r>
        <w:t>При очередном повышении минимального размера оплаты труда производить повышение размера действующих тарифных ставок исходя из финансово-экономических возможностей отрасли, но не менее чем на коэффициент роста минимального размера оплаты труда.</w:t>
      </w:r>
    </w:p>
    <w:p w14:paraId="16A76BEB" w14:textId="77777777" w:rsidR="00FC15B8" w:rsidRDefault="005F7C05">
      <w:pPr>
        <w:pStyle w:val="1"/>
        <w:numPr>
          <w:ilvl w:val="1"/>
          <w:numId w:val="6"/>
        </w:numPr>
        <w:shd w:val="clear" w:color="auto" w:fill="auto"/>
        <w:tabs>
          <w:tab w:val="left" w:pos="1421"/>
        </w:tabs>
        <w:spacing w:after="40"/>
        <w:ind w:firstLine="720"/>
        <w:jc w:val="both"/>
      </w:pPr>
      <w:r>
        <w:t>Осуществлять в пределах компетенции Сторон контроль соблюдения законодательства о труде, положений коллективных договоров (отраслевых (межотраслевых) соглашений).</w:t>
      </w:r>
    </w:p>
    <w:p w14:paraId="2FE3C37B" w14:textId="77777777" w:rsidR="00FC15B8" w:rsidRDefault="005F7C05">
      <w:pPr>
        <w:pStyle w:val="1"/>
        <w:shd w:val="clear" w:color="auto" w:fill="auto"/>
        <w:spacing w:after="40"/>
        <w:ind w:firstLine="720"/>
        <w:jc w:val="both"/>
      </w:pPr>
      <w:r>
        <w:t xml:space="preserve">С целью предотвращения возникновения социальной напряжённости </w:t>
      </w:r>
      <w:r>
        <w:lastRenderedPageBreak/>
        <w:t xml:space="preserve">проводить консультации Сторон по вопросам улучшения состояния </w:t>
      </w:r>
      <w:proofErr w:type="spellStart"/>
      <w:r>
        <w:t>социально</w:t>
      </w:r>
      <w:r>
        <w:softHyphen/>
        <w:t>трудовых</w:t>
      </w:r>
      <w:proofErr w:type="spellEnd"/>
      <w:r>
        <w:t xml:space="preserve"> отношений на предприятиях, в учреждениях, организациях независимо от форм собственности и подчиненности.</w:t>
      </w:r>
    </w:p>
    <w:p w14:paraId="4FCF067F" w14:textId="77777777" w:rsidR="00FC15B8" w:rsidRDefault="005F7C05">
      <w:pPr>
        <w:pStyle w:val="1"/>
        <w:numPr>
          <w:ilvl w:val="1"/>
          <w:numId w:val="6"/>
        </w:numPr>
        <w:shd w:val="clear" w:color="auto" w:fill="auto"/>
        <w:tabs>
          <w:tab w:val="left" w:pos="1421"/>
        </w:tabs>
        <w:spacing w:after="40"/>
        <w:ind w:firstLine="720"/>
        <w:jc w:val="both"/>
      </w:pPr>
      <w:r>
        <w:t>Определить ориентировочный перечень минимальных размеров доплат и надбавок к тарифным ставкам (должностным окладам) работников предприятий, учреждений и организаций, имеющим межотраслевой характер рекомендуемых для установления в отраслевых (межотраслевых) соглашениях и коллективных договорах в соответствии с приложением (приложение 2 к Соглашению).</w:t>
      </w:r>
    </w:p>
    <w:p w14:paraId="5439148C" w14:textId="77777777" w:rsidR="00FC15B8" w:rsidRDefault="005F7C05">
      <w:pPr>
        <w:pStyle w:val="1"/>
        <w:shd w:val="clear" w:color="auto" w:fill="auto"/>
        <w:spacing w:after="40"/>
        <w:ind w:firstLine="720"/>
        <w:jc w:val="both"/>
      </w:pPr>
      <w:r>
        <w:t>Конкретный перечень и размеры доплат и надбавок к тарифным ставкам (окладам, должностным окладам) работников устанавливаются в отраслевых (межотраслевых) соглашениях и коллективных договорах.</w:t>
      </w:r>
    </w:p>
    <w:p w14:paraId="2CD6139B" w14:textId="77777777" w:rsidR="00FC15B8" w:rsidRDefault="005F7C05">
      <w:pPr>
        <w:pStyle w:val="1"/>
        <w:numPr>
          <w:ilvl w:val="1"/>
          <w:numId w:val="6"/>
        </w:numPr>
        <w:shd w:val="clear" w:color="auto" w:fill="auto"/>
        <w:tabs>
          <w:tab w:val="left" w:pos="1421"/>
        </w:tabs>
        <w:spacing w:after="0"/>
        <w:ind w:firstLine="720"/>
        <w:jc w:val="both"/>
      </w:pPr>
      <w:r>
        <w:t>Определить, что для формирования единого подхода применения государственных гарантий в части оплаты труда при расчёте заработной платы работника для обеспечения минимального размера оплаты труда не учитываются:</w:t>
      </w:r>
    </w:p>
    <w:p w14:paraId="2BBAE57F" w14:textId="77777777" w:rsidR="00FC15B8" w:rsidRDefault="005F7C05">
      <w:pPr>
        <w:pStyle w:val="1"/>
        <w:numPr>
          <w:ilvl w:val="0"/>
          <w:numId w:val="3"/>
        </w:numPr>
        <w:shd w:val="clear" w:color="auto" w:fill="auto"/>
        <w:tabs>
          <w:tab w:val="left" w:pos="596"/>
        </w:tabs>
        <w:spacing w:after="0"/>
        <w:ind w:firstLine="340"/>
        <w:jc w:val="both"/>
      </w:pPr>
      <w:r>
        <w:t>доплата за работу в тяжелых и вредных, а также особо тяжелых и особо вредных условиях труда;</w:t>
      </w:r>
    </w:p>
    <w:p w14:paraId="3C02F7DA" w14:textId="77777777" w:rsidR="00FC15B8" w:rsidRDefault="005F7C05">
      <w:pPr>
        <w:pStyle w:val="1"/>
        <w:numPr>
          <w:ilvl w:val="0"/>
          <w:numId w:val="3"/>
        </w:numPr>
        <w:shd w:val="clear" w:color="auto" w:fill="auto"/>
        <w:tabs>
          <w:tab w:val="left" w:pos="624"/>
        </w:tabs>
        <w:spacing w:after="0"/>
        <w:ind w:firstLine="340"/>
        <w:jc w:val="both"/>
      </w:pPr>
      <w:r>
        <w:t>доплата за работу в ночное время;</w:t>
      </w:r>
    </w:p>
    <w:p w14:paraId="58EB414F" w14:textId="77777777" w:rsidR="00FC15B8" w:rsidRDefault="005F7C05">
      <w:pPr>
        <w:pStyle w:val="1"/>
        <w:numPr>
          <w:ilvl w:val="0"/>
          <w:numId w:val="3"/>
        </w:numPr>
        <w:shd w:val="clear" w:color="auto" w:fill="auto"/>
        <w:tabs>
          <w:tab w:val="left" w:pos="624"/>
        </w:tabs>
        <w:spacing w:after="0"/>
        <w:ind w:firstLine="340"/>
        <w:jc w:val="both"/>
      </w:pPr>
      <w:r>
        <w:t>оплата за работу в сверхурочное время;</w:t>
      </w:r>
    </w:p>
    <w:p w14:paraId="543548BE" w14:textId="77777777" w:rsidR="00FC15B8" w:rsidRDefault="005F7C05">
      <w:pPr>
        <w:pStyle w:val="1"/>
        <w:numPr>
          <w:ilvl w:val="0"/>
          <w:numId w:val="3"/>
        </w:numPr>
        <w:shd w:val="clear" w:color="auto" w:fill="auto"/>
        <w:tabs>
          <w:tab w:val="left" w:pos="624"/>
        </w:tabs>
        <w:spacing w:after="0"/>
        <w:ind w:firstLine="340"/>
        <w:jc w:val="both"/>
      </w:pPr>
      <w:r>
        <w:t>оплата за работу в праздничные и нерабочие дни;</w:t>
      </w:r>
    </w:p>
    <w:p w14:paraId="1B348116" w14:textId="77777777" w:rsidR="00FC15B8" w:rsidRDefault="005F7C05">
      <w:pPr>
        <w:pStyle w:val="1"/>
        <w:numPr>
          <w:ilvl w:val="0"/>
          <w:numId w:val="3"/>
        </w:numPr>
        <w:shd w:val="clear" w:color="auto" w:fill="auto"/>
        <w:tabs>
          <w:tab w:val="left" w:pos="591"/>
        </w:tabs>
        <w:spacing w:after="0"/>
        <w:ind w:firstLine="340"/>
        <w:jc w:val="both"/>
      </w:pPr>
      <w:r>
        <w:t>вознаграждения и поощрения, осуществляемые раз в год или имеющие единовременный характер.</w:t>
      </w:r>
    </w:p>
    <w:p w14:paraId="4848D739" w14:textId="77777777" w:rsidR="00FC15B8" w:rsidRDefault="005F7C05">
      <w:pPr>
        <w:pStyle w:val="1"/>
        <w:shd w:val="clear" w:color="auto" w:fill="auto"/>
        <w:spacing w:after="40"/>
        <w:ind w:firstLine="720"/>
        <w:jc w:val="both"/>
      </w:pPr>
      <w:r>
        <w:t>Если начисленная заработная плата работника, выполнившего месячную норму труда, ниже законодательно установленного минимального размера оплаты труда, работодатель обязан произвести доплату до уровня минимального размера оплаты труда, которая должна быть выплачена одновременно с выплатой заработной платы.</w:t>
      </w:r>
    </w:p>
    <w:p w14:paraId="2D758252" w14:textId="0A8662BB" w:rsidR="00FC15B8" w:rsidRDefault="005F7C05">
      <w:pPr>
        <w:pStyle w:val="1"/>
        <w:numPr>
          <w:ilvl w:val="1"/>
          <w:numId w:val="6"/>
        </w:numPr>
        <w:shd w:val="clear" w:color="auto" w:fill="auto"/>
        <w:tabs>
          <w:tab w:val="left" w:pos="1421"/>
        </w:tabs>
        <w:spacing w:after="440"/>
        <w:ind w:firstLine="720"/>
        <w:jc w:val="both"/>
      </w:pPr>
      <w:r>
        <w:t>С целью повышения</w:t>
      </w:r>
      <w:r w:rsidR="002232BA">
        <w:t xml:space="preserve"> </w:t>
      </w:r>
      <w:r>
        <w:t>престижности</w:t>
      </w:r>
      <w:r w:rsidR="002232BA">
        <w:t xml:space="preserve"> </w:t>
      </w:r>
      <w:r>
        <w:t xml:space="preserve">труда в сельской местности, сохранения </w:t>
      </w:r>
      <w:r w:rsidR="002232BA">
        <w:t>кад</w:t>
      </w:r>
      <w:r>
        <w:t xml:space="preserve">ров </w:t>
      </w:r>
      <w:r w:rsidR="002232BA">
        <w:t>и</w:t>
      </w:r>
      <w:r>
        <w:t xml:space="preserve"> прив</w:t>
      </w:r>
      <w:r w:rsidR="002232BA">
        <w:t>л</w:t>
      </w:r>
      <w:r>
        <w:t xml:space="preserve">ечения </w:t>
      </w:r>
      <w:r w:rsidR="002232BA">
        <w:t>к</w:t>
      </w:r>
      <w:r>
        <w:t xml:space="preserve"> рабо</w:t>
      </w:r>
      <w:r w:rsidR="002232BA">
        <w:t>т</w:t>
      </w:r>
      <w:r>
        <w:t>е нов</w:t>
      </w:r>
      <w:r w:rsidR="002232BA">
        <w:t>ы</w:t>
      </w:r>
      <w:r>
        <w:t xml:space="preserve">х квалифицированных </w:t>
      </w:r>
      <w:r w:rsidR="002232BA">
        <w:t>с</w:t>
      </w:r>
      <w:r>
        <w:t>п</w:t>
      </w:r>
      <w:r w:rsidR="002232BA">
        <w:t>е</w:t>
      </w:r>
      <w:r>
        <w:t>ц</w:t>
      </w:r>
      <w:r w:rsidR="002232BA">
        <w:t>и</w:t>
      </w:r>
      <w:r>
        <w:t>а</w:t>
      </w:r>
      <w:r w:rsidR="002232BA">
        <w:t>листов</w:t>
      </w:r>
      <w:r>
        <w:t xml:space="preserve">, обеспечить повышение </w:t>
      </w:r>
      <w:r w:rsidR="002232BA">
        <w:t>должностных</w:t>
      </w:r>
      <w:r>
        <w:t xml:space="preserve"> окладов на 10% за работу в </w:t>
      </w:r>
      <w:r w:rsidR="002232BA">
        <w:t>сельской</w:t>
      </w:r>
      <w:r>
        <w:t xml:space="preserve"> </w:t>
      </w:r>
      <w:r w:rsidR="002232BA">
        <w:t>местности</w:t>
      </w:r>
      <w:r>
        <w:t xml:space="preserve"> рабо</w:t>
      </w:r>
      <w:r w:rsidR="002232BA">
        <w:t>т</w:t>
      </w:r>
      <w:r>
        <w:t>ни</w:t>
      </w:r>
      <w:r w:rsidR="002232BA">
        <w:t>кам</w:t>
      </w:r>
      <w:r>
        <w:t xml:space="preserve"> учреждений з</w:t>
      </w:r>
      <w:r w:rsidR="002232BA">
        <w:t>д</w:t>
      </w:r>
      <w:r>
        <w:t xml:space="preserve">равоохранения, образования, </w:t>
      </w:r>
      <w:r w:rsidR="002232BA">
        <w:t>культуры</w:t>
      </w:r>
      <w:r>
        <w:t xml:space="preserve">, </w:t>
      </w:r>
      <w:r w:rsidR="002232BA">
        <w:t>спорта</w:t>
      </w:r>
      <w:r>
        <w:t xml:space="preserve"> и </w:t>
      </w:r>
      <w:r w:rsidR="002232BA">
        <w:t>социальной</w:t>
      </w:r>
      <w:r>
        <w:t xml:space="preserve"> </w:t>
      </w:r>
      <w:r w:rsidR="002232BA">
        <w:t>сферы</w:t>
      </w:r>
      <w:r>
        <w:t xml:space="preserve"> </w:t>
      </w:r>
      <w:r w:rsidR="002232BA">
        <w:t>согласно</w:t>
      </w:r>
      <w:r>
        <w:t xml:space="preserve"> </w:t>
      </w:r>
      <w:r w:rsidR="002232BA">
        <w:rPr>
          <w:rFonts w:ascii="Times New Roman CYR" w:hAnsi="Times New Roman CYR" w:cs="Times New Roman CYR"/>
          <w:lang w:bidi="ar-SA"/>
        </w:rPr>
        <w:t>действующему законодательству</w:t>
      </w:r>
      <w:r>
        <w:t>.</w:t>
      </w:r>
    </w:p>
    <w:p w14:paraId="10154AC0" w14:textId="77777777" w:rsidR="00FC15B8" w:rsidRDefault="005F7C05">
      <w:pPr>
        <w:pStyle w:val="20"/>
        <w:keepNext/>
        <w:keepLines/>
        <w:shd w:val="clear" w:color="auto" w:fill="auto"/>
      </w:pPr>
      <w:bookmarkStart w:id="8" w:name="bookmark14"/>
      <w:bookmarkStart w:id="9" w:name="bookmark15"/>
      <w:r>
        <w:t>Раздел IV. В сфере социальной защиты</w:t>
      </w:r>
      <w:bookmarkEnd w:id="8"/>
      <w:bookmarkEnd w:id="9"/>
    </w:p>
    <w:p w14:paraId="1BE15BC1" w14:textId="671A64DE" w:rsidR="00FC15B8" w:rsidRDefault="002232BA">
      <w:pPr>
        <w:pStyle w:val="1"/>
        <w:shd w:val="clear" w:color="auto" w:fill="auto"/>
        <w:spacing w:after="40"/>
        <w:ind w:firstLine="720"/>
        <w:jc w:val="both"/>
      </w:pPr>
      <w:r>
        <w:rPr>
          <w:rFonts w:ascii="Times New Roman CYR" w:hAnsi="Times New Roman CYR" w:cs="Times New Roman CYR"/>
          <w:lang w:bidi="ar-SA"/>
        </w:rPr>
        <w:t>С целью удовлетворения социально-культурных и духовных потребностей и осуществления мероприятий по социальной защите трудящихся Стороны пришли к соглашению:</w:t>
      </w:r>
    </w:p>
    <w:p w14:paraId="2F89B0D7" w14:textId="71B6D70A" w:rsidR="00FC15B8" w:rsidRDefault="00156DD9">
      <w:pPr>
        <w:pStyle w:val="1"/>
        <w:numPr>
          <w:ilvl w:val="0"/>
          <w:numId w:val="7"/>
        </w:numPr>
        <w:shd w:val="clear" w:color="auto" w:fill="auto"/>
        <w:tabs>
          <w:tab w:val="left" w:pos="1421"/>
        </w:tabs>
        <w:spacing w:after="40"/>
        <w:ind w:firstLine="720"/>
        <w:jc w:val="both"/>
      </w:pPr>
      <w:r>
        <w:rPr>
          <w:rFonts w:ascii="Times New Roman CYR" w:hAnsi="Times New Roman CYR" w:cs="Times New Roman CYR"/>
          <w:lang w:bidi="ar-SA"/>
        </w:rPr>
        <w:t>Участвовать в разработке и реализации мероприятий, направленных на выход предприятий из кризисной ситуации, предотвращение банкротства, осуществлять контроль за их выполнением в соответствии с нормами действующего законодательства Донецкой Народной Республики.</w:t>
      </w:r>
    </w:p>
    <w:p w14:paraId="5051E4A6" w14:textId="37D913AD" w:rsidR="00FC15B8" w:rsidRDefault="00156DD9">
      <w:pPr>
        <w:pStyle w:val="1"/>
        <w:numPr>
          <w:ilvl w:val="0"/>
          <w:numId w:val="7"/>
        </w:numPr>
        <w:shd w:val="clear" w:color="auto" w:fill="auto"/>
        <w:tabs>
          <w:tab w:val="left" w:pos="1421"/>
        </w:tabs>
        <w:spacing w:after="40"/>
        <w:ind w:firstLine="720"/>
        <w:jc w:val="both"/>
      </w:pPr>
      <w:r>
        <w:rPr>
          <w:rFonts w:ascii="Times New Roman CYR" w:hAnsi="Times New Roman CYR" w:cs="Times New Roman CYR"/>
          <w:lang w:bidi="ar-SA"/>
        </w:rPr>
        <w:t xml:space="preserve">Содействовать разработке нормативных правовых актов, </w:t>
      </w:r>
      <w:r>
        <w:rPr>
          <w:rFonts w:ascii="Times New Roman CYR" w:hAnsi="Times New Roman CYR" w:cs="Times New Roman CYR"/>
          <w:lang w:bidi="ar-SA"/>
        </w:rPr>
        <w:lastRenderedPageBreak/>
        <w:t>предусматривающих страхование от несчастных случаев на производстве и профессиональных заболеваний, а также страхование на случай временной нетрудоспособности и в связи с материнством.</w:t>
      </w:r>
    </w:p>
    <w:p w14:paraId="70BD8526" w14:textId="4F4FA5A8" w:rsidR="00FC15B8" w:rsidRDefault="00156DD9">
      <w:pPr>
        <w:pStyle w:val="1"/>
        <w:numPr>
          <w:ilvl w:val="0"/>
          <w:numId w:val="7"/>
        </w:numPr>
        <w:shd w:val="clear" w:color="auto" w:fill="auto"/>
        <w:tabs>
          <w:tab w:val="left" w:pos="1421"/>
        </w:tabs>
        <w:spacing w:after="40"/>
        <w:ind w:firstLine="720"/>
        <w:jc w:val="both"/>
      </w:pPr>
      <w:r>
        <w:rPr>
          <w:rFonts w:ascii="Times New Roman CYR" w:hAnsi="Times New Roman CYR" w:cs="Times New Roman CYR"/>
          <w:lang w:bidi="ar-SA"/>
        </w:rPr>
        <w:t>Проводить консультации по следующим вопросам:</w:t>
      </w:r>
    </w:p>
    <w:p w14:paraId="31AA02A2" w14:textId="1D956541" w:rsidR="00FC15B8" w:rsidRDefault="00156DD9">
      <w:pPr>
        <w:pStyle w:val="1"/>
        <w:numPr>
          <w:ilvl w:val="0"/>
          <w:numId w:val="3"/>
        </w:numPr>
        <w:shd w:val="clear" w:color="auto" w:fill="auto"/>
        <w:tabs>
          <w:tab w:val="left" w:pos="1004"/>
        </w:tabs>
        <w:spacing w:after="40"/>
        <w:ind w:firstLine="720"/>
        <w:jc w:val="both"/>
      </w:pPr>
      <w:r>
        <w:rPr>
          <w:rFonts w:ascii="Times New Roman CYR" w:hAnsi="Times New Roman CYR" w:cs="Times New Roman CYR"/>
          <w:lang w:bidi="ar-SA"/>
        </w:rPr>
        <w:t>развитие системы пенсионного страхования</w:t>
      </w:r>
      <w:r w:rsidR="005F7C05">
        <w:t>;</w:t>
      </w:r>
    </w:p>
    <w:p w14:paraId="6233D631" w14:textId="5D116876" w:rsidR="00FC15B8" w:rsidRDefault="00156DD9">
      <w:pPr>
        <w:pStyle w:val="1"/>
        <w:numPr>
          <w:ilvl w:val="0"/>
          <w:numId w:val="3"/>
        </w:numPr>
        <w:shd w:val="clear" w:color="auto" w:fill="auto"/>
        <w:tabs>
          <w:tab w:val="left" w:pos="1004"/>
        </w:tabs>
        <w:spacing w:after="40"/>
        <w:ind w:firstLine="720"/>
        <w:jc w:val="both"/>
      </w:pPr>
      <w:r>
        <w:rPr>
          <w:rFonts w:ascii="Times New Roman CYR" w:hAnsi="Times New Roman CYR" w:cs="Times New Roman CYR"/>
          <w:lang w:bidi="ar-SA"/>
        </w:rPr>
        <w:t>формирование системы обязательного медицинского страхования</w:t>
      </w:r>
      <w:r w:rsidR="005F7C05">
        <w:t>.</w:t>
      </w:r>
    </w:p>
    <w:p w14:paraId="79AD11BB" w14:textId="23D848CF" w:rsidR="00FC15B8" w:rsidRDefault="00156DD9">
      <w:pPr>
        <w:pStyle w:val="1"/>
        <w:numPr>
          <w:ilvl w:val="0"/>
          <w:numId w:val="7"/>
        </w:numPr>
        <w:shd w:val="clear" w:color="auto" w:fill="auto"/>
        <w:tabs>
          <w:tab w:val="left" w:pos="1421"/>
        </w:tabs>
        <w:spacing w:after="40"/>
        <w:ind w:firstLine="720"/>
        <w:jc w:val="both"/>
      </w:pPr>
      <w:r>
        <w:rPr>
          <w:rFonts w:ascii="Times New Roman CYR" w:hAnsi="Times New Roman CYR" w:cs="Times New Roman CYR"/>
          <w:lang w:bidi="ar-SA"/>
        </w:rPr>
        <w:t>Содействовать обеспечению оказания гражданам медицинской помощи, сохранения и укрепления здоровья трудящихся, создания условий для здорового образа жизни, в том числе развития физической культуры и спорта</w:t>
      </w:r>
      <w:r w:rsidR="005F7C05">
        <w:t>.</w:t>
      </w:r>
    </w:p>
    <w:p w14:paraId="7F8E1D67" w14:textId="640B04EC" w:rsidR="00FC15B8" w:rsidRDefault="00156DD9">
      <w:pPr>
        <w:pStyle w:val="1"/>
        <w:numPr>
          <w:ilvl w:val="0"/>
          <w:numId w:val="7"/>
        </w:numPr>
        <w:shd w:val="clear" w:color="auto" w:fill="auto"/>
        <w:tabs>
          <w:tab w:val="left" w:pos="1421"/>
        </w:tabs>
        <w:spacing w:after="40"/>
        <w:ind w:firstLine="720"/>
        <w:jc w:val="both"/>
      </w:pPr>
      <w:r>
        <w:rPr>
          <w:rFonts w:ascii="Times New Roman CYR" w:hAnsi="Times New Roman CYR" w:cs="Times New Roman CYR"/>
          <w:lang w:bidi="ar-SA"/>
        </w:rPr>
        <w:t xml:space="preserve">Содействовать улучшению условий санитарно-бытового и </w:t>
      </w:r>
      <w:proofErr w:type="spellStart"/>
      <w:r>
        <w:rPr>
          <w:rFonts w:ascii="Times New Roman CYR" w:hAnsi="Times New Roman CYR" w:cs="Times New Roman CYR"/>
          <w:lang w:bidi="ar-SA"/>
        </w:rPr>
        <w:t>лечебно</w:t>
      </w:r>
      <w:r>
        <w:rPr>
          <w:lang w:bidi="ar-SA"/>
        </w:rPr>
        <w:softHyphen/>
      </w:r>
      <w:r>
        <w:rPr>
          <w:rFonts w:ascii="Times New Roman CYR" w:hAnsi="Times New Roman CYR" w:cs="Times New Roman CYR"/>
          <w:lang w:bidi="ar-SA"/>
        </w:rPr>
        <w:t>профилактического</w:t>
      </w:r>
      <w:proofErr w:type="spellEnd"/>
      <w:r>
        <w:rPr>
          <w:rFonts w:ascii="Times New Roman CYR" w:hAnsi="Times New Roman CYR" w:cs="Times New Roman CYR"/>
          <w:lang w:bidi="ar-SA"/>
        </w:rPr>
        <w:t xml:space="preserve"> обслуживания трудящихся в соответствии с требованиями действующего законодательства Донецкой Народной Республики</w:t>
      </w:r>
      <w:r w:rsidR="005F7C05">
        <w:t>.</w:t>
      </w:r>
    </w:p>
    <w:p w14:paraId="0A0AFCF8" w14:textId="54098BEE" w:rsidR="00FC15B8" w:rsidRDefault="00156DD9">
      <w:pPr>
        <w:pStyle w:val="1"/>
        <w:numPr>
          <w:ilvl w:val="0"/>
          <w:numId w:val="7"/>
        </w:numPr>
        <w:shd w:val="clear" w:color="auto" w:fill="auto"/>
        <w:tabs>
          <w:tab w:val="left" w:pos="1421"/>
        </w:tabs>
        <w:spacing w:after="440"/>
        <w:ind w:firstLine="720"/>
        <w:jc w:val="both"/>
      </w:pPr>
      <w:r>
        <w:rPr>
          <w:rFonts w:ascii="Times New Roman CYR" w:hAnsi="Times New Roman CYR" w:cs="Times New Roman CYR"/>
          <w:lang w:bidi="ar-SA"/>
        </w:rPr>
        <w:t>Проводить консультации по вопросам обеспечения оздоровления работников и членов их семей, отдыха и оздоровления детей</w:t>
      </w:r>
      <w:r w:rsidR="005F7C05">
        <w:t>.</w:t>
      </w:r>
    </w:p>
    <w:p w14:paraId="62977601" w14:textId="77777777" w:rsidR="00FC15B8" w:rsidRDefault="005F7C05">
      <w:pPr>
        <w:pStyle w:val="20"/>
        <w:keepNext/>
        <w:keepLines/>
        <w:shd w:val="clear" w:color="auto" w:fill="auto"/>
      </w:pPr>
      <w:bookmarkStart w:id="10" w:name="bookmark16"/>
      <w:bookmarkStart w:id="11" w:name="bookmark17"/>
      <w:r>
        <w:t>Раздел V. В сфере охраны труда</w:t>
      </w:r>
      <w:bookmarkEnd w:id="10"/>
      <w:bookmarkEnd w:id="11"/>
    </w:p>
    <w:p w14:paraId="6797023E" w14:textId="35AED02D" w:rsidR="00FC15B8" w:rsidRDefault="00156DD9">
      <w:pPr>
        <w:pStyle w:val="1"/>
        <w:shd w:val="clear" w:color="auto" w:fill="auto"/>
        <w:spacing w:after="40"/>
        <w:ind w:firstLine="720"/>
        <w:jc w:val="both"/>
      </w:pPr>
      <w:r>
        <w:rPr>
          <w:rFonts w:ascii="Times New Roman CYR" w:hAnsi="Times New Roman CYR" w:cs="Times New Roman CYR"/>
          <w:lang w:bidi="ar-SA"/>
        </w:rPr>
        <w:t>С целью сохранения жизни и здоровья работников в процессе трудовой деятельности, обеспечения конституционного права граждан на труд в условиях, отвечающих требованиям безопасности и гигиены, решения задач по улучшению условий и охраны труда, снижению уровня производственного травматизма и профессиональной заболеваемости Стороны пришли к соглашению</w:t>
      </w:r>
      <w:r w:rsidR="005F7C05">
        <w:t>:</w:t>
      </w:r>
    </w:p>
    <w:p w14:paraId="273DE45C" w14:textId="4CE73CAF" w:rsidR="00FC15B8" w:rsidRDefault="00156DD9">
      <w:pPr>
        <w:pStyle w:val="1"/>
        <w:numPr>
          <w:ilvl w:val="0"/>
          <w:numId w:val="8"/>
        </w:numPr>
        <w:shd w:val="clear" w:color="auto" w:fill="auto"/>
        <w:tabs>
          <w:tab w:val="left" w:pos="701"/>
        </w:tabs>
        <w:ind w:firstLine="720"/>
        <w:jc w:val="both"/>
      </w:pPr>
      <w:r>
        <w:rPr>
          <w:rFonts w:ascii="Times New Roman CYR" w:hAnsi="Times New Roman CYR" w:cs="Times New Roman CYR"/>
          <w:lang w:bidi="ar-SA"/>
        </w:rPr>
        <w:t>Содействовать совершенствованию законодательства Донецкой</w:t>
      </w:r>
      <w:r w:rsidR="005F7C05">
        <w:t xml:space="preserve"> Народной Республики в целях повышения эффективности системы оценки условий труда и улучшения здоровья работающих, в том числе усилению ответственности работодателя за нарушение сроков проведения аттестации рабочих мест по условиям труда.</w:t>
      </w:r>
    </w:p>
    <w:p w14:paraId="0C6E5D1D" w14:textId="77777777" w:rsidR="00FC15B8" w:rsidRDefault="005F7C05">
      <w:pPr>
        <w:pStyle w:val="1"/>
        <w:numPr>
          <w:ilvl w:val="0"/>
          <w:numId w:val="8"/>
        </w:numPr>
        <w:shd w:val="clear" w:color="auto" w:fill="auto"/>
        <w:tabs>
          <w:tab w:val="left" w:pos="1422"/>
        </w:tabs>
        <w:spacing w:after="0"/>
        <w:ind w:firstLine="720"/>
        <w:jc w:val="both"/>
      </w:pPr>
      <w:r>
        <w:t>Содействовать включению конкретных мер по соблюдению требований законодательства Донецкой Народной Республики в сфере охраны труда, в том числе по повышению уровня безопасности на производстве и профилактике несчастных случаев и профессиональных заболеваний, в отраслевые (межотраслевые) соглашения, коллективные договоры.</w:t>
      </w:r>
    </w:p>
    <w:p w14:paraId="00F6E427" w14:textId="77777777" w:rsidR="00FC15B8" w:rsidRDefault="005F7C05">
      <w:pPr>
        <w:pStyle w:val="1"/>
        <w:numPr>
          <w:ilvl w:val="0"/>
          <w:numId w:val="8"/>
        </w:numPr>
        <w:shd w:val="clear" w:color="auto" w:fill="auto"/>
        <w:tabs>
          <w:tab w:val="left" w:pos="1422"/>
        </w:tabs>
        <w:ind w:firstLine="720"/>
        <w:jc w:val="both"/>
      </w:pPr>
      <w:r>
        <w:t>Осуществлять информирование социальных партнёров о проведении различного рода мероприятий по вопросам охраны труда, а также в случае возникновения вопросов, требующих безотлагательного решения.</w:t>
      </w:r>
    </w:p>
    <w:p w14:paraId="1A9B4BA4" w14:textId="77777777" w:rsidR="00FC15B8" w:rsidRDefault="005F7C05">
      <w:pPr>
        <w:pStyle w:val="1"/>
        <w:numPr>
          <w:ilvl w:val="0"/>
          <w:numId w:val="8"/>
        </w:numPr>
        <w:shd w:val="clear" w:color="auto" w:fill="auto"/>
        <w:tabs>
          <w:tab w:val="left" w:pos="1422"/>
        </w:tabs>
        <w:ind w:firstLine="720"/>
        <w:jc w:val="both"/>
      </w:pPr>
      <w:r>
        <w:t>Содействовать разработке и внедрению новых механизмов предупреждения производственного травматизма и профессиональной заболеваемости.</w:t>
      </w:r>
    </w:p>
    <w:p w14:paraId="52B19125" w14:textId="77777777" w:rsidR="00FC15B8" w:rsidRDefault="005F7C05">
      <w:pPr>
        <w:pStyle w:val="1"/>
        <w:numPr>
          <w:ilvl w:val="0"/>
          <w:numId w:val="8"/>
        </w:numPr>
        <w:shd w:val="clear" w:color="auto" w:fill="auto"/>
        <w:tabs>
          <w:tab w:val="left" w:pos="1422"/>
        </w:tabs>
        <w:ind w:firstLine="720"/>
        <w:jc w:val="both"/>
      </w:pPr>
      <w:r>
        <w:t>Содействовать повышению заинтересованности работодателей в обеспечении безопасности труда и сохранении здоровья.</w:t>
      </w:r>
    </w:p>
    <w:p w14:paraId="011A1120" w14:textId="77777777" w:rsidR="00FC15B8" w:rsidRDefault="005F7C05">
      <w:pPr>
        <w:pStyle w:val="1"/>
        <w:numPr>
          <w:ilvl w:val="0"/>
          <w:numId w:val="8"/>
        </w:numPr>
        <w:shd w:val="clear" w:color="auto" w:fill="auto"/>
        <w:tabs>
          <w:tab w:val="left" w:pos="1422"/>
        </w:tabs>
        <w:ind w:firstLine="720"/>
        <w:jc w:val="both"/>
      </w:pPr>
      <w:r>
        <w:t xml:space="preserve">Содействовать включению в отраслевые (межотраслевые) соглашения финансирования мероприятий по улучшению условий и охраны труда в </w:t>
      </w:r>
      <w:r>
        <w:lastRenderedPageBreak/>
        <w:t>соответствии с требованиями действующего законодательства Донецкой Народной Республики, в размерах:</w:t>
      </w:r>
    </w:p>
    <w:p w14:paraId="600F97CB" w14:textId="77777777" w:rsidR="00FC15B8" w:rsidRDefault="005F7C05">
      <w:pPr>
        <w:pStyle w:val="1"/>
        <w:numPr>
          <w:ilvl w:val="0"/>
          <w:numId w:val="3"/>
        </w:numPr>
        <w:shd w:val="clear" w:color="auto" w:fill="auto"/>
        <w:tabs>
          <w:tab w:val="left" w:pos="990"/>
        </w:tabs>
        <w:ind w:firstLine="720"/>
        <w:jc w:val="both"/>
      </w:pPr>
      <w:r>
        <w:t>не менее 0,5 процента суммы затрат на производство продукции (работ, услуг) на предприятиях независимо от их организационно-правовой формы и формы собственности;</w:t>
      </w:r>
    </w:p>
    <w:p w14:paraId="513F362A" w14:textId="77777777" w:rsidR="00FC15B8" w:rsidRDefault="005F7C05">
      <w:pPr>
        <w:pStyle w:val="1"/>
        <w:numPr>
          <w:ilvl w:val="0"/>
          <w:numId w:val="3"/>
        </w:numPr>
        <w:shd w:val="clear" w:color="auto" w:fill="auto"/>
        <w:tabs>
          <w:tab w:val="left" w:pos="985"/>
        </w:tabs>
        <w:spacing w:after="0" w:line="254" w:lineRule="auto"/>
        <w:ind w:firstLine="720"/>
        <w:jc w:val="both"/>
      </w:pPr>
      <w:r>
        <w:t>не менее 1,0 процента суммы эксплуатационных расходов на предприятиях, к видам деятельности которых относится эксплуатационная деятельность.</w:t>
      </w:r>
    </w:p>
    <w:p w14:paraId="010DD263" w14:textId="77777777" w:rsidR="00FC15B8" w:rsidRDefault="005F7C05">
      <w:pPr>
        <w:pStyle w:val="1"/>
        <w:shd w:val="clear" w:color="auto" w:fill="auto"/>
        <w:spacing w:after="0" w:line="254" w:lineRule="auto"/>
        <w:ind w:firstLine="720"/>
        <w:jc w:val="both"/>
      </w:pPr>
      <w:r>
        <w:t>На предприятиях, содержащихся за счёт бюджета, расходы на охрану труда предусмотреть в республиканском или местном бюджетах в размере не менее 0,2 процента от фонда оплаты труда.</w:t>
      </w:r>
    </w:p>
    <w:p w14:paraId="0A4CCD60" w14:textId="77777777" w:rsidR="00FC15B8" w:rsidRDefault="005F7C05">
      <w:pPr>
        <w:pStyle w:val="1"/>
        <w:numPr>
          <w:ilvl w:val="0"/>
          <w:numId w:val="8"/>
        </w:numPr>
        <w:shd w:val="clear" w:color="auto" w:fill="auto"/>
        <w:tabs>
          <w:tab w:val="left" w:pos="1422"/>
        </w:tabs>
        <w:spacing w:line="254" w:lineRule="auto"/>
        <w:ind w:firstLine="720"/>
        <w:jc w:val="both"/>
      </w:pPr>
      <w:r>
        <w:t>Содействовать совершенствованию системы подготовки и переподготовки специалистов в сфере охраны труда с учетом требований соответствующих профессиональных стандартов.</w:t>
      </w:r>
    </w:p>
    <w:p w14:paraId="3F6F9233" w14:textId="77777777" w:rsidR="00FC15B8" w:rsidRDefault="005F7C05">
      <w:pPr>
        <w:pStyle w:val="1"/>
        <w:numPr>
          <w:ilvl w:val="0"/>
          <w:numId w:val="8"/>
        </w:numPr>
        <w:shd w:val="clear" w:color="auto" w:fill="auto"/>
        <w:tabs>
          <w:tab w:val="left" w:pos="1422"/>
        </w:tabs>
        <w:ind w:firstLine="720"/>
        <w:jc w:val="both"/>
      </w:pPr>
      <w:r>
        <w:t>Совершенствовать порядок обучения по вопросам охраны труда и проверки знаний требований охраны труда.</w:t>
      </w:r>
    </w:p>
    <w:p w14:paraId="364887F5" w14:textId="77777777" w:rsidR="00FC15B8" w:rsidRDefault="005F7C05">
      <w:pPr>
        <w:pStyle w:val="1"/>
        <w:numPr>
          <w:ilvl w:val="0"/>
          <w:numId w:val="8"/>
        </w:numPr>
        <w:shd w:val="clear" w:color="auto" w:fill="auto"/>
        <w:tabs>
          <w:tab w:val="left" w:pos="1422"/>
        </w:tabs>
        <w:ind w:firstLine="720"/>
        <w:jc w:val="both"/>
      </w:pPr>
      <w:r>
        <w:t>Содействовать осуществлению мероприятий на предприятиях с тяжёлыми и вредными условиями труда:</w:t>
      </w:r>
    </w:p>
    <w:p w14:paraId="1794807F" w14:textId="77777777" w:rsidR="00FC15B8" w:rsidRDefault="005F7C05">
      <w:pPr>
        <w:pStyle w:val="1"/>
        <w:shd w:val="clear" w:color="auto" w:fill="auto"/>
        <w:ind w:firstLine="720"/>
        <w:jc w:val="both"/>
      </w:pPr>
      <w:r>
        <w:t>по организации надлежащего социально-бытового обслуживания работников (организации горячего питания, функционированию столовых и социально-бытовых помещений);</w:t>
      </w:r>
    </w:p>
    <w:p w14:paraId="37124E58" w14:textId="77777777" w:rsidR="00FC15B8" w:rsidRDefault="005F7C05">
      <w:pPr>
        <w:pStyle w:val="1"/>
        <w:shd w:val="clear" w:color="auto" w:fill="auto"/>
        <w:ind w:firstLine="720"/>
        <w:jc w:val="both"/>
      </w:pPr>
      <w:r>
        <w:t>по созданию медицинских служб (здравпунктов, пунктов первой помощи) и их модернизации;</w:t>
      </w:r>
    </w:p>
    <w:p w14:paraId="54546760" w14:textId="77777777" w:rsidR="00FC15B8" w:rsidRDefault="005F7C05">
      <w:pPr>
        <w:pStyle w:val="1"/>
        <w:shd w:val="clear" w:color="auto" w:fill="auto"/>
        <w:ind w:firstLine="740"/>
        <w:jc w:val="both"/>
      </w:pPr>
      <w:r>
        <w:t>по обеспечению социально-гигиенического мониторинга состояния условий труда и здоровья работников.</w:t>
      </w:r>
    </w:p>
    <w:p w14:paraId="450EACCF" w14:textId="77777777" w:rsidR="00FC15B8" w:rsidRDefault="005F7C05">
      <w:pPr>
        <w:pStyle w:val="1"/>
        <w:numPr>
          <w:ilvl w:val="0"/>
          <w:numId w:val="8"/>
        </w:numPr>
        <w:shd w:val="clear" w:color="auto" w:fill="auto"/>
        <w:tabs>
          <w:tab w:val="left" w:pos="1419"/>
        </w:tabs>
        <w:ind w:firstLine="740"/>
        <w:jc w:val="both"/>
      </w:pPr>
      <w:r>
        <w:t>Принимать меры по защите работающих от воздействия опасных и вредных факторов производственной среды в соответствии с требованиями действующего законодательства Донецкой Народной Республики.</w:t>
      </w:r>
    </w:p>
    <w:p w14:paraId="5F08605B" w14:textId="77777777" w:rsidR="00FC15B8" w:rsidRDefault="005F7C05">
      <w:pPr>
        <w:pStyle w:val="1"/>
        <w:numPr>
          <w:ilvl w:val="0"/>
          <w:numId w:val="8"/>
        </w:numPr>
        <w:shd w:val="clear" w:color="auto" w:fill="auto"/>
        <w:tabs>
          <w:tab w:val="left" w:pos="1419"/>
        </w:tabs>
        <w:ind w:firstLine="740"/>
        <w:jc w:val="both"/>
      </w:pPr>
      <w:r>
        <w:t>Принимать меры по обеспечению работников предприятий, учреждений организаций всех форм собственности средствами индивидуальной и коллективной защиты в соответствии с требованиями действующего законодательства Донецкой Народной Республики.</w:t>
      </w:r>
    </w:p>
    <w:p w14:paraId="5F65771F" w14:textId="77777777" w:rsidR="00FC15B8" w:rsidRDefault="005F7C05">
      <w:pPr>
        <w:pStyle w:val="1"/>
        <w:numPr>
          <w:ilvl w:val="0"/>
          <w:numId w:val="8"/>
        </w:numPr>
        <w:shd w:val="clear" w:color="auto" w:fill="auto"/>
        <w:tabs>
          <w:tab w:val="left" w:pos="1419"/>
        </w:tabs>
        <w:ind w:firstLine="740"/>
        <w:jc w:val="both"/>
      </w:pPr>
      <w:r>
        <w:t>Содействовать разработке и реализации программы улучшения состояния безопасности, гигиены труда и производственной среды.</w:t>
      </w:r>
    </w:p>
    <w:p w14:paraId="5297C7F6" w14:textId="77777777" w:rsidR="00FC15B8" w:rsidRDefault="005F7C05">
      <w:pPr>
        <w:pStyle w:val="1"/>
        <w:numPr>
          <w:ilvl w:val="0"/>
          <w:numId w:val="8"/>
        </w:numPr>
        <w:shd w:val="clear" w:color="auto" w:fill="auto"/>
        <w:tabs>
          <w:tab w:val="left" w:pos="1419"/>
        </w:tabs>
        <w:ind w:firstLine="740"/>
        <w:jc w:val="both"/>
      </w:pPr>
      <w:r>
        <w:t>Содействовать нормативному правовому урегулированию вопросов организации обеспечения лекарственными препаратами и изделиями медицинского назначения при лечении пострадавших в результате несчастного случая на производстве и профессионального заболевания в стационарных условиях учреждений здравоохранения.</w:t>
      </w:r>
    </w:p>
    <w:p w14:paraId="23DF1132" w14:textId="77777777" w:rsidR="00FC15B8" w:rsidRDefault="005F7C05">
      <w:pPr>
        <w:pStyle w:val="1"/>
        <w:numPr>
          <w:ilvl w:val="0"/>
          <w:numId w:val="8"/>
        </w:numPr>
        <w:shd w:val="clear" w:color="auto" w:fill="auto"/>
        <w:tabs>
          <w:tab w:val="left" w:pos="1419"/>
        </w:tabs>
        <w:spacing w:after="440"/>
        <w:ind w:firstLine="740"/>
        <w:jc w:val="both"/>
      </w:pPr>
      <w:r>
        <w:t xml:space="preserve">Содействовать определению единого подхода при формировании цены (тарифов) на предоставление платных медицинских услуг по прохождению медицинских осмотров в государственных и муниципальных учреждениях </w:t>
      </w:r>
      <w:r>
        <w:lastRenderedPageBreak/>
        <w:t>здравоохранения.</w:t>
      </w:r>
    </w:p>
    <w:p w14:paraId="3FA36310" w14:textId="77777777" w:rsidR="00FC15B8" w:rsidRDefault="005F7C05">
      <w:pPr>
        <w:pStyle w:val="20"/>
        <w:keepNext/>
        <w:keepLines/>
        <w:shd w:val="clear" w:color="auto" w:fill="auto"/>
      </w:pPr>
      <w:bookmarkStart w:id="12" w:name="bookmark18"/>
      <w:bookmarkStart w:id="13" w:name="bookmark19"/>
      <w:r>
        <w:t>Раздел VI. В сфере развития социального партнерства</w:t>
      </w:r>
      <w:bookmarkEnd w:id="12"/>
      <w:bookmarkEnd w:id="13"/>
    </w:p>
    <w:p w14:paraId="7A1C239E" w14:textId="77777777" w:rsidR="00FC15B8" w:rsidRDefault="005F7C05">
      <w:pPr>
        <w:pStyle w:val="1"/>
        <w:shd w:val="clear" w:color="auto" w:fill="auto"/>
        <w:ind w:firstLine="740"/>
        <w:jc w:val="both"/>
      </w:pPr>
      <w:r>
        <w:t>С целью создания и развития системы социального партнерства на основе взаимной ответственности и эффективного взаимодействия его сторон Стороны пришли к соглашению:</w:t>
      </w:r>
    </w:p>
    <w:p w14:paraId="248F5731" w14:textId="77777777" w:rsidR="00FC15B8" w:rsidRDefault="005F7C05">
      <w:pPr>
        <w:pStyle w:val="1"/>
        <w:numPr>
          <w:ilvl w:val="0"/>
          <w:numId w:val="9"/>
        </w:numPr>
        <w:shd w:val="clear" w:color="auto" w:fill="auto"/>
        <w:tabs>
          <w:tab w:val="left" w:pos="1419"/>
        </w:tabs>
        <w:ind w:firstLine="740"/>
        <w:jc w:val="both"/>
      </w:pPr>
      <w:r>
        <w:t>Осуществлять социальное партнерство путем проведения коллективных переговоров, консультаций, иных форм взаимодействия и сотрудничества Сторон.</w:t>
      </w:r>
    </w:p>
    <w:p w14:paraId="2A10B0C5" w14:textId="77777777" w:rsidR="00FC15B8" w:rsidRDefault="005F7C05">
      <w:pPr>
        <w:pStyle w:val="1"/>
        <w:numPr>
          <w:ilvl w:val="0"/>
          <w:numId w:val="9"/>
        </w:numPr>
        <w:shd w:val="clear" w:color="auto" w:fill="auto"/>
        <w:tabs>
          <w:tab w:val="left" w:pos="1419"/>
        </w:tabs>
        <w:ind w:firstLine="740"/>
        <w:jc w:val="both"/>
      </w:pPr>
      <w:r>
        <w:t>Обеспечивать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регулирования трудовых отношений.</w:t>
      </w:r>
    </w:p>
    <w:p w14:paraId="5D5A315C" w14:textId="77777777" w:rsidR="00FC15B8" w:rsidRDefault="005F7C05">
      <w:pPr>
        <w:pStyle w:val="1"/>
        <w:numPr>
          <w:ilvl w:val="0"/>
          <w:numId w:val="9"/>
        </w:numPr>
        <w:shd w:val="clear" w:color="auto" w:fill="auto"/>
        <w:tabs>
          <w:tab w:val="left" w:pos="1419"/>
        </w:tabs>
        <w:ind w:firstLine="740"/>
        <w:jc w:val="both"/>
      </w:pPr>
      <w:r>
        <w:t>Проводить консультации Сторон при принятии новых, внесении изменений в действующие нормативные правовые акты Донецкой Народной Республики в сфере трудовых и иных, непосредственно связанных с ними отношений.</w:t>
      </w:r>
    </w:p>
    <w:p w14:paraId="68246E50" w14:textId="77777777" w:rsidR="00FC15B8" w:rsidRDefault="005F7C05">
      <w:pPr>
        <w:pStyle w:val="1"/>
        <w:numPr>
          <w:ilvl w:val="0"/>
          <w:numId w:val="9"/>
        </w:numPr>
        <w:shd w:val="clear" w:color="auto" w:fill="auto"/>
        <w:tabs>
          <w:tab w:val="left" w:pos="1419"/>
        </w:tabs>
        <w:ind w:firstLine="740"/>
        <w:jc w:val="both"/>
      </w:pPr>
      <w:r>
        <w:t>Способствовать развитию практики коллективно-договорного регулирования социально-трудовых отношений во всех отраслях экономики и в социальной сфере, на предприятиях, в учреждениях, организациях всех форм собственности в соответствии с требованиями действующего законодательства Донецкой Народной Республики.</w:t>
      </w:r>
    </w:p>
    <w:p w14:paraId="58A8CF5F" w14:textId="77777777" w:rsidR="00FC15B8" w:rsidRDefault="005F7C05">
      <w:pPr>
        <w:pStyle w:val="1"/>
        <w:numPr>
          <w:ilvl w:val="0"/>
          <w:numId w:val="9"/>
        </w:numPr>
        <w:shd w:val="clear" w:color="auto" w:fill="auto"/>
        <w:tabs>
          <w:tab w:val="left" w:pos="1418"/>
        </w:tabs>
        <w:ind w:firstLine="720"/>
        <w:jc w:val="both"/>
      </w:pPr>
      <w:r>
        <w:t>Содействовать распространению отраслевых (межотраслевых) соглашений на всех работодателей и работников, в соответствии с действующим законодательством Донецкой Народной Республики.</w:t>
      </w:r>
    </w:p>
    <w:p w14:paraId="5F286752" w14:textId="77777777" w:rsidR="00FC15B8" w:rsidRDefault="005F7C05">
      <w:pPr>
        <w:pStyle w:val="1"/>
        <w:numPr>
          <w:ilvl w:val="0"/>
          <w:numId w:val="9"/>
        </w:numPr>
        <w:shd w:val="clear" w:color="auto" w:fill="auto"/>
        <w:tabs>
          <w:tab w:val="left" w:pos="1418"/>
        </w:tabs>
        <w:ind w:firstLine="720"/>
        <w:jc w:val="both"/>
      </w:pPr>
      <w:r>
        <w:t>Оказывать содействие деятельности профсоюзов всех уровней и их выборных органов. Принимать меры, направленные на отчисление средств первичным профсоюзным организациям на проведение культурно-массовых и спортивно-оздоровительных мероприятий в размере, установленном законодательством (не менее 0,3% от фонда оплаты труда).</w:t>
      </w:r>
    </w:p>
    <w:p w14:paraId="2C109FA3" w14:textId="77777777" w:rsidR="00FC15B8" w:rsidRDefault="005F7C05">
      <w:pPr>
        <w:pStyle w:val="1"/>
        <w:shd w:val="clear" w:color="auto" w:fill="auto"/>
        <w:ind w:firstLine="720"/>
        <w:jc w:val="both"/>
      </w:pPr>
      <w:r>
        <w:t>После прекращения военных действий (военного положения) на территории Донецкой Народной Республики в бюджетах соответствующих уровней предусматривать средства для отчисления профсоюзным организациям бюджетной сферы на культурно-массовую, физкультурную и оздоровительную работу.</w:t>
      </w:r>
    </w:p>
    <w:p w14:paraId="14C90ACE" w14:textId="77777777" w:rsidR="00FC15B8" w:rsidRDefault="005F7C05">
      <w:pPr>
        <w:pStyle w:val="1"/>
        <w:numPr>
          <w:ilvl w:val="0"/>
          <w:numId w:val="9"/>
        </w:numPr>
        <w:shd w:val="clear" w:color="auto" w:fill="auto"/>
        <w:tabs>
          <w:tab w:val="left" w:pos="1418"/>
        </w:tabs>
        <w:ind w:firstLine="720"/>
        <w:jc w:val="both"/>
      </w:pPr>
      <w:r>
        <w:t>Решать спорные вопросы, возникающие в ходе реализации Соглашения, путем проведения предварительных консультаций и переговоров.</w:t>
      </w:r>
    </w:p>
    <w:p w14:paraId="7FB04B76" w14:textId="77777777" w:rsidR="00FC15B8" w:rsidRDefault="005F7C05">
      <w:pPr>
        <w:pStyle w:val="1"/>
        <w:numPr>
          <w:ilvl w:val="0"/>
          <w:numId w:val="9"/>
        </w:numPr>
        <w:shd w:val="clear" w:color="auto" w:fill="auto"/>
        <w:tabs>
          <w:tab w:val="left" w:pos="1418"/>
        </w:tabs>
        <w:ind w:firstLine="720"/>
        <w:jc w:val="both"/>
      </w:pPr>
      <w:r>
        <w:t xml:space="preserve">Содействовать организации проведения семинаров-совещаний для работников предприятий, учреждений и организаций всех форм собственности, профсоюзных работников всех уровней по вопросам применения законодательства Донецкой Народной Республики, регулирующего социальное партнерство, </w:t>
      </w:r>
      <w:r>
        <w:lastRenderedPageBreak/>
        <w:t>трудовые отношения, оплату труда, охрану и условия труда, социальное страхование, безопасность жизнедеятельности населения.</w:t>
      </w:r>
    </w:p>
    <w:p w14:paraId="294BEAC6" w14:textId="77777777" w:rsidR="00FC15B8" w:rsidRDefault="005F7C05">
      <w:pPr>
        <w:pStyle w:val="1"/>
        <w:numPr>
          <w:ilvl w:val="0"/>
          <w:numId w:val="9"/>
        </w:numPr>
        <w:shd w:val="clear" w:color="auto" w:fill="auto"/>
        <w:tabs>
          <w:tab w:val="left" w:pos="1418"/>
        </w:tabs>
        <w:ind w:firstLine="720"/>
        <w:jc w:val="both"/>
      </w:pPr>
      <w:r>
        <w:t>Взаимодействовать при разработке проектов нормативных правовых актов Правительства Донецкой Народной Республики, затрагивающих социально-трудовые и социально-экономические права работников.</w:t>
      </w:r>
    </w:p>
    <w:p w14:paraId="607A7FF9" w14:textId="77777777" w:rsidR="00FC15B8" w:rsidRDefault="005F7C05">
      <w:pPr>
        <w:pStyle w:val="1"/>
        <w:numPr>
          <w:ilvl w:val="0"/>
          <w:numId w:val="9"/>
        </w:numPr>
        <w:shd w:val="clear" w:color="auto" w:fill="auto"/>
        <w:tabs>
          <w:tab w:val="left" w:pos="1418"/>
        </w:tabs>
        <w:spacing w:after="440"/>
        <w:ind w:firstLine="720"/>
        <w:jc w:val="both"/>
      </w:pPr>
      <w:r>
        <w:t>На период до создания представительства работодателей организовать на республиканском уровне работу двухсторонней комиссии по регулированию социально-трудовых отношений.</w:t>
      </w:r>
    </w:p>
    <w:p w14:paraId="568C6FB0" w14:textId="77777777" w:rsidR="00FC15B8" w:rsidRDefault="005F7C05">
      <w:pPr>
        <w:pStyle w:val="20"/>
        <w:keepNext/>
        <w:keepLines/>
        <w:shd w:val="clear" w:color="auto" w:fill="auto"/>
      </w:pPr>
      <w:bookmarkStart w:id="14" w:name="bookmark20"/>
      <w:bookmarkStart w:id="15" w:name="bookmark21"/>
      <w:r>
        <w:t>Раздел VII. Действие Соглашения</w:t>
      </w:r>
      <w:bookmarkEnd w:id="14"/>
      <w:bookmarkEnd w:id="15"/>
    </w:p>
    <w:p w14:paraId="64A592EB" w14:textId="77777777" w:rsidR="00FC15B8" w:rsidRDefault="005F7C05">
      <w:pPr>
        <w:pStyle w:val="1"/>
        <w:numPr>
          <w:ilvl w:val="0"/>
          <w:numId w:val="10"/>
        </w:numPr>
        <w:shd w:val="clear" w:color="auto" w:fill="auto"/>
        <w:tabs>
          <w:tab w:val="left" w:pos="1418"/>
        </w:tabs>
        <w:ind w:firstLine="720"/>
        <w:jc w:val="both"/>
      </w:pPr>
      <w:r>
        <w:t>Соглашение вступает в силу с момента подписания и действует до заключения нового Соглашения.</w:t>
      </w:r>
    </w:p>
    <w:p w14:paraId="3F02355C" w14:textId="77777777" w:rsidR="00FC15B8" w:rsidRDefault="005F7C05">
      <w:pPr>
        <w:pStyle w:val="1"/>
        <w:shd w:val="clear" w:color="auto" w:fill="auto"/>
        <w:ind w:firstLine="720"/>
        <w:jc w:val="both"/>
      </w:pPr>
      <w:r>
        <w:t>Сроки начала разработки проекта Генерального соглашения на новый период определяются Сторонами.</w:t>
      </w:r>
    </w:p>
    <w:p w14:paraId="52C5EB27" w14:textId="77777777" w:rsidR="00FC15B8" w:rsidRDefault="005F7C05">
      <w:pPr>
        <w:pStyle w:val="1"/>
        <w:numPr>
          <w:ilvl w:val="0"/>
          <w:numId w:val="10"/>
        </w:numPr>
        <w:shd w:val="clear" w:color="auto" w:fill="auto"/>
        <w:tabs>
          <w:tab w:val="left" w:pos="1418"/>
        </w:tabs>
        <w:ind w:firstLine="720"/>
        <w:jc w:val="both"/>
      </w:pPr>
      <w:r>
        <w:t>Подводить итоги выполнения Соглашения - один раз в год на заседаниях уполномоченных представителей Сторон.</w:t>
      </w:r>
    </w:p>
    <w:p w14:paraId="0DDB241E" w14:textId="77777777" w:rsidR="00FC15B8" w:rsidRDefault="005F7C05">
      <w:pPr>
        <w:pStyle w:val="1"/>
        <w:numPr>
          <w:ilvl w:val="0"/>
          <w:numId w:val="10"/>
        </w:numPr>
        <w:shd w:val="clear" w:color="auto" w:fill="auto"/>
        <w:tabs>
          <w:tab w:val="left" w:pos="1418"/>
        </w:tabs>
        <w:ind w:firstLine="720"/>
        <w:jc w:val="both"/>
      </w:pPr>
      <w:r>
        <w:t>Соглашение в десятидневный срок после подписания публикуется на официальных сайтах Правительства Донецкой Народной Республики и Федерации профессиональных союзов Донецкой Народной Республики.</w:t>
      </w:r>
    </w:p>
    <w:p w14:paraId="2B054A6C" w14:textId="1DBFA8BC" w:rsidR="00FC15B8" w:rsidRDefault="005F7C05">
      <w:pPr>
        <w:pStyle w:val="1"/>
        <w:numPr>
          <w:ilvl w:val="0"/>
          <w:numId w:val="10"/>
        </w:numPr>
        <w:shd w:val="clear" w:color="auto" w:fill="auto"/>
        <w:tabs>
          <w:tab w:val="left" w:pos="698"/>
        </w:tabs>
        <w:ind w:firstLine="720"/>
        <w:jc w:val="both"/>
      </w:pPr>
      <w:r>
        <w:t>В период действия Соглашения Стороны могут по взаимной</w:t>
      </w:r>
      <w:r w:rsidR="00EE1E6F">
        <w:t xml:space="preserve"> </w:t>
      </w:r>
      <w:r>
        <w:t>договоренности вносить в него изменения и дополнения, которые оформляются дополнительными соглашениями в письменном виде в двух экземплярах по одному для каждой из Сторон, имеющих одинаковую юридическую силу, которые подлежат опубликованию в соответствии с пунктом 7.3 настоящего Соглашения.</w:t>
      </w:r>
    </w:p>
    <w:p w14:paraId="0504DB91" w14:textId="77777777" w:rsidR="00FC15B8" w:rsidRDefault="005F7C05">
      <w:pPr>
        <w:pStyle w:val="1"/>
        <w:numPr>
          <w:ilvl w:val="0"/>
          <w:numId w:val="10"/>
        </w:numPr>
        <w:shd w:val="clear" w:color="auto" w:fill="auto"/>
        <w:tabs>
          <w:tab w:val="left" w:pos="1413"/>
        </w:tabs>
        <w:ind w:firstLine="740"/>
        <w:jc w:val="both"/>
      </w:pPr>
      <w:r>
        <w:t>Изменения и дополнения вступают в силу после их подписания Сторонами.</w:t>
      </w:r>
    </w:p>
    <w:p w14:paraId="26680459" w14:textId="77777777" w:rsidR="00FC15B8" w:rsidRDefault="005F7C05">
      <w:pPr>
        <w:pStyle w:val="1"/>
        <w:numPr>
          <w:ilvl w:val="0"/>
          <w:numId w:val="10"/>
        </w:numPr>
        <w:shd w:val="clear" w:color="auto" w:fill="auto"/>
        <w:tabs>
          <w:tab w:val="left" w:pos="1413"/>
        </w:tabs>
        <w:ind w:firstLine="740"/>
        <w:jc w:val="both"/>
      </w:pPr>
      <w:r>
        <w:t>Контроль за выполнением Соглашения осуществляется непосредственно Сторонами и их представителями в соответствии с требованиями законодательства Донецкой Народной Республики.</w:t>
      </w:r>
    </w:p>
    <w:p w14:paraId="7F7B866C" w14:textId="77777777" w:rsidR="00FC15B8" w:rsidRDefault="005F7C05">
      <w:pPr>
        <w:pStyle w:val="1"/>
        <w:numPr>
          <w:ilvl w:val="0"/>
          <w:numId w:val="10"/>
        </w:numPr>
        <w:shd w:val="clear" w:color="auto" w:fill="auto"/>
        <w:tabs>
          <w:tab w:val="left" w:pos="1413"/>
        </w:tabs>
        <w:ind w:firstLine="740"/>
        <w:jc w:val="both"/>
      </w:pPr>
      <w:r>
        <w:t>Соглашение подписывается в двух идентичных экземплярах (по одному экземпляру для каждой Стороны, участвующей в Соглашении), имеющих одинаковую юридическую силу.</w:t>
      </w:r>
    </w:p>
    <w:p w14:paraId="40E0D100" w14:textId="4ABEBF6F" w:rsidR="00FC15B8" w:rsidRDefault="0084381A">
      <w:pPr>
        <w:spacing w:line="1" w:lineRule="exact"/>
      </w:pPr>
      <w:r>
        <w:rPr>
          <w:noProof/>
        </w:rPr>
        <w:lastRenderedPageBreak/>
        <mc:AlternateContent>
          <mc:Choice Requires="wps">
            <w:drawing>
              <wp:anchor distT="1780540" distB="0" distL="0" distR="0" simplePos="0" relativeHeight="125829382" behindDoc="0" locked="0" layoutInCell="1" allowOverlap="1" wp14:anchorId="332778B3" wp14:editId="1A9B37EB">
                <wp:simplePos x="0" y="0"/>
                <wp:positionH relativeFrom="page">
                  <wp:posOffset>1052195</wp:posOffset>
                </wp:positionH>
                <wp:positionV relativeFrom="paragraph">
                  <wp:posOffset>1783080</wp:posOffset>
                </wp:positionV>
                <wp:extent cx="2880360" cy="41992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880360" cy="4199255"/>
                        </a:xfrm>
                        <a:prstGeom prst="rect">
                          <a:avLst/>
                        </a:prstGeom>
                        <a:noFill/>
                      </wps:spPr>
                      <wps:txbx>
                        <w:txbxContent>
                          <w:p w14:paraId="3C2CC6B1" w14:textId="77777777" w:rsidR="00FC15B8" w:rsidRDefault="005F7C05">
                            <w:pPr>
                              <w:pStyle w:val="1"/>
                              <w:shd w:val="clear" w:color="auto" w:fill="auto"/>
                              <w:spacing w:after="340"/>
                              <w:ind w:firstLine="0"/>
                            </w:pPr>
                            <w:r>
                              <w:t>Председатель Правительства Донецкой Народной Республики</w:t>
                            </w:r>
                          </w:p>
                          <w:p w14:paraId="5EA40F2E" w14:textId="77777777" w:rsidR="0084381A" w:rsidRDefault="0084381A">
                            <w:pPr>
                              <w:pStyle w:val="1"/>
                              <w:shd w:val="clear" w:color="auto" w:fill="auto"/>
                              <w:tabs>
                                <w:tab w:val="left" w:leader="underscore" w:pos="2386"/>
                              </w:tabs>
                              <w:spacing w:after="640"/>
                              <w:ind w:firstLine="0"/>
                              <w:jc w:val="both"/>
                              <w:rPr>
                                <w:b/>
                                <w:bCs/>
                              </w:rPr>
                            </w:pPr>
                          </w:p>
                          <w:p w14:paraId="1CCF386A" w14:textId="62D69F24" w:rsidR="00FC15B8" w:rsidRDefault="005F7C05">
                            <w:pPr>
                              <w:pStyle w:val="1"/>
                              <w:shd w:val="clear" w:color="auto" w:fill="auto"/>
                              <w:tabs>
                                <w:tab w:val="left" w:leader="underscore" w:pos="2386"/>
                              </w:tabs>
                              <w:spacing w:after="640"/>
                              <w:ind w:firstLine="0"/>
                              <w:jc w:val="both"/>
                            </w:pPr>
                            <w:r>
                              <w:rPr>
                                <w:b/>
                                <w:bCs/>
                              </w:rPr>
                              <w:tab/>
                              <w:t>А.Е. Ананченко</w:t>
                            </w:r>
                          </w:p>
                          <w:p w14:paraId="54B3F241" w14:textId="77777777" w:rsidR="00FC15B8" w:rsidRDefault="005F7C05">
                            <w:pPr>
                              <w:pStyle w:val="1"/>
                              <w:shd w:val="clear" w:color="auto" w:fill="auto"/>
                              <w:spacing w:after="0"/>
                              <w:ind w:firstLine="0"/>
                            </w:pPr>
                            <w:r>
                              <w:rPr>
                                <w:b/>
                                <w:bCs/>
                              </w:rPr>
                              <w:t>От работодателей</w:t>
                            </w:r>
                          </w:p>
                          <w:p w14:paraId="166186DA" w14:textId="77777777" w:rsidR="00FC15B8" w:rsidRDefault="005F7C05">
                            <w:pPr>
                              <w:pStyle w:val="1"/>
                              <w:shd w:val="clear" w:color="auto" w:fill="auto"/>
                              <w:spacing w:after="640"/>
                              <w:ind w:firstLine="0"/>
                            </w:pPr>
                            <w:r>
                              <w:rPr>
                                <w:b/>
                                <w:bCs/>
                              </w:rPr>
                              <w:t>Донецкой Народной Республики</w:t>
                            </w:r>
                          </w:p>
                          <w:p w14:paraId="367F0780" w14:textId="77777777" w:rsidR="00FC15B8" w:rsidRDefault="005F7C05">
                            <w:pPr>
                              <w:pStyle w:val="1"/>
                              <w:shd w:val="clear" w:color="auto" w:fill="auto"/>
                              <w:spacing w:after="0"/>
                              <w:ind w:firstLine="0"/>
                            </w:pPr>
                            <w:r>
                              <w:t>Председатель Правительства Донецкой Народной</w:t>
                            </w:r>
                          </w:p>
                          <w:p w14:paraId="424F9D14" w14:textId="58B36D50" w:rsidR="00FC15B8" w:rsidRDefault="005F7C05">
                            <w:pPr>
                              <w:pStyle w:val="1"/>
                              <w:shd w:val="clear" w:color="auto" w:fill="auto"/>
                              <w:spacing w:after="300"/>
                              <w:ind w:firstLine="0"/>
                            </w:pPr>
                            <w:r>
                              <w:t>Республики</w:t>
                            </w:r>
                          </w:p>
                          <w:p w14:paraId="0349F178" w14:textId="23E85FC5" w:rsidR="00FC15B8" w:rsidRDefault="0084381A" w:rsidP="0084381A">
                            <w:pPr>
                              <w:pStyle w:val="1"/>
                              <w:shd w:val="clear" w:color="auto" w:fill="auto"/>
                              <w:spacing w:after="480"/>
                              <w:ind w:firstLine="0"/>
                              <w:jc w:val="both"/>
                            </w:pPr>
                            <w:r>
                              <w:rPr>
                                <w:b/>
                                <w:bCs/>
                              </w:rPr>
                              <w:t>_________________</w:t>
                            </w:r>
                            <w:r w:rsidR="005F7C05">
                              <w:rPr>
                                <w:b/>
                                <w:bCs/>
                              </w:rPr>
                              <w:t>А.Е. Ананченко</w:t>
                            </w:r>
                          </w:p>
                        </w:txbxContent>
                      </wps:txbx>
                      <wps:bodyPr lIns="0" tIns="0" rIns="0" bIns="0">
                        <a:noAutofit/>
                      </wps:bodyPr>
                    </wps:wsp>
                  </a:graphicData>
                </a:graphic>
                <wp14:sizeRelV relativeFrom="margin">
                  <wp14:pctHeight>0</wp14:pctHeight>
                </wp14:sizeRelV>
              </wp:anchor>
            </w:drawing>
          </mc:Choice>
          <mc:Fallback>
            <w:pict>
              <v:shapetype w14:anchorId="332778B3" id="_x0000_t202" coordsize="21600,21600" o:spt="202" path="m,l,21600r21600,l21600,xe">
                <v:stroke joinstyle="miter"/>
                <v:path gradientshapeok="t" o:connecttype="rect"/>
              </v:shapetype>
              <v:shape id="Shape 7" o:spid="_x0000_s1026" type="#_x0000_t202" style="position:absolute;margin-left:82.85pt;margin-top:140.4pt;width:226.8pt;height:330.65pt;z-index:125829382;visibility:visible;mso-wrap-style:square;mso-height-percent:0;mso-wrap-distance-left:0;mso-wrap-distance-top:140.2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" filled="f" stroked="f">
                <v:textbox inset="0,0,0,0">
                  <w:txbxContent>
                    <w:p w14:paraId="3C2CC6B1" w14:textId="77777777" w:rsidR="00FC15B8" w:rsidRDefault="005F7C05">
                      <w:pPr>
                        <w:pStyle w:val="1"/>
                        <w:shd w:val="clear" w:color="auto" w:fill="auto"/>
                        <w:spacing w:after="340"/>
                        <w:ind w:firstLine="0"/>
                      </w:pPr>
                      <w:r>
                        <w:t>Председатель Правительства Донецкой Народной Республики</w:t>
                      </w:r>
                    </w:p>
                    <w:p w14:paraId="5EA40F2E" w14:textId="77777777" w:rsidR="0084381A" w:rsidRDefault="0084381A">
                      <w:pPr>
                        <w:pStyle w:val="1"/>
                        <w:shd w:val="clear" w:color="auto" w:fill="auto"/>
                        <w:tabs>
                          <w:tab w:val="left" w:leader="underscore" w:pos="2386"/>
                        </w:tabs>
                        <w:spacing w:after="640"/>
                        <w:ind w:firstLine="0"/>
                        <w:jc w:val="both"/>
                        <w:rPr>
                          <w:b/>
                          <w:bCs/>
                        </w:rPr>
                      </w:pPr>
                    </w:p>
                    <w:p w14:paraId="1CCF386A" w14:textId="62D69F24" w:rsidR="00FC15B8" w:rsidRDefault="005F7C05">
                      <w:pPr>
                        <w:pStyle w:val="1"/>
                        <w:shd w:val="clear" w:color="auto" w:fill="auto"/>
                        <w:tabs>
                          <w:tab w:val="left" w:leader="underscore" w:pos="2386"/>
                        </w:tabs>
                        <w:spacing w:after="640"/>
                        <w:ind w:firstLine="0"/>
                        <w:jc w:val="both"/>
                      </w:pPr>
                      <w:r>
                        <w:rPr>
                          <w:b/>
                          <w:bCs/>
                        </w:rPr>
                        <w:tab/>
                        <w:t>А.Е. Ананченко</w:t>
                      </w:r>
                    </w:p>
                    <w:p w14:paraId="54B3F241" w14:textId="77777777" w:rsidR="00FC15B8" w:rsidRDefault="005F7C05">
                      <w:pPr>
                        <w:pStyle w:val="1"/>
                        <w:shd w:val="clear" w:color="auto" w:fill="auto"/>
                        <w:spacing w:after="0"/>
                        <w:ind w:firstLine="0"/>
                      </w:pPr>
                      <w:r>
                        <w:rPr>
                          <w:b/>
                          <w:bCs/>
                        </w:rPr>
                        <w:t>От работодателей</w:t>
                      </w:r>
                    </w:p>
                    <w:p w14:paraId="166186DA" w14:textId="77777777" w:rsidR="00FC15B8" w:rsidRDefault="005F7C05">
                      <w:pPr>
                        <w:pStyle w:val="1"/>
                        <w:shd w:val="clear" w:color="auto" w:fill="auto"/>
                        <w:spacing w:after="640"/>
                        <w:ind w:firstLine="0"/>
                      </w:pPr>
                      <w:r>
                        <w:rPr>
                          <w:b/>
                          <w:bCs/>
                        </w:rPr>
                        <w:t>Донецкой Народной Республики</w:t>
                      </w:r>
                    </w:p>
                    <w:p w14:paraId="367F0780" w14:textId="77777777" w:rsidR="00FC15B8" w:rsidRDefault="005F7C05">
                      <w:pPr>
                        <w:pStyle w:val="1"/>
                        <w:shd w:val="clear" w:color="auto" w:fill="auto"/>
                        <w:spacing w:after="0"/>
                        <w:ind w:firstLine="0"/>
                      </w:pPr>
                      <w:r>
                        <w:t>Председатель Правительства Донецкой Народной</w:t>
                      </w:r>
                    </w:p>
                    <w:p w14:paraId="424F9D14" w14:textId="58B36D50" w:rsidR="00FC15B8" w:rsidRDefault="005F7C05">
                      <w:pPr>
                        <w:pStyle w:val="1"/>
                        <w:shd w:val="clear" w:color="auto" w:fill="auto"/>
                        <w:spacing w:after="300"/>
                        <w:ind w:firstLine="0"/>
                      </w:pPr>
                      <w:r>
                        <w:t>Республики</w:t>
                      </w:r>
                    </w:p>
                    <w:p w14:paraId="0349F178" w14:textId="23E85FC5" w:rsidR="00FC15B8" w:rsidRDefault="0084381A" w:rsidP="0084381A">
                      <w:pPr>
                        <w:pStyle w:val="1"/>
                        <w:shd w:val="clear" w:color="auto" w:fill="auto"/>
                        <w:spacing w:after="480"/>
                        <w:ind w:firstLine="0"/>
                        <w:jc w:val="both"/>
                      </w:pPr>
                      <w:r>
                        <w:rPr>
                          <w:b/>
                          <w:bCs/>
                        </w:rPr>
                        <w:t>_________________</w:t>
                      </w:r>
                      <w:r w:rsidR="005F7C05">
                        <w:rPr>
                          <w:b/>
                          <w:bCs/>
                        </w:rPr>
                        <w:t>А.Е. Ананченко</w:t>
                      </w:r>
                    </w:p>
                  </w:txbxContent>
                </v:textbox>
                <w10:wrap type="topAndBottom" anchorx="page"/>
              </v:shape>
            </w:pict>
          </mc:Fallback>
        </mc:AlternateContent>
      </w:r>
      <w:r>
        <w:rPr>
          <w:noProof/>
        </w:rPr>
        <mc:AlternateContent>
          <mc:Choice Requires="wps">
            <w:drawing>
              <wp:anchor distT="927100" distB="2228215" distL="0" distR="0" simplePos="0" relativeHeight="125829384" behindDoc="0" locked="0" layoutInCell="1" allowOverlap="1" wp14:anchorId="32EB3C5B" wp14:editId="3E69404E">
                <wp:simplePos x="0" y="0"/>
                <wp:positionH relativeFrom="page">
                  <wp:posOffset>4252595</wp:posOffset>
                </wp:positionH>
                <wp:positionV relativeFrom="paragraph">
                  <wp:posOffset>921385</wp:posOffset>
                </wp:positionV>
                <wp:extent cx="2685415" cy="28917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685415" cy="2891790"/>
                        </a:xfrm>
                        <a:prstGeom prst="rect">
                          <a:avLst/>
                        </a:prstGeom>
                        <a:noFill/>
                      </wps:spPr>
                      <wps:txbx>
                        <w:txbxContent>
                          <w:p w14:paraId="7E4CCEA8" w14:textId="77777777" w:rsidR="00FC15B8" w:rsidRDefault="005F7C05">
                            <w:pPr>
                              <w:pStyle w:val="1"/>
                              <w:shd w:val="clear" w:color="auto" w:fill="auto"/>
                              <w:spacing w:after="360"/>
                              <w:ind w:firstLine="0"/>
                            </w:pPr>
                            <w:r>
                              <w:rPr>
                                <w:b/>
                                <w:bCs/>
                              </w:rPr>
                              <w:t>От Федерации профессиональных союзов Донецкой Народной Республики</w:t>
                            </w:r>
                          </w:p>
                          <w:p w14:paraId="63A10EB2" w14:textId="77777777" w:rsidR="00FC15B8" w:rsidRDefault="005F7C05">
                            <w:pPr>
                              <w:pStyle w:val="1"/>
                              <w:shd w:val="clear" w:color="auto" w:fill="auto"/>
                              <w:spacing w:after="360"/>
                              <w:ind w:firstLine="0"/>
                            </w:pPr>
                            <w:r>
                              <w:t>Председатель Федерации профессиональных союзов Донецкой Народной Республики</w:t>
                            </w:r>
                          </w:p>
                          <w:p w14:paraId="0BF576AE" w14:textId="77777777" w:rsidR="0084381A" w:rsidRDefault="0084381A">
                            <w:pPr>
                              <w:pStyle w:val="1"/>
                              <w:shd w:val="clear" w:color="auto" w:fill="auto"/>
                              <w:tabs>
                                <w:tab w:val="left" w:leader="underscore" w:pos="2251"/>
                              </w:tabs>
                              <w:spacing w:after="360"/>
                              <w:ind w:firstLine="0"/>
                              <w:rPr>
                                <w:b/>
                                <w:bCs/>
                              </w:rPr>
                            </w:pPr>
                          </w:p>
                          <w:p w14:paraId="34BDB2AF" w14:textId="66D4C77A" w:rsidR="00FC15B8" w:rsidRDefault="005F7C05">
                            <w:pPr>
                              <w:pStyle w:val="1"/>
                              <w:shd w:val="clear" w:color="auto" w:fill="auto"/>
                              <w:tabs>
                                <w:tab w:val="left" w:leader="underscore" w:pos="2251"/>
                              </w:tabs>
                              <w:spacing w:after="360"/>
                              <w:ind w:firstLine="0"/>
                            </w:pPr>
                            <w:r>
                              <w:rPr>
                                <w:b/>
                                <w:bCs/>
                              </w:rPr>
                              <w:tab/>
                              <w:t>М.А. Паршин</w:t>
                            </w:r>
                          </w:p>
                        </w:txbxContent>
                      </wps:txbx>
                      <wps:bodyPr lIns="0" tIns="0" rIns="0" bIns="0">
                        <a:noAutofit/>
                      </wps:bodyPr>
                    </wps:wsp>
                  </a:graphicData>
                </a:graphic>
                <wp14:sizeRelV relativeFrom="margin">
                  <wp14:pctHeight>0</wp14:pctHeight>
                </wp14:sizeRelV>
              </wp:anchor>
            </w:drawing>
          </mc:Choice>
          <mc:Fallback>
            <w:pict>
              <v:shape w14:anchorId="32EB3C5B" id="Shape 9" o:spid="_x0000_s1027" type="#_x0000_t202" style="position:absolute;margin-left:334.85pt;margin-top:72.55pt;width:211.45pt;height:227.7pt;z-index:125829384;visibility:visible;mso-wrap-style:square;mso-height-percent:0;mso-wrap-distance-left:0;mso-wrap-distance-top:73pt;mso-wrap-distance-right:0;mso-wrap-distance-bottom:175.4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" filled="f" stroked="f">
                <v:textbox inset="0,0,0,0">
                  <w:txbxContent>
                    <w:p w14:paraId="7E4CCEA8" w14:textId="77777777" w:rsidR="00FC15B8" w:rsidRDefault="005F7C05">
                      <w:pPr>
                        <w:pStyle w:val="1"/>
                        <w:shd w:val="clear" w:color="auto" w:fill="auto"/>
                        <w:spacing w:after="360"/>
                        <w:ind w:firstLine="0"/>
                      </w:pPr>
                      <w:r>
                        <w:rPr>
                          <w:b/>
                          <w:bCs/>
                        </w:rPr>
                        <w:t>От Федерации профессиональных союзов Донецкой Народной Республики</w:t>
                      </w:r>
                    </w:p>
                    <w:p w14:paraId="63A10EB2" w14:textId="77777777" w:rsidR="00FC15B8" w:rsidRDefault="005F7C05">
                      <w:pPr>
                        <w:pStyle w:val="1"/>
                        <w:shd w:val="clear" w:color="auto" w:fill="auto"/>
                        <w:spacing w:after="360"/>
                        <w:ind w:firstLine="0"/>
                      </w:pPr>
                      <w:r>
                        <w:t>Председатель Федерации профессиональных союзов Донецкой Народной Республики</w:t>
                      </w:r>
                    </w:p>
                    <w:p w14:paraId="0BF576AE" w14:textId="77777777" w:rsidR="0084381A" w:rsidRDefault="0084381A">
                      <w:pPr>
                        <w:pStyle w:val="1"/>
                        <w:shd w:val="clear" w:color="auto" w:fill="auto"/>
                        <w:tabs>
                          <w:tab w:val="left" w:leader="underscore" w:pos="2251"/>
                        </w:tabs>
                        <w:spacing w:after="360"/>
                        <w:ind w:firstLine="0"/>
                        <w:rPr>
                          <w:b/>
                          <w:bCs/>
                        </w:rPr>
                      </w:pPr>
                    </w:p>
                    <w:p w14:paraId="34BDB2AF" w14:textId="66D4C77A" w:rsidR="00FC15B8" w:rsidRDefault="005F7C05">
                      <w:pPr>
                        <w:pStyle w:val="1"/>
                        <w:shd w:val="clear" w:color="auto" w:fill="auto"/>
                        <w:tabs>
                          <w:tab w:val="left" w:leader="underscore" w:pos="2251"/>
                        </w:tabs>
                        <w:spacing w:after="360"/>
                        <w:ind w:firstLine="0"/>
                      </w:pPr>
                      <w:r>
                        <w:rPr>
                          <w:b/>
                          <w:bCs/>
                        </w:rPr>
                        <w:tab/>
                        <w:t>М.А. Паршин</w:t>
                      </w:r>
                    </w:p>
                  </w:txbxContent>
                </v:textbox>
                <w10:wrap type="topAndBottom" anchorx="page"/>
              </v:shape>
            </w:pict>
          </mc:Fallback>
        </mc:AlternateContent>
      </w:r>
      <w:r w:rsidR="005F7C05">
        <w:rPr>
          <w:noProof/>
        </w:rPr>
        <mc:AlternateContent>
          <mc:Choice Requires="wps">
            <w:drawing>
              <wp:anchor distT="927100" distB="3712845" distL="0" distR="0" simplePos="0" relativeHeight="125829380" behindDoc="0" locked="0" layoutInCell="1" allowOverlap="1" wp14:anchorId="144C4F34" wp14:editId="036A2990">
                <wp:simplePos x="0" y="0"/>
                <wp:positionH relativeFrom="page">
                  <wp:posOffset>1054100</wp:posOffset>
                </wp:positionH>
                <wp:positionV relativeFrom="paragraph">
                  <wp:posOffset>927100</wp:posOffset>
                </wp:positionV>
                <wp:extent cx="2938145" cy="43878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938145" cy="438785"/>
                        </a:xfrm>
                        <a:prstGeom prst="rect">
                          <a:avLst/>
                        </a:prstGeom>
                        <a:noFill/>
                      </wps:spPr>
                      <wps:txbx>
                        <w:txbxContent>
                          <w:p w14:paraId="2EBA666F" w14:textId="77777777" w:rsidR="00FC15B8" w:rsidRDefault="005F7C05">
                            <w:pPr>
                              <w:pStyle w:val="20"/>
                              <w:keepNext/>
                              <w:keepLines/>
                              <w:shd w:val="clear" w:color="auto" w:fill="auto"/>
                              <w:spacing w:after="0"/>
                              <w:jc w:val="left"/>
                            </w:pPr>
                            <w:bookmarkStart w:id="16" w:name="bookmark4"/>
                            <w:bookmarkStart w:id="17" w:name="bookmark5"/>
                            <w:r>
                              <w:t>От органов исполнительной власти Донецкой Народной Республики</w:t>
                            </w:r>
                            <w:bookmarkEnd w:id="16"/>
                            <w:bookmarkEnd w:id="17"/>
                          </w:p>
                        </w:txbxContent>
                      </wps:txbx>
                      <wps:bodyPr lIns="0" tIns="0" rIns="0" bIns="0"/>
                    </wps:wsp>
                  </a:graphicData>
                </a:graphic>
              </wp:anchor>
            </w:drawing>
          </mc:Choice>
          <mc:Fallback>
            <w:pict>
              <v:shape w14:anchorId="144C4F34" id="Shape 5" o:spid="_x0000_s1028" type="#_x0000_t202" style="position:absolute;margin-left:83pt;margin-top:73pt;width:231.35pt;height:34.55pt;z-index:125829380;visibility:visible;mso-wrap-style:square;mso-wrap-distance-left:0;mso-wrap-distance-top:73pt;mso-wrap-distance-right:0;mso-wrap-distance-bottom:292.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" filled="f" stroked="f">
                <v:textbox inset="0,0,0,0">
                  <w:txbxContent>
                    <w:p w14:paraId="2EBA666F" w14:textId="77777777" w:rsidR="00FC15B8" w:rsidRDefault="005F7C05">
                      <w:pPr>
                        <w:pStyle w:val="20"/>
                        <w:keepNext/>
                        <w:keepLines/>
                        <w:shd w:val="clear" w:color="auto" w:fill="auto"/>
                        <w:spacing w:after="0"/>
                        <w:jc w:val="left"/>
                      </w:pPr>
                      <w:bookmarkStart w:id="18" w:name="bookmark4"/>
                      <w:bookmarkStart w:id="19" w:name="bookmark5"/>
                      <w:r>
                        <w:t>От органов исполнительной власти Донецкой Народной Республики</w:t>
                      </w:r>
                      <w:bookmarkEnd w:id="18"/>
                      <w:bookmarkEnd w:id="19"/>
                    </w:p>
                  </w:txbxContent>
                </v:textbox>
                <w10:wrap type="topAndBottom" anchorx="page"/>
              </v:shape>
            </w:pict>
          </mc:Fallback>
        </mc:AlternateContent>
      </w:r>
      <w:r w:rsidR="005F7C05">
        <w:br w:type="page"/>
      </w:r>
      <w:bookmarkStart w:id="20" w:name="_GoBack"/>
      <w:bookmarkEnd w:id="20"/>
    </w:p>
    <w:p w14:paraId="0BBEB8E8" w14:textId="77777777" w:rsidR="00FC15B8" w:rsidRDefault="005F7C05">
      <w:pPr>
        <w:pStyle w:val="24"/>
        <w:shd w:val="clear" w:color="auto" w:fill="auto"/>
        <w:spacing w:after="1180" w:line="259" w:lineRule="auto"/>
        <w:ind w:left="6480"/>
        <w:jc w:val="right"/>
        <w:rPr>
          <w:sz w:val="24"/>
          <w:szCs w:val="24"/>
        </w:rPr>
      </w:pPr>
      <w:r>
        <w:rPr>
          <w:b w:val="0"/>
          <w:bCs w:val="0"/>
          <w:sz w:val="24"/>
          <w:szCs w:val="24"/>
        </w:rPr>
        <w:lastRenderedPageBreak/>
        <w:t xml:space="preserve">Приложение № 1 к Г </w:t>
      </w:r>
      <w:proofErr w:type="spellStart"/>
      <w:r>
        <w:rPr>
          <w:b w:val="0"/>
          <w:bCs w:val="0"/>
          <w:sz w:val="24"/>
          <w:szCs w:val="24"/>
        </w:rPr>
        <w:t>енеральному</w:t>
      </w:r>
      <w:proofErr w:type="spellEnd"/>
      <w:r>
        <w:rPr>
          <w:b w:val="0"/>
          <w:bCs w:val="0"/>
          <w:sz w:val="24"/>
          <w:szCs w:val="24"/>
        </w:rPr>
        <w:t xml:space="preserve"> соглашению</w:t>
      </w:r>
    </w:p>
    <w:p w14:paraId="2EC84FD5" w14:textId="77777777" w:rsidR="00FC15B8" w:rsidRDefault="005F7C05">
      <w:pPr>
        <w:pStyle w:val="24"/>
        <w:shd w:val="clear" w:color="auto" w:fill="auto"/>
      </w:pPr>
      <w:r>
        <w:t>Минимальные коэффициенты к минимальной тарифной ставке</w:t>
      </w:r>
      <w:r>
        <w:br/>
        <w:t>рабочих 1 разряда по отраслям, подотраслям, видам производств</w:t>
      </w:r>
      <w:r>
        <w:br/>
        <w:t>внебюджетного сектора экономики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5107"/>
        <w:gridCol w:w="4200"/>
      </w:tblGrid>
      <w:tr w:rsidR="00FC15B8" w14:paraId="79D55172" w14:textId="77777777">
        <w:trPr>
          <w:trHeight w:hRule="exact" w:val="845"/>
          <w:jc w:val="center"/>
        </w:trPr>
        <w:tc>
          <w:tcPr>
            <w:tcW w:w="562" w:type="dxa"/>
            <w:tcBorders>
              <w:top w:val="single" w:sz="4" w:space="0" w:color="auto"/>
              <w:left w:val="single" w:sz="4" w:space="0" w:color="auto"/>
            </w:tcBorders>
            <w:shd w:val="clear" w:color="auto" w:fill="FFFFFF"/>
            <w:vAlign w:val="center"/>
          </w:tcPr>
          <w:p w14:paraId="55AB7705" w14:textId="77777777" w:rsidR="00FC15B8" w:rsidRDefault="005F7C05">
            <w:pPr>
              <w:pStyle w:val="a5"/>
              <w:shd w:val="clear" w:color="auto" w:fill="auto"/>
              <w:spacing w:after="0" w:line="216" w:lineRule="auto"/>
              <w:ind w:firstLine="0"/>
              <w:jc w:val="center"/>
              <w:rPr>
                <w:sz w:val="26"/>
                <w:szCs w:val="26"/>
              </w:rPr>
            </w:pPr>
            <w:r>
              <w:rPr>
                <w:b/>
                <w:bCs/>
                <w:sz w:val="26"/>
                <w:szCs w:val="26"/>
              </w:rPr>
              <w:t>№ п/п</w:t>
            </w:r>
          </w:p>
        </w:tc>
        <w:tc>
          <w:tcPr>
            <w:tcW w:w="5107" w:type="dxa"/>
            <w:tcBorders>
              <w:top w:val="single" w:sz="4" w:space="0" w:color="auto"/>
              <w:left w:val="single" w:sz="4" w:space="0" w:color="auto"/>
            </w:tcBorders>
            <w:shd w:val="clear" w:color="auto" w:fill="FFFFFF"/>
            <w:vAlign w:val="center"/>
          </w:tcPr>
          <w:p w14:paraId="2E01D016" w14:textId="77777777" w:rsidR="00FC15B8" w:rsidRDefault="005F7C05">
            <w:pPr>
              <w:pStyle w:val="a5"/>
              <w:shd w:val="clear" w:color="auto" w:fill="auto"/>
              <w:spacing w:after="0" w:line="221" w:lineRule="auto"/>
              <w:ind w:firstLine="0"/>
              <w:jc w:val="center"/>
              <w:rPr>
                <w:sz w:val="26"/>
                <w:szCs w:val="26"/>
              </w:rPr>
            </w:pPr>
            <w:r>
              <w:rPr>
                <w:b/>
                <w:bCs/>
                <w:sz w:val="26"/>
                <w:szCs w:val="26"/>
              </w:rPr>
              <w:t>Отрасли Виды деятельности</w:t>
            </w:r>
          </w:p>
        </w:tc>
        <w:tc>
          <w:tcPr>
            <w:tcW w:w="4200" w:type="dxa"/>
            <w:tcBorders>
              <w:top w:val="single" w:sz="4" w:space="0" w:color="auto"/>
              <w:left w:val="single" w:sz="4" w:space="0" w:color="auto"/>
              <w:right w:val="single" w:sz="4" w:space="0" w:color="auto"/>
            </w:tcBorders>
            <w:shd w:val="clear" w:color="auto" w:fill="FFFFFF"/>
            <w:vAlign w:val="bottom"/>
          </w:tcPr>
          <w:p w14:paraId="1698AA98" w14:textId="77777777" w:rsidR="00FC15B8" w:rsidRDefault="005F7C05">
            <w:pPr>
              <w:pStyle w:val="a5"/>
              <w:shd w:val="clear" w:color="auto" w:fill="auto"/>
              <w:spacing w:after="0" w:line="223" w:lineRule="auto"/>
              <w:ind w:firstLine="0"/>
              <w:jc w:val="center"/>
              <w:rPr>
                <w:sz w:val="26"/>
                <w:szCs w:val="26"/>
              </w:rPr>
            </w:pPr>
            <w:r>
              <w:rPr>
                <w:b/>
                <w:bCs/>
                <w:sz w:val="26"/>
                <w:szCs w:val="26"/>
              </w:rPr>
              <w:t>Минимальные коэффициенты к минимальной тарифной ставке работника 1 разряда</w:t>
            </w:r>
          </w:p>
        </w:tc>
      </w:tr>
      <w:tr w:rsidR="00FC15B8" w14:paraId="1C65ED20" w14:textId="77777777">
        <w:trPr>
          <w:trHeight w:hRule="exact" w:val="288"/>
          <w:jc w:val="center"/>
        </w:trPr>
        <w:tc>
          <w:tcPr>
            <w:tcW w:w="562" w:type="dxa"/>
            <w:tcBorders>
              <w:top w:val="single" w:sz="4" w:space="0" w:color="auto"/>
              <w:left w:val="single" w:sz="4" w:space="0" w:color="auto"/>
            </w:tcBorders>
            <w:shd w:val="clear" w:color="auto" w:fill="FFFFFF"/>
            <w:vAlign w:val="bottom"/>
          </w:tcPr>
          <w:p w14:paraId="07A28684" w14:textId="77777777" w:rsidR="00FC15B8" w:rsidRDefault="005F7C05">
            <w:pPr>
              <w:pStyle w:val="a5"/>
              <w:shd w:val="clear" w:color="auto" w:fill="auto"/>
              <w:spacing w:after="0"/>
              <w:ind w:firstLine="0"/>
              <w:jc w:val="center"/>
              <w:rPr>
                <w:sz w:val="22"/>
                <w:szCs w:val="22"/>
              </w:rPr>
            </w:pPr>
            <w:r>
              <w:rPr>
                <w:sz w:val="22"/>
                <w:szCs w:val="22"/>
              </w:rPr>
              <w:t>1.</w:t>
            </w:r>
          </w:p>
        </w:tc>
        <w:tc>
          <w:tcPr>
            <w:tcW w:w="5107" w:type="dxa"/>
            <w:tcBorders>
              <w:top w:val="single" w:sz="4" w:space="0" w:color="auto"/>
              <w:left w:val="single" w:sz="4" w:space="0" w:color="auto"/>
            </w:tcBorders>
            <w:shd w:val="clear" w:color="auto" w:fill="FFFFFF"/>
            <w:vAlign w:val="bottom"/>
          </w:tcPr>
          <w:p w14:paraId="010F326D" w14:textId="77777777" w:rsidR="00FC15B8" w:rsidRDefault="005F7C05">
            <w:pPr>
              <w:pStyle w:val="a5"/>
              <w:shd w:val="clear" w:color="auto" w:fill="auto"/>
              <w:spacing w:after="0"/>
              <w:ind w:firstLine="0"/>
              <w:jc w:val="center"/>
              <w:rPr>
                <w:sz w:val="22"/>
                <w:szCs w:val="22"/>
              </w:rPr>
            </w:pPr>
            <w:r>
              <w:rPr>
                <w:sz w:val="22"/>
                <w:szCs w:val="22"/>
              </w:rPr>
              <w:t>Торговля и общественное питание</w:t>
            </w:r>
          </w:p>
        </w:tc>
        <w:tc>
          <w:tcPr>
            <w:tcW w:w="4200" w:type="dxa"/>
            <w:tcBorders>
              <w:top w:val="single" w:sz="4" w:space="0" w:color="auto"/>
              <w:left w:val="single" w:sz="4" w:space="0" w:color="auto"/>
              <w:right w:val="single" w:sz="4" w:space="0" w:color="auto"/>
            </w:tcBorders>
            <w:shd w:val="clear" w:color="auto" w:fill="FFFFFF"/>
            <w:vAlign w:val="bottom"/>
          </w:tcPr>
          <w:p w14:paraId="3F0E231D" w14:textId="77777777" w:rsidR="00FC15B8" w:rsidRDefault="005F7C05">
            <w:pPr>
              <w:pStyle w:val="a5"/>
              <w:shd w:val="clear" w:color="auto" w:fill="auto"/>
              <w:spacing w:after="0"/>
              <w:ind w:firstLine="0"/>
              <w:jc w:val="center"/>
              <w:rPr>
                <w:sz w:val="22"/>
                <w:szCs w:val="22"/>
              </w:rPr>
            </w:pPr>
            <w:r>
              <w:rPr>
                <w:sz w:val="22"/>
                <w:szCs w:val="22"/>
              </w:rPr>
              <w:t>1,1</w:t>
            </w:r>
          </w:p>
        </w:tc>
      </w:tr>
      <w:tr w:rsidR="00FC15B8" w14:paraId="7073758B" w14:textId="77777777">
        <w:trPr>
          <w:trHeight w:hRule="exact" w:val="283"/>
          <w:jc w:val="center"/>
        </w:trPr>
        <w:tc>
          <w:tcPr>
            <w:tcW w:w="562" w:type="dxa"/>
            <w:tcBorders>
              <w:top w:val="single" w:sz="4" w:space="0" w:color="auto"/>
              <w:left w:val="single" w:sz="4" w:space="0" w:color="auto"/>
            </w:tcBorders>
            <w:shd w:val="clear" w:color="auto" w:fill="FFFFFF"/>
            <w:vAlign w:val="bottom"/>
          </w:tcPr>
          <w:p w14:paraId="0D469E8C" w14:textId="77777777" w:rsidR="00FC15B8" w:rsidRDefault="005F7C05">
            <w:pPr>
              <w:pStyle w:val="a5"/>
              <w:shd w:val="clear" w:color="auto" w:fill="auto"/>
              <w:spacing w:after="0"/>
              <w:ind w:firstLine="0"/>
              <w:jc w:val="center"/>
              <w:rPr>
                <w:sz w:val="22"/>
                <w:szCs w:val="22"/>
              </w:rPr>
            </w:pPr>
            <w:r>
              <w:rPr>
                <w:sz w:val="22"/>
                <w:szCs w:val="22"/>
              </w:rPr>
              <w:t>2.</w:t>
            </w:r>
          </w:p>
        </w:tc>
        <w:tc>
          <w:tcPr>
            <w:tcW w:w="5107" w:type="dxa"/>
            <w:tcBorders>
              <w:top w:val="single" w:sz="4" w:space="0" w:color="auto"/>
              <w:left w:val="single" w:sz="4" w:space="0" w:color="auto"/>
            </w:tcBorders>
            <w:shd w:val="clear" w:color="auto" w:fill="FFFFFF"/>
            <w:vAlign w:val="bottom"/>
          </w:tcPr>
          <w:p w14:paraId="693D23FE" w14:textId="77777777" w:rsidR="00FC15B8" w:rsidRDefault="005F7C05">
            <w:pPr>
              <w:pStyle w:val="a5"/>
              <w:shd w:val="clear" w:color="auto" w:fill="auto"/>
              <w:spacing w:after="0"/>
              <w:ind w:firstLine="0"/>
              <w:jc w:val="center"/>
              <w:rPr>
                <w:sz w:val="22"/>
                <w:szCs w:val="22"/>
              </w:rPr>
            </w:pPr>
            <w:r>
              <w:rPr>
                <w:sz w:val="22"/>
                <w:szCs w:val="22"/>
              </w:rPr>
              <w:t>Социальная сфера</w:t>
            </w:r>
          </w:p>
        </w:tc>
        <w:tc>
          <w:tcPr>
            <w:tcW w:w="4200" w:type="dxa"/>
            <w:tcBorders>
              <w:top w:val="single" w:sz="4" w:space="0" w:color="auto"/>
              <w:left w:val="single" w:sz="4" w:space="0" w:color="auto"/>
              <w:right w:val="single" w:sz="4" w:space="0" w:color="auto"/>
            </w:tcBorders>
            <w:shd w:val="clear" w:color="auto" w:fill="FFFFFF"/>
            <w:vAlign w:val="bottom"/>
          </w:tcPr>
          <w:p w14:paraId="699ABDE2" w14:textId="77777777" w:rsidR="00FC15B8" w:rsidRDefault="005F7C05">
            <w:pPr>
              <w:pStyle w:val="a5"/>
              <w:shd w:val="clear" w:color="auto" w:fill="auto"/>
              <w:spacing w:after="0"/>
              <w:ind w:firstLine="0"/>
              <w:jc w:val="center"/>
              <w:rPr>
                <w:sz w:val="22"/>
                <w:szCs w:val="22"/>
              </w:rPr>
            </w:pPr>
            <w:r>
              <w:rPr>
                <w:sz w:val="22"/>
                <w:szCs w:val="22"/>
              </w:rPr>
              <w:t>1,2</w:t>
            </w:r>
          </w:p>
        </w:tc>
      </w:tr>
      <w:tr w:rsidR="00FC15B8" w14:paraId="16352ED2" w14:textId="77777777">
        <w:trPr>
          <w:trHeight w:hRule="exact" w:val="288"/>
          <w:jc w:val="center"/>
        </w:trPr>
        <w:tc>
          <w:tcPr>
            <w:tcW w:w="562" w:type="dxa"/>
            <w:tcBorders>
              <w:top w:val="single" w:sz="4" w:space="0" w:color="auto"/>
              <w:left w:val="single" w:sz="4" w:space="0" w:color="auto"/>
            </w:tcBorders>
            <w:shd w:val="clear" w:color="auto" w:fill="FFFFFF"/>
            <w:vAlign w:val="bottom"/>
          </w:tcPr>
          <w:p w14:paraId="18714BA9" w14:textId="77777777" w:rsidR="00FC15B8" w:rsidRDefault="005F7C05">
            <w:pPr>
              <w:pStyle w:val="a5"/>
              <w:shd w:val="clear" w:color="auto" w:fill="auto"/>
              <w:spacing w:after="0"/>
              <w:ind w:firstLine="0"/>
              <w:jc w:val="center"/>
              <w:rPr>
                <w:sz w:val="22"/>
                <w:szCs w:val="22"/>
              </w:rPr>
            </w:pPr>
            <w:r>
              <w:rPr>
                <w:sz w:val="22"/>
                <w:szCs w:val="22"/>
              </w:rPr>
              <w:t>3.</w:t>
            </w:r>
          </w:p>
        </w:tc>
        <w:tc>
          <w:tcPr>
            <w:tcW w:w="5107" w:type="dxa"/>
            <w:tcBorders>
              <w:top w:val="single" w:sz="4" w:space="0" w:color="auto"/>
              <w:left w:val="single" w:sz="4" w:space="0" w:color="auto"/>
            </w:tcBorders>
            <w:shd w:val="clear" w:color="auto" w:fill="FFFFFF"/>
            <w:vAlign w:val="bottom"/>
          </w:tcPr>
          <w:p w14:paraId="4D70571A" w14:textId="77777777" w:rsidR="00FC15B8" w:rsidRDefault="005F7C05">
            <w:pPr>
              <w:pStyle w:val="a5"/>
              <w:shd w:val="clear" w:color="auto" w:fill="auto"/>
              <w:spacing w:after="0"/>
              <w:ind w:firstLine="0"/>
              <w:jc w:val="center"/>
              <w:rPr>
                <w:sz w:val="22"/>
                <w:szCs w:val="22"/>
              </w:rPr>
            </w:pPr>
            <w:r>
              <w:rPr>
                <w:sz w:val="22"/>
                <w:szCs w:val="22"/>
              </w:rPr>
              <w:t>Агропромышленная сфера</w:t>
            </w:r>
          </w:p>
        </w:tc>
        <w:tc>
          <w:tcPr>
            <w:tcW w:w="4200" w:type="dxa"/>
            <w:tcBorders>
              <w:top w:val="single" w:sz="4" w:space="0" w:color="auto"/>
              <w:left w:val="single" w:sz="4" w:space="0" w:color="auto"/>
              <w:right w:val="single" w:sz="4" w:space="0" w:color="auto"/>
            </w:tcBorders>
            <w:shd w:val="clear" w:color="auto" w:fill="FFFFFF"/>
            <w:vAlign w:val="bottom"/>
          </w:tcPr>
          <w:p w14:paraId="69CA6FF0" w14:textId="77777777" w:rsidR="00FC15B8" w:rsidRDefault="005F7C05">
            <w:pPr>
              <w:pStyle w:val="a5"/>
              <w:shd w:val="clear" w:color="auto" w:fill="auto"/>
              <w:spacing w:after="0"/>
              <w:ind w:firstLine="0"/>
              <w:jc w:val="center"/>
              <w:rPr>
                <w:sz w:val="22"/>
                <w:szCs w:val="22"/>
              </w:rPr>
            </w:pPr>
            <w:r>
              <w:rPr>
                <w:sz w:val="22"/>
                <w:szCs w:val="22"/>
              </w:rPr>
              <w:t>1,4</w:t>
            </w:r>
          </w:p>
        </w:tc>
      </w:tr>
      <w:tr w:rsidR="00FC15B8" w14:paraId="0A0EAE8D" w14:textId="77777777">
        <w:trPr>
          <w:trHeight w:hRule="exact" w:val="562"/>
          <w:jc w:val="center"/>
        </w:trPr>
        <w:tc>
          <w:tcPr>
            <w:tcW w:w="562" w:type="dxa"/>
            <w:tcBorders>
              <w:top w:val="single" w:sz="4" w:space="0" w:color="auto"/>
              <w:left w:val="single" w:sz="4" w:space="0" w:color="auto"/>
            </w:tcBorders>
            <w:shd w:val="clear" w:color="auto" w:fill="FFFFFF"/>
            <w:vAlign w:val="center"/>
          </w:tcPr>
          <w:p w14:paraId="1151DF98" w14:textId="77777777" w:rsidR="00FC15B8" w:rsidRDefault="005F7C05">
            <w:pPr>
              <w:pStyle w:val="a5"/>
              <w:shd w:val="clear" w:color="auto" w:fill="auto"/>
              <w:spacing w:after="0"/>
              <w:ind w:firstLine="0"/>
              <w:jc w:val="center"/>
              <w:rPr>
                <w:sz w:val="22"/>
                <w:szCs w:val="22"/>
              </w:rPr>
            </w:pPr>
            <w:r>
              <w:rPr>
                <w:sz w:val="22"/>
                <w:szCs w:val="22"/>
              </w:rPr>
              <w:t>4.</w:t>
            </w:r>
          </w:p>
        </w:tc>
        <w:tc>
          <w:tcPr>
            <w:tcW w:w="5107" w:type="dxa"/>
            <w:tcBorders>
              <w:top w:val="single" w:sz="4" w:space="0" w:color="auto"/>
              <w:left w:val="single" w:sz="4" w:space="0" w:color="auto"/>
            </w:tcBorders>
            <w:shd w:val="clear" w:color="auto" w:fill="FFFFFF"/>
            <w:vAlign w:val="bottom"/>
          </w:tcPr>
          <w:p w14:paraId="0CFB91A1" w14:textId="77777777" w:rsidR="00FC15B8" w:rsidRDefault="005F7C05">
            <w:pPr>
              <w:pStyle w:val="a5"/>
              <w:shd w:val="clear" w:color="auto" w:fill="auto"/>
              <w:spacing w:after="0" w:line="264" w:lineRule="auto"/>
              <w:ind w:firstLine="0"/>
              <w:jc w:val="center"/>
              <w:rPr>
                <w:sz w:val="22"/>
                <w:szCs w:val="22"/>
              </w:rPr>
            </w:pPr>
            <w:r>
              <w:rPr>
                <w:sz w:val="22"/>
                <w:szCs w:val="22"/>
              </w:rPr>
              <w:t>Химическая и фармацевтическая промышленность</w:t>
            </w:r>
          </w:p>
        </w:tc>
        <w:tc>
          <w:tcPr>
            <w:tcW w:w="4200" w:type="dxa"/>
            <w:tcBorders>
              <w:top w:val="single" w:sz="4" w:space="0" w:color="auto"/>
              <w:left w:val="single" w:sz="4" w:space="0" w:color="auto"/>
              <w:right w:val="single" w:sz="4" w:space="0" w:color="auto"/>
            </w:tcBorders>
            <w:shd w:val="clear" w:color="auto" w:fill="FFFFFF"/>
          </w:tcPr>
          <w:p w14:paraId="2A0E84F0" w14:textId="77777777" w:rsidR="00FC15B8" w:rsidRDefault="005F7C05">
            <w:pPr>
              <w:pStyle w:val="a5"/>
              <w:shd w:val="clear" w:color="auto" w:fill="auto"/>
              <w:spacing w:after="0"/>
              <w:ind w:firstLine="0"/>
              <w:jc w:val="center"/>
              <w:rPr>
                <w:sz w:val="22"/>
                <w:szCs w:val="22"/>
              </w:rPr>
            </w:pPr>
            <w:r>
              <w:rPr>
                <w:sz w:val="22"/>
                <w:szCs w:val="22"/>
              </w:rPr>
              <w:t>1,4</w:t>
            </w:r>
          </w:p>
        </w:tc>
      </w:tr>
      <w:tr w:rsidR="00FC15B8" w14:paraId="4F8F7796" w14:textId="77777777">
        <w:trPr>
          <w:trHeight w:hRule="exact" w:val="283"/>
          <w:jc w:val="center"/>
        </w:trPr>
        <w:tc>
          <w:tcPr>
            <w:tcW w:w="562" w:type="dxa"/>
            <w:tcBorders>
              <w:top w:val="single" w:sz="4" w:space="0" w:color="auto"/>
              <w:left w:val="single" w:sz="4" w:space="0" w:color="auto"/>
            </w:tcBorders>
            <w:shd w:val="clear" w:color="auto" w:fill="FFFFFF"/>
            <w:vAlign w:val="bottom"/>
          </w:tcPr>
          <w:p w14:paraId="704B1603" w14:textId="77777777" w:rsidR="00FC15B8" w:rsidRDefault="005F7C05">
            <w:pPr>
              <w:pStyle w:val="a5"/>
              <w:shd w:val="clear" w:color="auto" w:fill="auto"/>
              <w:spacing w:after="0"/>
              <w:ind w:firstLine="0"/>
              <w:jc w:val="center"/>
              <w:rPr>
                <w:sz w:val="22"/>
                <w:szCs w:val="22"/>
              </w:rPr>
            </w:pPr>
            <w:r>
              <w:rPr>
                <w:sz w:val="22"/>
                <w:szCs w:val="22"/>
              </w:rPr>
              <w:t>5.</w:t>
            </w:r>
          </w:p>
        </w:tc>
        <w:tc>
          <w:tcPr>
            <w:tcW w:w="5107" w:type="dxa"/>
            <w:tcBorders>
              <w:top w:val="single" w:sz="4" w:space="0" w:color="auto"/>
              <w:left w:val="single" w:sz="4" w:space="0" w:color="auto"/>
            </w:tcBorders>
            <w:shd w:val="clear" w:color="auto" w:fill="FFFFFF"/>
            <w:vAlign w:val="bottom"/>
          </w:tcPr>
          <w:p w14:paraId="0B98532D" w14:textId="77777777" w:rsidR="00FC15B8" w:rsidRDefault="005F7C05">
            <w:pPr>
              <w:pStyle w:val="a5"/>
              <w:shd w:val="clear" w:color="auto" w:fill="auto"/>
              <w:spacing w:after="0"/>
              <w:ind w:firstLine="0"/>
              <w:jc w:val="center"/>
              <w:rPr>
                <w:sz w:val="22"/>
                <w:szCs w:val="22"/>
              </w:rPr>
            </w:pPr>
            <w:r>
              <w:rPr>
                <w:sz w:val="22"/>
                <w:szCs w:val="22"/>
              </w:rPr>
              <w:t>Отрасль лесного и охотничьего хозяйства</w:t>
            </w:r>
          </w:p>
        </w:tc>
        <w:tc>
          <w:tcPr>
            <w:tcW w:w="4200" w:type="dxa"/>
            <w:tcBorders>
              <w:top w:val="single" w:sz="4" w:space="0" w:color="auto"/>
              <w:left w:val="single" w:sz="4" w:space="0" w:color="auto"/>
              <w:right w:val="single" w:sz="4" w:space="0" w:color="auto"/>
            </w:tcBorders>
            <w:shd w:val="clear" w:color="auto" w:fill="FFFFFF"/>
            <w:vAlign w:val="bottom"/>
          </w:tcPr>
          <w:p w14:paraId="6DBB8FFB" w14:textId="77777777" w:rsidR="00FC15B8" w:rsidRDefault="005F7C05">
            <w:pPr>
              <w:pStyle w:val="a5"/>
              <w:shd w:val="clear" w:color="auto" w:fill="auto"/>
              <w:spacing w:after="0"/>
              <w:ind w:firstLine="0"/>
              <w:jc w:val="center"/>
              <w:rPr>
                <w:sz w:val="22"/>
                <w:szCs w:val="22"/>
              </w:rPr>
            </w:pPr>
            <w:r>
              <w:rPr>
                <w:sz w:val="22"/>
                <w:szCs w:val="22"/>
              </w:rPr>
              <w:t>1,4</w:t>
            </w:r>
          </w:p>
        </w:tc>
      </w:tr>
      <w:tr w:rsidR="00FC15B8" w14:paraId="4B8A8D62" w14:textId="77777777">
        <w:trPr>
          <w:trHeight w:hRule="exact" w:val="562"/>
          <w:jc w:val="center"/>
        </w:trPr>
        <w:tc>
          <w:tcPr>
            <w:tcW w:w="562" w:type="dxa"/>
            <w:tcBorders>
              <w:top w:val="single" w:sz="4" w:space="0" w:color="auto"/>
              <w:left w:val="single" w:sz="4" w:space="0" w:color="auto"/>
            </w:tcBorders>
            <w:shd w:val="clear" w:color="auto" w:fill="FFFFFF"/>
            <w:vAlign w:val="center"/>
          </w:tcPr>
          <w:p w14:paraId="4DEB8271" w14:textId="77777777" w:rsidR="00FC15B8" w:rsidRDefault="005F7C05">
            <w:pPr>
              <w:pStyle w:val="a5"/>
              <w:shd w:val="clear" w:color="auto" w:fill="auto"/>
              <w:spacing w:after="0"/>
              <w:ind w:firstLine="0"/>
              <w:jc w:val="center"/>
              <w:rPr>
                <w:sz w:val="22"/>
                <w:szCs w:val="22"/>
              </w:rPr>
            </w:pPr>
            <w:r>
              <w:rPr>
                <w:sz w:val="22"/>
                <w:szCs w:val="22"/>
              </w:rPr>
              <w:t>6.</w:t>
            </w:r>
          </w:p>
        </w:tc>
        <w:tc>
          <w:tcPr>
            <w:tcW w:w="5107" w:type="dxa"/>
            <w:tcBorders>
              <w:top w:val="single" w:sz="4" w:space="0" w:color="auto"/>
              <w:left w:val="single" w:sz="4" w:space="0" w:color="auto"/>
            </w:tcBorders>
            <w:shd w:val="clear" w:color="auto" w:fill="FFFFFF"/>
          </w:tcPr>
          <w:p w14:paraId="5EF817CB" w14:textId="77777777" w:rsidR="00FC15B8" w:rsidRDefault="005F7C05">
            <w:pPr>
              <w:pStyle w:val="a5"/>
              <w:shd w:val="clear" w:color="auto" w:fill="auto"/>
              <w:spacing w:after="0" w:line="264" w:lineRule="auto"/>
              <w:ind w:firstLine="0"/>
              <w:jc w:val="center"/>
              <w:rPr>
                <w:sz w:val="22"/>
                <w:szCs w:val="22"/>
              </w:rPr>
            </w:pPr>
            <w:r>
              <w:rPr>
                <w:sz w:val="22"/>
                <w:szCs w:val="22"/>
              </w:rPr>
              <w:t>Строительство и жилищно-коммунальное хозяйство</w:t>
            </w:r>
          </w:p>
        </w:tc>
        <w:tc>
          <w:tcPr>
            <w:tcW w:w="4200" w:type="dxa"/>
            <w:tcBorders>
              <w:top w:val="single" w:sz="4" w:space="0" w:color="auto"/>
              <w:left w:val="single" w:sz="4" w:space="0" w:color="auto"/>
              <w:right w:val="single" w:sz="4" w:space="0" w:color="auto"/>
            </w:tcBorders>
            <w:shd w:val="clear" w:color="auto" w:fill="FFFFFF"/>
          </w:tcPr>
          <w:p w14:paraId="6EB5B26A" w14:textId="77777777" w:rsidR="00FC15B8" w:rsidRDefault="005F7C05">
            <w:pPr>
              <w:pStyle w:val="a5"/>
              <w:shd w:val="clear" w:color="auto" w:fill="auto"/>
              <w:spacing w:after="0"/>
              <w:ind w:firstLine="0"/>
              <w:jc w:val="center"/>
              <w:rPr>
                <w:sz w:val="22"/>
                <w:szCs w:val="22"/>
              </w:rPr>
            </w:pPr>
            <w:r>
              <w:rPr>
                <w:sz w:val="22"/>
                <w:szCs w:val="22"/>
              </w:rPr>
              <w:t>1,4</w:t>
            </w:r>
          </w:p>
        </w:tc>
      </w:tr>
      <w:tr w:rsidR="00FC15B8" w14:paraId="4875FB9B" w14:textId="77777777">
        <w:trPr>
          <w:trHeight w:hRule="exact" w:val="562"/>
          <w:jc w:val="center"/>
        </w:trPr>
        <w:tc>
          <w:tcPr>
            <w:tcW w:w="562" w:type="dxa"/>
            <w:tcBorders>
              <w:top w:val="single" w:sz="4" w:space="0" w:color="auto"/>
              <w:left w:val="single" w:sz="4" w:space="0" w:color="auto"/>
            </w:tcBorders>
            <w:shd w:val="clear" w:color="auto" w:fill="FFFFFF"/>
            <w:vAlign w:val="center"/>
          </w:tcPr>
          <w:p w14:paraId="1D5ED2A1" w14:textId="77777777" w:rsidR="00FC15B8" w:rsidRDefault="005F7C05">
            <w:pPr>
              <w:pStyle w:val="a5"/>
              <w:shd w:val="clear" w:color="auto" w:fill="auto"/>
              <w:spacing w:after="0"/>
              <w:ind w:firstLine="0"/>
              <w:jc w:val="center"/>
              <w:rPr>
                <w:sz w:val="22"/>
                <w:szCs w:val="22"/>
              </w:rPr>
            </w:pPr>
            <w:r>
              <w:rPr>
                <w:sz w:val="22"/>
                <w:szCs w:val="22"/>
              </w:rPr>
              <w:t>7.</w:t>
            </w:r>
          </w:p>
        </w:tc>
        <w:tc>
          <w:tcPr>
            <w:tcW w:w="5107" w:type="dxa"/>
            <w:tcBorders>
              <w:top w:val="single" w:sz="4" w:space="0" w:color="auto"/>
              <w:left w:val="single" w:sz="4" w:space="0" w:color="auto"/>
            </w:tcBorders>
            <w:shd w:val="clear" w:color="auto" w:fill="FFFFFF"/>
            <w:vAlign w:val="bottom"/>
          </w:tcPr>
          <w:p w14:paraId="59C31EC9" w14:textId="77777777" w:rsidR="00FC15B8" w:rsidRDefault="005F7C05">
            <w:pPr>
              <w:pStyle w:val="a5"/>
              <w:shd w:val="clear" w:color="auto" w:fill="auto"/>
              <w:spacing w:after="0" w:line="259" w:lineRule="auto"/>
              <w:ind w:firstLine="0"/>
              <w:jc w:val="center"/>
              <w:rPr>
                <w:sz w:val="22"/>
                <w:szCs w:val="22"/>
              </w:rPr>
            </w:pPr>
            <w:r>
              <w:rPr>
                <w:sz w:val="22"/>
                <w:szCs w:val="22"/>
              </w:rPr>
              <w:t xml:space="preserve">Деревообрабатывающая и </w:t>
            </w:r>
            <w:proofErr w:type="spellStart"/>
            <w:r>
              <w:rPr>
                <w:sz w:val="22"/>
                <w:szCs w:val="22"/>
              </w:rPr>
              <w:t>целлюлозно</w:t>
            </w:r>
            <w:r>
              <w:rPr>
                <w:sz w:val="22"/>
                <w:szCs w:val="22"/>
              </w:rPr>
              <w:softHyphen/>
              <w:t>бумажная</w:t>
            </w:r>
            <w:proofErr w:type="spellEnd"/>
            <w:r>
              <w:rPr>
                <w:sz w:val="22"/>
                <w:szCs w:val="22"/>
              </w:rPr>
              <w:t xml:space="preserve"> промышленность</w:t>
            </w:r>
          </w:p>
        </w:tc>
        <w:tc>
          <w:tcPr>
            <w:tcW w:w="4200" w:type="dxa"/>
            <w:tcBorders>
              <w:top w:val="single" w:sz="4" w:space="0" w:color="auto"/>
              <w:left w:val="single" w:sz="4" w:space="0" w:color="auto"/>
              <w:right w:val="single" w:sz="4" w:space="0" w:color="auto"/>
            </w:tcBorders>
            <w:shd w:val="clear" w:color="auto" w:fill="FFFFFF"/>
          </w:tcPr>
          <w:p w14:paraId="2D80FCFB" w14:textId="77777777" w:rsidR="00FC15B8" w:rsidRDefault="005F7C05">
            <w:pPr>
              <w:pStyle w:val="a5"/>
              <w:shd w:val="clear" w:color="auto" w:fill="auto"/>
              <w:spacing w:after="0"/>
              <w:ind w:firstLine="0"/>
              <w:jc w:val="center"/>
              <w:rPr>
                <w:sz w:val="22"/>
                <w:szCs w:val="22"/>
              </w:rPr>
            </w:pPr>
            <w:r>
              <w:rPr>
                <w:sz w:val="22"/>
                <w:szCs w:val="22"/>
              </w:rPr>
              <w:t>1,4</w:t>
            </w:r>
          </w:p>
        </w:tc>
      </w:tr>
      <w:tr w:rsidR="00FC15B8" w14:paraId="2776A6CF" w14:textId="77777777">
        <w:trPr>
          <w:trHeight w:hRule="exact" w:val="288"/>
          <w:jc w:val="center"/>
        </w:trPr>
        <w:tc>
          <w:tcPr>
            <w:tcW w:w="562" w:type="dxa"/>
            <w:tcBorders>
              <w:top w:val="single" w:sz="4" w:space="0" w:color="auto"/>
              <w:left w:val="single" w:sz="4" w:space="0" w:color="auto"/>
            </w:tcBorders>
            <w:shd w:val="clear" w:color="auto" w:fill="FFFFFF"/>
            <w:vAlign w:val="bottom"/>
          </w:tcPr>
          <w:p w14:paraId="71423BA7" w14:textId="77777777" w:rsidR="00FC15B8" w:rsidRDefault="005F7C05">
            <w:pPr>
              <w:pStyle w:val="a5"/>
              <w:shd w:val="clear" w:color="auto" w:fill="auto"/>
              <w:spacing w:after="0"/>
              <w:ind w:firstLine="0"/>
              <w:jc w:val="center"/>
              <w:rPr>
                <w:sz w:val="22"/>
                <w:szCs w:val="22"/>
              </w:rPr>
            </w:pPr>
            <w:r>
              <w:rPr>
                <w:sz w:val="22"/>
                <w:szCs w:val="22"/>
              </w:rPr>
              <w:t>8.</w:t>
            </w:r>
          </w:p>
        </w:tc>
        <w:tc>
          <w:tcPr>
            <w:tcW w:w="5107" w:type="dxa"/>
            <w:tcBorders>
              <w:top w:val="single" w:sz="4" w:space="0" w:color="auto"/>
              <w:left w:val="single" w:sz="4" w:space="0" w:color="auto"/>
            </w:tcBorders>
            <w:shd w:val="clear" w:color="auto" w:fill="FFFFFF"/>
            <w:vAlign w:val="bottom"/>
          </w:tcPr>
          <w:p w14:paraId="14F76769" w14:textId="77777777" w:rsidR="00FC15B8" w:rsidRDefault="005F7C05">
            <w:pPr>
              <w:pStyle w:val="a5"/>
              <w:shd w:val="clear" w:color="auto" w:fill="auto"/>
              <w:spacing w:after="0"/>
              <w:ind w:firstLine="0"/>
              <w:jc w:val="center"/>
              <w:rPr>
                <w:sz w:val="22"/>
                <w:szCs w:val="22"/>
              </w:rPr>
            </w:pPr>
            <w:r>
              <w:rPr>
                <w:sz w:val="22"/>
                <w:szCs w:val="22"/>
              </w:rPr>
              <w:t>Лёгкая промышленность</w:t>
            </w:r>
          </w:p>
        </w:tc>
        <w:tc>
          <w:tcPr>
            <w:tcW w:w="4200" w:type="dxa"/>
            <w:tcBorders>
              <w:top w:val="single" w:sz="4" w:space="0" w:color="auto"/>
              <w:left w:val="single" w:sz="4" w:space="0" w:color="auto"/>
              <w:right w:val="single" w:sz="4" w:space="0" w:color="auto"/>
            </w:tcBorders>
            <w:shd w:val="clear" w:color="auto" w:fill="FFFFFF"/>
            <w:vAlign w:val="bottom"/>
          </w:tcPr>
          <w:p w14:paraId="7246F6CA" w14:textId="77777777" w:rsidR="00FC15B8" w:rsidRDefault="005F7C05">
            <w:pPr>
              <w:pStyle w:val="a5"/>
              <w:shd w:val="clear" w:color="auto" w:fill="auto"/>
              <w:spacing w:after="0"/>
              <w:ind w:firstLine="0"/>
              <w:jc w:val="center"/>
              <w:rPr>
                <w:sz w:val="22"/>
                <w:szCs w:val="22"/>
              </w:rPr>
            </w:pPr>
            <w:r>
              <w:rPr>
                <w:sz w:val="22"/>
                <w:szCs w:val="22"/>
              </w:rPr>
              <w:t>1,4</w:t>
            </w:r>
          </w:p>
        </w:tc>
      </w:tr>
      <w:tr w:rsidR="00FC15B8" w14:paraId="055E036F" w14:textId="77777777">
        <w:trPr>
          <w:trHeight w:hRule="exact" w:val="288"/>
          <w:jc w:val="center"/>
        </w:trPr>
        <w:tc>
          <w:tcPr>
            <w:tcW w:w="562" w:type="dxa"/>
            <w:tcBorders>
              <w:top w:val="single" w:sz="4" w:space="0" w:color="auto"/>
              <w:left w:val="single" w:sz="4" w:space="0" w:color="auto"/>
            </w:tcBorders>
            <w:shd w:val="clear" w:color="auto" w:fill="FFFFFF"/>
            <w:vAlign w:val="bottom"/>
          </w:tcPr>
          <w:p w14:paraId="0DEA1DC2" w14:textId="77777777" w:rsidR="00FC15B8" w:rsidRDefault="005F7C05">
            <w:pPr>
              <w:pStyle w:val="a5"/>
              <w:shd w:val="clear" w:color="auto" w:fill="auto"/>
              <w:spacing w:after="0"/>
              <w:ind w:firstLine="0"/>
              <w:jc w:val="center"/>
              <w:rPr>
                <w:sz w:val="22"/>
                <w:szCs w:val="22"/>
              </w:rPr>
            </w:pPr>
            <w:r>
              <w:rPr>
                <w:sz w:val="22"/>
                <w:szCs w:val="22"/>
              </w:rPr>
              <w:t>9.</w:t>
            </w:r>
          </w:p>
        </w:tc>
        <w:tc>
          <w:tcPr>
            <w:tcW w:w="5107" w:type="dxa"/>
            <w:tcBorders>
              <w:top w:val="single" w:sz="4" w:space="0" w:color="auto"/>
              <w:left w:val="single" w:sz="4" w:space="0" w:color="auto"/>
            </w:tcBorders>
            <w:shd w:val="clear" w:color="auto" w:fill="FFFFFF"/>
            <w:vAlign w:val="bottom"/>
          </w:tcPr>
          <w:p w14:paraId="698444AF" w14:textId="77777777" w:rsidR="00FC15B8" w:rsidRDefault="005F7C05">
            <w:pPr>
              <w:pStyle w:val="a5"/>
              <w:shd w:val="clear" w:color="auto" w:fill="auto"/>
              <w:spacing w:after="0"/>
              <w:ind w:firstLine="0"/>
              <w:jc w:val="center"/>
              <w:rPr>
                <w:sz w:val="22"/>
                <w:szCs w:val="22"/>
              </w:rPr>
            </w:pPr>
            <w:r>
              <w:rPr>
                <w:sz w:val="22"/>
                <w:szCs w:val="22"/>
              </w:rPr>
              <w:t>Производство строительных материалов</w:t>
            </w:r>
          </w:p>
        </w:tc>
        <w:tc>
          <w:tcPr>
            <w:tcW w:w="4200" w:type="dxa"/>
            <w:tcBorders>
              <w:top w:val="single" w:sz="4" w:space="0" w:color="auto"/>
              <w:left w:val="single" w:sz="4" w:space="0" w:color="auto"/>
              <w:right w:val="single" w:sz="4" w:space="0" w:color="auto"/>
            </w:tcBorders>
            <w:shd w:val="clear" w:color="auto" w:fill="FFFFFF"/>
            <w:vAlign w:val="bottom"/>
          </w:tcPr>
          <w:p w14:paraId="124BEA09" w14:textId="77777777" w:rsidR="00FC15B8" w:rsidRDefault="005F7C05">
            <w:pPr>
              <w:pStyle w:val="a5"/>
              <w:shd w:val="clear" w:color="auto" w:fill="auto"/>
              <w:spacing w:after="0"/>
              <w:ind w:firstLine="0"/>
              <w:jc w:val="center"/>
              <w:rPr>
                <w:sz w:val="22"/>
                <w:szCs w:val="22"/>
              </w:rPr>
            </w:pPr>
            <w:r>
              <w:rPr>
                <w:sz w:val="22"/>
                <w:szCs w:val="22"/>
              </w:rPr>
              <w:t>1,5</w:t>
            </w:r>
          </w:p>
        </w:tc>
      </w:tr>
      <w:tr w:rsidR="00FC15B8" w14:paraId="108E3FEB" w14:textId="77777777">
        <w:trPr>
          <w:trHeight w:hRule="exact" w:val="283"/>
          <w:jc w:val="center"/>
        </w:trPr>
        <w:tc>
          <w:tcPr>
            <w:tcW w:w="562" w:type="dxa"/>
            <w:tcBorders>
              <w:top w:val="single" w:sz="4" w:space="0" w:color="auto"/>
              <w:left w:val="single" w:sz="4" w:space="0" w:color="auto"/>
            </w:tcBorders>
            <w:shd w:val="clear" w:color="auto" w:fill="FFFFFF"/>
            <w:vAlign w:val="bottom"/>
          </w:tcPr>
          <w:p w14:paraId="02B67A97" w14:textId="77777777" w:rsidR="00FC15B8" w:rsidRDefault="005F7C05">
            <w:pPr>
              <w:pStyle w:val="a5"/>
              <w:shd w:val="clear" w:color="auto" w:fill="auto"/>
              <w:spacing w:after="0"/>
              <w:ind w:firstLine="0"/>
              <w:jc w:val="center"/>
              <w:rPr>
                <w:sz w:val="22"/>
                <w:szCs w:val="22"/>
              </w:rPr>
            </w:pPr>
            <w:r>
              <w:rPr>
                <w:sz w:val="22"/>
                <w:szCs w:val="22"/>
              </w:rPr>
              <w:t>10.</w:t>
            </w:r>
          </w:p>
        </w:tc>
        <w:tc>
          <w:tcPr>
            <w:tcW w:w="5107" w:type="dxa"/>
            <w:tcBorders>
              <w:top w:val="single" w:sz="4" w:space="0" w:color="auto"/>
              <w:left w:val="single" w:sz="4" w:space="0" w:color="auto"/>
            </w:tcBorders>
            <w:shd w:val="clear" w:color="auto" w:fill="FFFFFF"/>
            <w:vAlign w:val="bottom"/>
          </w:tcPr>
          <w:p w14:paraId="2D89AE5A" w14:textId="77777777" w:rsidR="00FC15B8" w:rsidRDefault="005F7C05">
            <w:pPr>
              <w:pStyle w:val="a5"/>
              <w:shd w:val="clear" w:color="auto" w:fill="auto"/>
              <w:spacing w:after="0"/>
              <w:ind w:firstLine="0"/>
              <w:jc w:val="center"/>
              <w:rPr>
                <w:sz w:val="22"/>
                <w:szCs w:val="22"/>
              </w:rPr>
            </w:pPr>
            <w:r>
              <w:rPr>
                <w:sz w:val="22"/>
                <w:szCs w:val="22"/>
              </w:rPr>
              <w:t>Отрасль связи</w:t>
            </w:r>
          </w:p>
        </w:tc>
        <w:tc>
          <w:tcPr>
            <w:tcW w:w="4200" w:type="dxa"/>
            <w:tcBorders>
              <w:top w:val="single" w:sz="4" w:space="0" w:color="auto"/>
              <w:left w:val="single" w:sz="4" w:space="0" w:color="auto"/>
              <w:right w:val="single" w:sz="4" w:space="0" w:color="auto"/>
            </w:tcBorders>
            <w:shd w:val="clear" w:color="auto" w:fill="FFFFFF"/>
            <w:vAlign w:val="bottom"/>
          </w:tcPr>
          <w:p w14:paraId="15F26EB8" w14:textId="77777777" w:rsidR="00FC15B8" w:rsidRDefault="005F7C05">
            <w:pPr>
              <w:pStyle w:val="a5"/>
              <w:shd w:val="clear" w:color="auto" w:fill="auto"/>
              <w:spacing w:after="0"/>
              <w:ind w:firstLine="0"/>
              <w:jc w:val="center"/>
              <w:rPr>
                <w:sz w:val="22"/>
                <w:szCs w:val="22"/>
              </w:rPr>
            </w:pPr>
            <w:r>
              <w:rPr>
                <w:sz w:val="22"/>
                <w:szCs w:val="22"/>
              </w:rPr>
              <w:t>1,5</w:t>
            </w:r>
          </w:p>
        </w:tc>
      </w:tr>
      <w:tr w:rsidR="00FC15B8" w14:paraId="0020ED5C" w14:textId="77777777">
        <w:trPr>
          <w:trHeight w:hRule="exact" w:val="562"/>
          <w:jc w:val="center"/>
        </w:trPr>
        <w:tc>
          <w:tcPr>
            <w:tcW w:w="562" w:type="dxa"/>
            <w:tcBorders>
              <w:top w:val="single" w:sz="4" w:space="0" w:color="auto"/>
              <w:left w:val="single" w:sz="4" w:space="0" w:color="auto"/>
            </w:tcBorders>
            <w:shd w:val="clear" w:color="auto" w:fill="FFFFFF"/>
            <w:vAlign w:val="center"/>
          </w:tcPr>
          <w:p w14:paraId="3C36E141" w14:textId="77777777" w:rsidR="00FC15B8" w:rsidRDefault="005F7C05">
            <w:pPr>
              <w:pStyle w:val="a5"/>
              <w:shd w:val="clear" w:color="auto" w:fill="auto"/>
              <w:spacing w:after="0"/>
              <w:ind w:firstLine="0"/>
              <w:jc w:val="center"/>
              <w:rPr>
                <w:sz w:val="22"/>
                <w:szCs w:val="22"/>
              </w:rPr>
            </w:pPr>
            <w:r>
              <w:rPr>
                <w:sz w:val="22"/>
                <w:szCs w:val="22"/>
              </w:rPr>
              <w:t>11.</w:t>
            </w:r>
          </w:p>
        </w:tc>
        <w:tc>
          <w:tcPr>
            <w:tcW w:w="5107" w:type="dxa"/>
            <w:tcBorders>
              <w:top w:val="single" w:sz="4" w:space="0" w:color="auto"/>
              <w:left w:val="single" w:sz="4" w:space="0" w:color="auto"/>
            </w:tcBorders>
            <w:shd w:val="clear" w:color="auto" w:fill="FFFFFF"/>
            <w:vAlign w:val="bottom"/>
          </w:tcPr>
          <w:p w14:paraId="206C4E03" w14:textId="77777777" w:rsidR="00FC15B8" w:rsidRDefault="005F7C05">
            <w:pPr>
              <w:pStyle w:val="a5"/>
              <w:shd w:val="clear" w:color="auto" w:fill="auto"/>
              <w:spacing w:after="0" w:line="259" w:lineRule="auto"/>
              <w:ind w:firstLine="0"/>
              <w:jc w:val="center"/>
              <w:rPr>
                <w:sz w:val="22"/>
                <w:szCs w:val="22"/>
              </w:rPr>
            </w:pPr>
            <w:r>
              <w:rPr>
                <w:sz w:val="22"/>
                <w:szCs w:val="22"/>
              </w:rPr>
              <w:t>Металлургическая и коксохимическая промышленность</w:t>
            </w:r>
          </w:p>
        </w:tc>
        <w:tc>
          <w:tcPr>
            <w:tcW w:w="4200" w:type="dxa"/>
            <w:tcBorders>
              <w:top w:val="single" w:sz="4" w:space="0" w:color="auto"/>
              <w:left w:val="single" w:sz="4" w:space="0" w:color="auto"/>
              <w:right w:val="single" w:sz="4" w:space="0" w:color="auto"/>
            </w:tcBorders>
            <w:shd w:val="clear" w:color="auto" w:fill="FFFFFF"/>
            <w:vAlign w:val="center"/>
          </w:tcPr>
          <w:p w14:paraId="75F982EE" w14:textId="77777777" w:rsidR="00FC15B8" w:rsidRDefault="005F7C05">
            <w:pPr>
              <w:pStyle w:val="a5"/>
              <w:shd w:val="clear" w:color="auto" w:fill="auto"/>
              <w:spacing w:after="0"/>
              <w:ind w:firstLine="0"/>
              <w:jc w:val="center"/>
              <w:rPr>
                <w:sz w:val="22"/>
                <w:szCs w:val="22"/>
              </w:rPr>
            </w:pPr>
            <w:r>
              <w:rPr>
                <w:sz w:val="22"/>
                <w:szCs w:val="22"/>
              </w:rPr>
              <w:t>1,6</w:t>
            </w:r>
          </w:p>
        </w:tc>
      </w:tr>
      <w:tr w:rsidR="00FC15B8" w14:paraId="57C4D5B0" w14:textId="77777777">
        <w:trPr>
          <w:trHeight w:hRule="exact" w:val="288"/>
          <w:jc w:val="center"/>
        </w:trPr>
        <w:tc>
          <w:tcPr>
            <w:tcW w:w="562" w:type="dxa"/>
            <w:tcBorders>
              <w:top w:val="single" w:sz="4" w:space="0" w:color="auto"/>
              <w:left w:val="single" w:sz="4" w:space="0" w:color="auto"/>
            </w:tcBorders>
            <w:shd w:val="clear" w:color="auto" w:fill="FFFFFF"/>
            <w:vAlign w:val="bottom"/>
          </w:tcPr>
          <w:p w14:paraId="0A3E9082" w14:textId="77777777" w:rsidR="00FC15B8" w:rsidRDefault="005F7C05">
            <w:pPr>
              <w:pStyle w:val="a5"/>
              <w:shd w:val="clear" w:color="auto" w:fill="auto"/>
              <w:spacing w:after="0"/>
              <w:ind w:firstLine="0"/>
              <w:jc w:val="center"/>
              <w:rPr>
                <w:sz w:val="22"/>
                <w:szCs w:val="22"/>
              </w:rPr>
            </w:pPr>
            <w:r>
              <w:rPr>
                <w:sz w:val="22"/>
                <w:szCs w:val="22"/>
              </w:rPr>
              <w:t>12.</w:t>
            </w:r>
          </w:p>
        </w:tc>
        <w:tc>
          <w:tcPr>
            <w:tcW w:w="5107" w:type="dxa"/>
            <w:tcBorders>
              <w:top w:val="single" w:sz="4" w:space="0" w:color="auto"/>
              <w:left w:val="single" w:sz="4" w:space="0" w:color="auto"/>
            </w:tcBorders>
            <w:shd w:val="clear" w:color="auto" w:fill="FFFFFF"/>
            <w:vAlign w:val="bottom"/>
          </w:tcPr>
          <w:p w14:paraId="1D3A738B" w14:textId="77777777" w:rsidR="00FC15B8" w:rsidRDefault="005F7C05">
            <w:pPr>
              <w:pStyle w:val="a5"/>
              <w:shd w:val="clear" w:color="auto" w:fill="auto"/>
              <w:spacing w:after="0"/>
              <w:ind w:firstLine="0"/>
              <w:jc w:val="center"/>
              <w:rPr>
                <w:sz w:val="22"/>
                <w:szCs w:val="22"/>
              </w:rPr>
            </w:pPr>
            <w:r>
              <w:rPr>
                <w:sz w:val="22"/>
                <w:szCs w:val="22"/>
              </w:rPr>
              <w:t>Машиностроение и металлообработка</w:t>
            </w:r>
          </w:p>
        </w:tc>
        <w:tc>
          <w:tcPr>
            <w:tcW w:w="4200" w:type="dxa"/>
            <w:tcBorders>
              <w:top w:val="single" w:sz="4" w:space="0" w:color="auto"/>
              <w:left w:val="single" w:sz="4" w:space="0" w:color="auto"/>
              <w:right w:val="single" w:sz="4" w:space="0" w:color="auto"/>
            </w:tcBorders>
            <w:shd w:val="clear" w:color="auto" w:fill="FFFFFF"/>
            <w:vAlign w:val="bottom"/>
          </w:tcPr>
          <w:p w14:paraId="666F52B5" w14:textId="77777777" w:rsidR="00FC15B8" w:rsidRDefault="005F7C05">
            <w:pPr>
              <w:pStyle w:val="a5"/>
              <w:shd w:val="clear" w:color="auto" w:fill="auto"/>
              <w:spacing w:after="0"/>
              <w:ind w:firstLine="0"/>
              <w:jc w:val="center"/>
              <w:rPr>
                <w:sz w:val="22"/>
                <w:szCs w:val="22"/>
              </w:rPr>
            </w:pPr>
            <w:r>
              <w:rPr>
                <w:sz w:val="22"/>
                <w:szCs w:val="22"/>
              </w:rPr>
              <w:t>1,7</w:t>
            </w:r>
          </w:p>
        </w:tc>
      </w:tr>
      <w:tr w:rsidR="00FC15B8" w14:paraId="740B7981" w14:textId="77777777">
        <w:trPr>
          <w:trHeight w:hRule="exact" w:val="283"/>
          <w:jc w:val="center"/>
        </w:trPr>
        <w:tc>
          <w:tcPr>
            <w:tcW w:w="562" w:type="dxa"/>
            <w:tcBorders>
              <w:top w:val="single" w:sz="4" w:space="0" w:color="auto"/>
              <w:left w:val="single" w:sz="4" w:space="0" w:color="auto"/>
            </w:tcBorders>
            <w:shd w:val="clear" w:color="auto" w:fill="FFFFFF"/>
            <w:vAlign w:val="bottom"/>
          </w:tcPr>
          <w:p w14:paraId="3546A0B2" w14:textId="77777777" w:rsidR="00FC15B8" w:rsidRDefault="005F7C05">
            <w:pPr>
              <w:pStyle w:val="a5"/>
              <w:shd w:val="clear" w:color="auto" w:fill="auto"/>
              <w:spacing w:after="0"/>
              <w:ind w:firstLine="0"/>
              <w:jc w:val="center"/>
              <w:rPr>
                <w:sz w:val="22"/>
                <w:szCs w:val="22"/>
              </w:rPr>
            </w:pPr>
            <w:r>
              <w:rPr>
                <w:sz w:val="22"/>
                <w:szCs w:val="22"/>
              </w:rPr>
              <w:t>13.</w:t>
            </w:r>
          </w:p>
        </w:tc>
        <w:tc>
          <w:tcPr>
            <w:tcW w:w="5107" w:type="dxa"/>
            <w:tcBorders>
              <w:top w:val="single" w:sz="4" w:space="0" w:color="auto"/>
              <w:left w:val="single" w:sz="4" w:space="0" w:color="auto"/>
            </w:tcBorders>
            <w:shd w:val="clear" w:color="auto" w:fill="FFFFFF"/>
            <w:vAlign w:val="bottom"/>
          </w:tcPr>
          <w:p w14:paraId="718FABBF" w14:textId="77777777" w:rsidR="00FC15B8" w:rsidRDefault="005F7C05">
            <w:pPr>
              <w:pStyle w:val="a5"/>
              <w:shd w:val="clear" w:color="auto" w:fill="auto"/>
              <w:spacing w:after="0"/>
              <w:ind w:firstLine="0"/>
              <w:jc w:val="center"/>
              <w:rPr>
                <w:sz w:val="22"/>
                <w:szCs w:val="22"/>
              </w:rPr>
            </w:pPr>
            <w:r>
              <w:rPr>
                <w:sz w:val="22"/>
                <w:szCs w:val="22"/>
              </w:rPr>
              <w:t>Транспортная отрасль</w:t>
            </w:r>
          </w:p>
        </w:tc>
        <w:tc>
          <w:tcPr>
            <w:tcW w:w="4200" w:type="dxa"/>
            <w:tcBorders>
              <w:top w:val="single" w:sz="4" w:space="0" w:color="auto"/>
              <w:left w:val="single" w:sz="4" w:space="0" w:color="auto"/>
              <w:right w:val="single" w:sz="4" w:space="0" w:color="auto"/>
            </w:tcBorders>
            <w:shd w:val="clear" w:color="auto" w:fill="FFFFFF"/>
            <w:vAlign w:val="bottom"/>
          </w:tcPr>
          <w:p w14:paraId="2FBCAB7C" w14:textId="77777777" w:rsidR="00FC15B8" w:rsidRDefault="005F7C05">
            <w:pPr>
              <w:pStyle w:val="a5"/>
              <w:shd w:val="clear" w:color="auto" w:fill="auto"/>
              <w:spacing w:after="0"/>
              <w:ind w:firstLine="0"/>
              <w:jc w:val="center"/>
              <w:rPr>
                <w:sz w:val="22"/>
                <w:szCs w:val="22"/>
              </w:rPr>
            </w:pPr>
            <w:r>
              <w:rPr>
                <w:sz w:val="22"/>
                <w:szCs w:val="22"/>
              </w:rPr>
              <w:t>1,8</w:t>
            </w:r>
          </w:p>
        </w:tc>
      </w:tr>
      <w:tr w:rsidR="00FC15B8" w14:paraId="4B64594F" w14:textId="77777777">
        <w:trPr>
          <w:trHeight w:hRule="exact" w:val="288"/>
          <w:jc w:val="center"/>
        </w:trPr>
        <w:tc>
          <w:tcPr>
            <w:tcW w:w="562" w:type="dxa"/>
            <w:tcBorders>
              <w:top w:val="single" w:sz="4" w:space="0" w:color="auto"/>
              <w:left w:val="single" w:sz="4" w:space="0" w:color="auto"/>
            </w:tcBorders>
            <w:shd w:val="clear" w:color="auto" w:fill="FFFFFF"/>
            <w:vAlign w:val="bottom"/>
          </w:tcPr>
          <w:p w14:paraId="7741324F" w14:textId="77777777" w:rsidR="00FC15B8" w:rsidRDefault="005F7C05">
            <w:pPr>
              <w:pStyle w:val="a5"/>
              <w:shd w:val="clear" w:color="auto" w:fill="auto"/>
              <w:spacing w:after="0"/>
              <w:ind w:firstLine="0"/>
              <w:jc w:val="center"/>
              <w:rPr>
                <w:sz w:val="22"/>
                <w:szCs w:val="22"/>
              </w:rPr>
            </w:pPr>
            <w:r>
              <w:rPr>
                <w:sz w:val="22"/>
                <w:szCs w:val="22"/>
              </w:rPr>
              <w:t>14.</w:t>
            </w:r>
          </w:p>
        </w:tc>
        <w:tc>
          <w:tcPr>
            <w:tcW w:w="5107" w:type="dxa"/>
            <w:tcBorders>
              <w:top w:val="single" w:sz="4" w:space="0" w:color="auto"/>
              <w:left w:val="single" w:sz="4" w:space="0" w:color="auto"/>
            </w:tcBorders>
            <w:shd w:val="clear" w:color="auto" w:fill="FFFFFF"/>
            <w:vAlign w:val="bottom"/>
          </w:tcPr>
          <w:p w14:paraId="1B3408FF" w14:textId="77777777" w:rsidR="00FC15B8" w:rsidRDefault="005F7C05">
            <w:pPr>
              <w:pStyle w:val="a5"/>
              <w:shd w:val="clear" w:color="auto" w:fill="auto"/>
              <w:spacing w:after="0"/>
              <w:ind w:firstLine="0"/>
              <w:jc w:val="center"/>
              <w:rPr>
                <w:sz w:val="22"/>
                <w:szCs w:val="22"/>
              </w:rPr>
            </w:pPr>
            <w:r>
              <w:rPr>
                <w:sz w:val="22"/>
                <w:szCs w:val="22"/>
              </w:rPr>
              <w:t xml:space="preserve">Г </w:t>
            </w:r>
            <w:proofErr w:type="spellStart"/>
            <w:r>
              <w:rPr>
                <w:sz w:val="22"/>
                <w:szCs w:val="22"/>
              </w:rPr>
              <w:t>азовая</w:t>
            </w:r>
            <w:proofErr w:type="spellEnd"/>
            <w:r>
              <w:rPr>
                <w:sz w:val="22"/>
                <w:szCs w:val="22"/>
              </w:rPr>
              <w:t xml:space="preserve"> отрасль</w:t>
            </w:r>
          </w:p>
        </w:tc>
        <w:tc>
          <w:tcPr>
            <w:tcW w:w="4200" w:type="dxa"/>
            <w:tcBorders>
              <w:top w:val="single" w:sz="4" w:space="0" w:color="auto"/>
              <w:left w:val="single" w:sz="4" w:space="0" w:color="auto"/>
              <w:right w:val="single" w:sz="4" w:space="0" w:color="auto"/>
            </w:tcBorders>
            <w:shd w:val="clear" w:color="auto" w:fill="FFFFFF"/>
            <w:vAlign w:val="bottom"/>
          </w:tcPr>
          <w:p w14:paraId="3649E1B3" w14:textId="77777777" w:rsidR="00FC15B8" w:rsidRDefault="005F7C05">
            <w:pPr>
              <w:pStyle w:val="a5"/>
              <w:shd w:val="clear" w:color="auto" w:fill="auto"/>
              <w:spacing w:after="0"/>
              <w:ind w:firstLine="0"/>
              <w:jc w:val="center"/>
              <w:rPr>
                <w:sz w:val="22"/>
                <w:szCs w:val="22"/>
              </w:rPr>
            </w:pPr>
            <w:r>
              <w:rPr>
                <w:sz w:val="22"/>
                <w:szCs w:val="22"/>
              </w:rPr>
              <w:t>1,9</w:t>
            </w:r>
          </w:p>
        </w:tc>
      </w:tr>
      <w:tr w:rsidR="00FC15B8" w14:paraId="55CD2264" w14:textId="77777777">
        <w:trPr>
          <w:trHeight w:hRule="exact" w:val="288"/>
          <w:jc w:val="center"/>
        </w:trPr>
        <w:tc>
          <w:tcPr>
            <w:tcW w:w="562" w:type="dxa"/>
            <w:tcBorders>
              <w:top w:val="single" w:sz="4" w:space="0" w:color="auto"/>
              <w:left w:val="single" w:sz="4" w:space="0" w:color="auto"/>
            </w:tcBorders>
            <w:shd w:val="clear" w:color="auto" w:fill="FFFFFF"/>
            <w:vAlign w:val="bottom"/>
          </w:tcPr>
          <w:p w14:paraId="63C2F7E6" w14:textId="77777777" w:rsidR="00FC15B8" w:rsidRDefault="005F7C05">
            <w:pPr>
              <w:pStyle w:val="a5"/>
              <w:shd w:val="clear" w:color="auto" w:fill="auto"/>
              <w:spacing w:after="0"/>
              <w:ind w:firstLine="0"/>
              <w:jc w:val="center"/>
              <w:rPr>
                <w:sz w:val="22"/>
                <w:szCs w:val="22"/>
              </w:rPr>
            </w:pPr>
            <w:r>
              <w:rPr>
                <w:sz w:val="22"/>
                <w:szCs w:val="22"/>
              </w:rPr>
              <w:t>15.</w:t>
            </w:r>
          </w:p>
        </w:tc>
        <w:tc>
          <w:tcPr>
            <w:tcW w:w="5107" w:type="dxa"/>
            <w:tcBorders>
              <w:top w:val="single" w:sz="4" w:space="0" w:color="auto"/>
              <w:left w:val="single" w:sz="4" w:space="0" w:color="auto"/>
            </w:tcBorders>
            <w:shd w:val="clear" w:color="auto" w:fill="FFFFFF"/>
            <w:vAlign w:val="bottom"/>
          </w:tcPr>
          <w:p w14:paraId="49AD2857" w14:textId="77777777" w:rsidR="00FC15B8" w:rsidRDefault="005F7C05">
            <w:pPr>
              <w:pStyle w:val="a5"/>
              <w:shd w:val="clear" w:color="auto" w:fill="auto"/>
              <w:spacing w:after="0"/>
              <w:ind w:firstLine="0"/>
              <w:jc w:val="center"/>
              <w:rPr>
                <w:sz w:val="22"/>
                <w:szCs w:val="22"/>
              </w:rPr>
            </w:pPr>
            <w:r>
              <w:rPr>
                <w:sz w:val="22"/>
                <w:szCs w:val="22"/>
              </w:rPr>
              <w:t>Энергетическая отрасль</w:t>
            </w:r>
          </w:p>
        </w:tc>
        <w:tc>
          <w:tcPr>
            <w:tcW w:w="4200" w:type="dxa"/>
            <w:tcBorders>
              <w:top w:val="single" w:sz="4" w:space="0" w:color="auto"/>
              <w:left w:val="single" w:sz="4" w:space="0" w:color="auto"/>
              <w:right w:val="single" w:sz="4" w:space="0" w:color="auto"/>
            </w:tcBorders>
            <w:shd w:val="clear" w:color="auto" w:fill="FFFFFF"/>
            <w:vAlign w:val="bottom"/>
          </w:tcPr>
          <w:p w14:paraId="12F18021" w14:textId="77777777" w:rsidR="00FC15B8" w:rsidRDefault="005F7C05">
            <w:pPr>
              <w:pStyle w:val="a5"/>
              <w:shd w:val="clear" w:color="auto" w:fill="auto"/>
              <w:spacing w:after="0"/>
              <w:ind w:firstLine="0"/>
              <w:jc w:val="center"/>
              <w:rPr>
                <w:sz w:val="22"/>
                <w:szCs w:val="22"/>
              </w:rPr>
            </w:pPr>
            <w:r>
              <w:rPr>
                <w:sz w:val="22"/>
                <w:szCs w:val="22"/>
              </w:rPr>
              <w:t>1,9</w:t>
            </w:r>
          </w:p>
        </w:tc>
      </w:tr>
      <w:tr w:rsidR="00FC15B8" w14:paraId="398047B9" w14:textId="77777777">
        <w:trPr>
          <w:trHeight w:hRule="exact" w:val="293"/>
          <w:jc w:val="center"/>
        </w:trPr>
        <w:tc>
          <w:tcPr>
            <w:tcW w:w="562" w:type="dxa"/>
            <w:tcBorders>
              <w:top w:val="single" w:sz="4" w:space="0" w:color="auto"/>
              <w:left w:val="single" w:sz="4" w:space="0" w:color="auto"/>
              <w:bottom w:val="single" w:sz="4" w:space="0" w:color="auto"/>
            </w:tcBorders>
            <w:shd w:val="clear" w:color="auto" w:fill="FFFFFF"/>
            <w:vAlign w:val="bottom"/>
          </w:tcPr>
          <w:p w14:paraId="39AD3D35" w14:textId="77777777" w:rsidR="00FC15B8" w:rsidRDefault="005F7C05">
            <w:pPr>
              <w:pStyle w:val="a5"/>
              <w:shd w:val="clear" w:color="auto" w:fill="auto"/>
              <w:spacing w:after="0"/>
              <w:ind w:firstLine="0"/>
              <w:jc w:val="center"/>
              <w:rPr>
                <w:sz w:val="22"/>
                <w:szCs w:val="22"/>
              </w:rPr>
            </w:pPr>
            <w:r>
              <w:rPr>
                <w:sz w:val="22"/>
                <w:szCs w:val="22"/>
              </w:rPr>
              <w:t>16.</w:t>
            </w:r>
          </w:p>
        </w:tc>
        <w:tc>
          <w:tcPr>
            <w:tcW w:w="5107" w:type="dxa"/>
            <w:tcBorders>
              <w:top w:val="single" w:sz="4" w:space="0" w:color="auto"/>
              <w:left w:val="single" w:sz="4" w:space="0" w:color="auto"/>
              <w:bottom w:val="single" w:sz="4" w:space="0" w:color="auto"/>
            </w:tcBorders>
            <w:shd w:val="clear" w:color="auto" w:fill="FFFFFF"/>
            <w:vAlign w:val="bottom"/>
          </w:tcPr>
          <w:p w14:paraId="4611DCCA" w14:textId="77777777" w:rsidR="00FC15B8" w:rsidRDefault="005F7C05">
            <w:pPr>
              <w:pStyle w:val="a5"/>
              <w:shd w:val="clear" w:color="auto" w:fill="auto"/>
              <w:spacing w:after="0"/>
              <w:ind w:firstLine="0"/>
              <w:jc w:val="center"/>
              <w:rPr>
                <w:sz w:val="22"/>
                <w:szCs w:val="22"/>
              </w:rPr>
            </w:pPr>
            <w:r>
              <w:rPr>
                <w:sz w:val="22"/>
                <w:szCs w:val="22"/>
              </w:rPr>
              <w:t>Угольная отрасль</w:t>
            </w:r>
          </w:p>
        </w:tc>
        <w:tc>
          <w:tcPr>
            <w:tcW w:w="4200" w:type="dxa"/>
            <w:tcBorders>
              <w:top w:val="single" w:sz="4" w:space="0" w:color="auto"/>
              <w:left w:val="single" w:sz="4" w:space="0" w:color="auto"/>
              <w:bottom w:val="single" w:sz="4" w:space="0" w:color="auto"/>
              <w:right w:val="single" w:sz="4" w:space="0" w:color="auto"/>
            </w:tcBorders>
            <w:shd w:val="clear" w:color="auto" w:fill="FFFFFF"/>
            <w:vAlign w:val="bottom"/>
          </w:tcPr>
          <w:p w14:paraId="3650169D" w14:textId="77777777" w:rsidR="00FC15B8" w:rsidRDefault="005F7C05">
            <w:pPr>
              <w:pStyle w:val="a5"/>
              <w:shd w:val="clear" w:color="auto" w:fill="auto"/>
              <w:spacing w:after="0"/>
              <w:ind w:firstLine="0"/>
              <w:jc w:val="center"/>
              <w:rPr>
                <w:sz w:val="22"/>
                <w:szCs w:val="22"/>
              </w:rPr>
            </w:pPr>
            <w:r>
              <w:rPr>
                <w:sz w:val="22"/>
                <w:szCs w:val="22"/>
              </w:rPr>
              <w:t>2</w:t>
            </w:r>
          </w:p>
        </w:tc>
      </w:tr>
    </w:tbl>
    <w:p w14:paraId="094C5103" w14:textId="77777777" w:rsidR="00FC15B8" w:rsidRDefault="00FC15B8">
      <w:pPr>
        <w:sectPr w:rsidR="00FC15B8">
          <w:headerReference w:type="default" r:id="rId7"/>
          <w:pgSz w:w="11900" w:h="16840"/>
          <w:pgMar w:top="1110" w:right="449" w:bottom="1139" w:left="1583" w:header="0" w:footer="711" w:gutter="0"/>
          <w:pgNumType w:start="2"/>
          <w:cols w:space="720"/>
          <w:noEndnote/>
          <w:docGrid w:linePitch="360"/>
        </w:sectPr>
      </w:pPr>
    </w:p>
    <w:p w14:paraId="4FCC9A89" w14:textId="77777777" w:rsidR="00FC15B8" w:rsidRDefault="005F7C05">
      <w:pPr>
        <w:pStyle w:val="24"/>
        <w:shd w:val="clear" w:color="auto" w:fill="auto"/>
        <w:spacing w:after="2060" w:line="264" w:lineRule="auto"/>
        <w:ind w:left="6540"/>
        <w:jc w:val="right"/>
        <w:rPr>
          <w:sz w:val="24"/>
          <w:szCs w:val="24"/>
        </w:rPr>
      </w:pPr>
      <w:r>
        <w:rPr>
          <w:b w:val="0"/>
          <w:bCs w:val="0"/>
          <w:sz w:val="24"/>
          <w:szCs w:val="24"/>
        </w:rPr>
        <w:lastRenderedPageBreak/>
        <w:t xml:space="preserve">Приложение № 2 к Г </w:t>
      </w:r>
      <w:proofErr w:type="spellStart"/>
      <w:r>
        <w:rPr>
          <w:b w:val="0"/>
          <w:bCs w:val="0"/>
          <w:sz w:val="24"/>
          <w:szCs w:val="24"/>
        </w:rPr>
        <w:t>енеральному</w:t>
      </w:r>
      <w:proofErr w:type="spellEnd"/>
      <w:r>
        <w:rPr>
          <w:b w:val="0"/>
          <w:bCs w:val="0"/>
          <w:sz w:val="24"/>
          <w:szCs w:val="24"/>
        </w:rPr>
        <w:t xml:space="preserve"> соглашению</w:t>
      </w:r>
    </w:p>
    <w:p w14:paraId="77514751" w14:textId="77777777" w:rsidR="00FC15B8" w:rsidRDefault="005F7C05">
      <w:pPr>
        <w:pStyle w:val="24"/>
        <w:shd w:val="clear" w:color="auto" w:fill="auto"/>
        <w:spacing w:after="540"/>
      </w:pPr>
      <w:r>
        <w:t>Ориентировочный перечень минимальных размеров</w:t>
      </w:r>
      <w:r>
        <w:br/>
        <w:t>доплат и надбавок к тарифным ставкам, окладам и</w:t>
      </w:r>
      <w:r>
        <w:br/>
        <w:t>должностным окладам работников предприятий,</w:t>
      </w:r>
      <w:r>
        <w:br/>
        <w:t>учреждений и организаций, имеющих межотраслевой</w:t>
      </w:r>
      <w:r>
        <w:br/>
        <w:t>характер рекомендуемых для установления в отраслевых</w:t>
      </w:r>
      <w:r>
        <w:br/>
        <w:t>(межотраслевых) соглашениях и коллективных договорах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3902"/>
        <w:gridCol w:w="5362"/>
      </w:tblGrid>
      <w:tr w:rsidR="00FC15B8" w14:paraId="41603053" w14:textId="77777777">
        <w:trPr>
          <w:trHeight w:hRule="exact" w:val="566"/>
          <w:jc w:val="center"/>
        </w:trPr>
        <w:tc>
          <w:tcPr>
            <w:tcW w:w="619" w:type="dxa"/>
            <w:tcBorders>
              <w:top w:val="single" w:sz="4" w:space="0" w:color="auto"/>
              <w:left w:val="single" w:sz="4" w:space="0" w:color="auto"/>
            </w:tcBorders>
            <w:shd w:val="clear" w:color="auto" w:fill="FFFFFF"/>
            <w:vAlign w:val="bottom"/>
          </w:tcPr>
          <w:p w14:paraId="0429EE8F" w14:textId="77777777" w:rsidR="00FC15B8" w:rsidRDefault="005F7C05">
            <w:pPr>
              <w:pStyle w:val="a5"/>
              <w:shd w:val="clear" w:color="auto" w:fill="auto"/>
              <w:spacing w:after="0" w:line="216" w:lineRule="auto"/>
              <w:ind w:firstLine="0"/>
              <w:jc w:val="center"/>
              <w:rPr>
                <w:sz w:val="26"/>
                <w:szCs w:val="26"/>
              </w:rPr>
            </w:pPr>
            <w:r>
              <w:rPr>
                <w:b/>
                <w:bCs/>
                <w:sz w:val="26"/>
                <w:szCs w:val="26"/>
              </w:rPr>
              <w:t>№ п/п</w:t>
            </w:r>
          </w:p>
        </w:tc>
        <w:tc>
          <w:tcPr>
            <w:tcW w:w="3902" w:type="dxa"/>
            <w:tcBorders>
              <w:top w:val="single" w:sz="4" w:space="0" w:color="auto"/>
              <w:left w:val="single" w:sz="4" w:space="0" w:color="auto"/>
            </w:tcBorders>
            <w:shd w:val="clear" w:color="auto" w:fill="FFFFFF"/>
            <w:vAlign w:val="center"/>
          </w:tcPr>
          <w:p w14:paraId="57B18870" w14:textId="77777777" w:rsidR="00FC15B8" w:rsidRDefault="005F7C05">
            <w:pPr>
              <w:pStyle w:val="a5"/>
              <w:shd w:val="clear" w:color="auto" w:fill="auto"/>
              <w:spacing w:after="0"/>
              <w:ind w:firstLine="0"/>
              <w:jc w:val="both"/>
              <w:rPr>
                <w:sz w:val="26"/>
                <w:szCs w:val="26"/>
              </w:rPr>
            </w:pPr>
            <w:r>
              <w:rPr>
                <w:b/>
                <w:bCs/>
                <w:sz w:val="26"/>
                <w:szCs w:val="26"/>
              </w:rPr>
              <w:t>Наименование доплат и надбавок</w:t>
            </w:r>
          </w:p>
        </w:tc>
        <w:tc>
          <w:tcPr>
            <w:tcW w:w="5362" w:type="dxa"/>
            <w:tcBorders>
              <w:top w:val="single" w:sz="4" w:space="0" w:color="auto"/>
              <w:left w:val="single" w:sz="4" w:space="0" w:color="auto"/>
              <w:right w:val="single" w:sz="4" w:space="0" w:color="auto"/>
            </w:tcBorders>
            <w:shd w:val="clear" w:color="auto" w:fill="FFFFFF"/>
            <w:vAlign w:val="center"/>
          </w:tcPr>
          <w:p w14:paraId="50CC1C22" w14:textId="77777777" w:rsidR="00FC15B8" w:rsidRDefault="005F7C05">
            <w:pPr>
              <w:pStyle w:val="a5"/>
              <w:shd w:val="clear" w:color="auto" w:fill="auto"/>
              <w:spacing w:after="0"/>
              <w:ind w:firstLine="0"/>
              <w:jc w:val="center"/>
              <w:rPr>
                <w:sz w:val="26"/>
                <w:szCs w:val="26"/>
              </w:rPr>
            </w:pPr>
            <w:r>
              <w:rPr>
                <w:b/>
                <w:bCs/>
                <w:sz w:val="26"/>
                <w:szCs w:val="26"/>
              </w:rPr>
              <w:t>Размер доплат и надбавок</w:t>
            </w:r>
          </w:p>
        </w:tc>
      </w:tr>
      <w:tr w:rsidR="00FC15B8" w14:paraId="5AB587E3" w14:textId="77777777">
        <w:trPr>
          <w:trHeight w:hRule="exact" w:val="288"/>
          <w:jc w:val="center"/>
        </w:trPr>
        <w:tc>
          <w:tcPr>
            <w:tcW w:w="9883" w:type="dxa"/>
            <w:gridSpan w:val="3"/>
            <w:tcBorders>
              <w:top w:val="single" w:sz="4" w:space="0" w:color="auto"/>
              <w:left w:val="single" w:sz="4" w:space="0" w:color="auto"/>
              <w:right w:val="single" w:sz="4" w:space="0" w:color="auto"/>
            </w:tcBorders>
            <w:shd w:val="clear" w:color="auto" w:fill="FFFFFF"/>
            <w:vAlign w:val="bottom"/>
          </w:tcPr>
          <w:p w14:paraId="222AB02E" w14:textId="77777777" w:rsidR="00FC15B8" w:rsidRDefault="005F7C05">
            <w:pPr>
              <w:pStyle w:val="a5"/>
              <w:shd w:val="clear" w:color="auto" w:fill="auto"/>
              <w:spacing w:after="0"/>
              <w:ind w:firstLine="0"/>
              <w:jc w:val="center"/>
              <w:rPr>
                <w:sz w:val="26"/>
                <w:szCs w:val="26"/>
              </w:rPr>
            </w:pPr>
            <w:r>
              <w:rPr>
                <w:b/>
                <w:bCs/>
                <w:sz w:val="26"/>
                <w:szCs w:val="26"/>
              </w:rPr>
              <w:t>Доплаты</w:t>
            </w:r>
          </w:p>
        </w:tc>
      </w:tr>
      <w:tr w:rsidR="00FC15B8" w14:paraId="482D0A08" w14:textId="77777777">
        <w:trPr>
          <w:trHeight w:hRule="exact" w:val="562"/>
          <w:jc w:val="center"/>
        </w:trPr>
        <w:tc>
          <w:tcPr>
            <w:tcW w:w="619" w:type="dxa"/>
            <w:tcBorders>
              <w:top w:val="single" w:sz="4" w:space="0" w:color="auto"/>
              <w:left w:val="single" w:sz="4" w:space="0" w:color="auto"/>
            </w:tcBorders>
            <w:shd w:val="clear" w:color="auto" w:fill="FFFFFF"/>
            <w:vAlign w:val="center"/>
          </w:tcPr>
          <w:p w14:paraId="012AEBA1" w14:textId="77777777" w:rsidR="00FC15B8" w:rsidRDefault="005F7C05">
            <w:pPr>
              <w:pStyle w:val="a5"/>
              <w:shd w:val="clear" w:color="auto" w:fill="auto"/>
              <w:spacing w:after="0"/>
              <w:ind w:firstLine="0"/>
              <w:rPr>
                <w:sz w:val="22"/>
                <w:szCs w:val="22"/>
              </w:rPr>
            </w:pPr>
            <w:r>
              <w:rPr>
                <w:sz w:val="22"/>
                <w:szCs w:val="22"/>
              </w:rPr>
              <w:t>1.</w:t>
            </w:r>
          </w:p>
        </w:tc>
        <w:tc>
          <w:tcPr>
            <w:tcW w:w="3902" w:type="dxa"/>
            <w:tcBorders>
              <w:top w:val="single" w:sz="4" w:space="0" w:color="auto"/>
              <w:left w:val="single" w:sz="4" w:space="0" w:color="auto"/>
            </w:tcBorders>
            <w:shd w:val="clear" w:color="auto" w:fill="FFFFFF"/>
            <w:vAlign w:val="bottom"/>
          </w:tcPr>
          <w:p w14:paraId="669E42FF" w14:textId="77777777" w:rsidR="00FC15B8" w:rsidRDefault="005F7C05">
            <w:pPr>
              <w:pStyle w:val="a5"/>
              <w:shd w:val="clear" w:color="auto" w:fill="auto"/>
              <w:tabs>
                <w:tab w:val="left" w:pos="850"/>
                <w:tab w:val="left" w:pos="2726"/>
              </w:tabs>
              <w:spacing w:after="0"/>
              <w:ind w:firstLine="0"/>
              <w:jc w:val="both"/>
              <w:rPr>
                <w:sz w:val="22"/>
                <w:szCs w:val="22"/>
              </w:rPr>
            </w:pPr>
            <w:r>
              <w:rPr>
                <w:sz w:val="22"/>
                <w:szCs w:val="22"/>
              </w:rPr>
              <w:t>За</w:t>
            </w:r>
            <w:r>
              <w:rPr>
                <w:sz w:val="22"/>
                <w:szCs w:val="22"/>
              </w:rPr>
              <w:tab/>
              <w:t>совмещение</w:t>
            </w:r>
            <w:r>
              <w:rPr>
                <w:sz w:val="22"/>
                <w:szCs w:val="22"/>
              </w:rPr>
              <w:tab/>
              <w:t>профессий</w:t>
            </w:r>
          </w:p>
          <w:p w14:paraId="607D23BA" w14:textId="77777777" w:rsidR="00FC15B8" w:rsidRDefault="005F7C05">
            <w:pPr>
              <w:pStyle w:val="a5"/>
              <w:shd w:val="clear" w:color="auto" w:fill="auto"/>
              <w:spacing w:after="0"/>
              <w:ind w:firstLine="0"/>
              <w:jc w:val="both"/>
              <w:rPr>
                <w:sz w:val="22"/>
                <w:szCs w:val="22"/>
              </w:rPr>
            </w:pPr>
            <w:r>
              <w:rPr>
                <w:sz w:val="22"/>
                <w:szCs w:val="22"/>
              </w:rPr>
              <w:t>(должностей)</w:t>
            </w:r>
          </w:p>
        </w:tc>
        <w:tc>
          <w:tcPr>
            <w:tcW w:w="5362" w:type="dxa"/>
            <w:tcBorders>
              <w:top w:val="single" w:sz="4" w:space="0" w:color="auto"/>
              <w:left w:val="single" w:sz="4" w:space="0" w:color="auto"/>
              <w:right w:val="single" w:sz="4" w:space="0" w:color="auto"/>
            </w:tcBorders>
            <w:shd w:val="clear" w:color="auto" w:fill="FFFFFF"/>
            <w:vAlign w:val="bottom"/>
          </w:tcPr>
          <w:p w14:paraId="3BD07BE0" w14:textId="77777777" w:rsidR="00FC15B8" w:rsidRDefault="005F7C05">
            <w:pPr>
              <w:pStyle w:val="a5"/>
              <w:shd w:val="clear" w:color="auto" w:fill="auto"/>
              <w:spacing w:after="0" w:line="259" w:lineRule="auto"/>
              <w:ind w:firstLine="0"/>
              <w:rPr>
                <w:sz w:val="22"/>
                <w:szCs w:val="22"/>
              </w:rPr>
            </w:pPr>
            <w:r>
              <w:rPr>
                <w:sz w:val="22"/>
                <w:szCs w:val="22"/>
              </w:rPr>
              <w:t>10 % тарифной ставки (оклада, должностного оклада) замещаемого работника (вакансии)</w:t>
            </w:r>
          </w:p>
        </w:tc>
      </w:tr>
      <w:tr w:rsidR="00FC15B8" w14:paraId="255D35E7" w14:textId="77777777">
        <w:trPr>
          <w:trHeight w:hRule="exact" w:val="562"/>
          <w:jc w:val="center"/>
        </w:trPr>
        <w:tc>
          <w:tcPr>
            <w:tcW w:w="619" w:type="dxa"/>
            <w:tcBorders>
              <w:top w:val="single" w:sz="4" w:space="0" w:color="auto"/>
              <w:left w:val="single" w:sz="4" w:space="0" w:color="auto"/>
            </w:tcBorders>
            <w:shd w:val="clear" w:color="auto" w:fill="FFFFFF"/>
            <w:vAlign w:val="center"/>
          </w:tcPr>
          <w:p w14:paraId="02E69D97" w14:textId="77777777" w:rsidR="00FC15B8" w:rsidRDefault="005F7C05">
            <w:pPr>
              <w:pStyle w:val="a5"/>
              <w:shd w:val="clear" w:color="auto" w:fill="auto"/>
              <w:spacing w:after="0"/>
              <w:ind w:firstLine="0"/>
              <w:rPr>
                <w:sz w:val="22"/>
                <w:szCs w:val="22"/>
              </w:rPr>
            </w:pPr>
            <w:r>
              <w:rPr>
                <w:sz w:val="22"/>
                <w:szCs w:val="22"/>
              </w:rPr>
              <w:t>2.</w:t>
            </w:r>
          </w:p>
        </w:tc>
        <w:tc>
          <w:tcPr>
            <w:tcW w:w="3902" w:type="dxa"/>
            <w:tcBorders>
              <w:top w:val="single" w:sz="4" w:space="0" w:color="auto"/>
              <w:left w:val="single" w:sz="4" w:space="0" w:color="auto"/>
            </w:tcBorders>
            <w:shd w:val="clear" w:color="auto" w:fill="FFFFFF"/>
            <w:vAlign w:val="bottom"/>
          </w:tcPr>
          <w:p w14:paraId="643864AC" w14:textId="77777777" w:rsidR="00FC15B8" w:rsidRDefault="005F7C05">
            <w:pPr>
              <w:pStyle w:val="a5"/>
              <w:shd w:val="clear" w:color="auto" w:fill="auto"/>
              <w:spacing w:after="0" w:line="259" w:lineRule="auto"/>
              <w:ind w:firstLine="0"/>
              <w:jc w:val="both"/>
              <w:rPr>
                <w:sz w:val="22"/>
                <w:szCs w:val="22"/>
              </w:rPr>
            </w:pPr>
            <w:r>
              <w:rPr>
                <w:sz w:val="22"/>
                <w:szCs w:val="22"/>
              </w:rPr>
              <w:t>За расширение зоны обслуживания или увеличение объёма работ</w:t>
            </w:r>
          </w:p>
        </w:tc>
        <w:tc>
          <w:tcPr>
            <w:tcW w:w="5362" w:type="dxa"/>
            <w:tcBorders>
              <w:top w:val="single" w:sz="4" w:space="0" w:color="auto"/>
              <w:left w:val="single" w:sz="4" w:space="0" w:color="auto"/>
              <w:right w:val="single" w:sz="4" w:space="0" w:color="auto"/>
            </w:tcBorders>
            <w:shd w:val="clear" w:color="auto" w:fill="FFFFFF"/>
            <w:vAlign w:val="bottom"/>
          </w:tcPr>
          <w:p w14:paraId="627B0AE1" w14:textId="77777777" w:rsidR="00FC15B8" w:rsidRDefault="005F7C05">
            <w:pPr>
              <w:pStyle w:val="a5"/>
              <w:shd w:val="clear" w:color="auto" w:fill="auto"/>
              <w:spacing w:after="0" w:line="264" w:lineRule="auto"/>
              <w:ind w:firstLine="0"/>
              <w:rPr>
                <w:sz w:val="22"/>
                <w:szCs w:val="22"/>
              </w:rPr>
            </w:pPr>
            <w:r>
              <w:rPr>
                <w:sz w:val="22"/>
                <w:szCs w:val="22"/>
              </w:rPr>
              <w:t>10 % тарифной ставки (оклада, должностного оклада)</w:t>
            </w:r>
          </w:p>
        </w:tc>
      </w:tr>
      <w:tr w:rsidR="00FC15B8" w14:paraId="2F3C967D" w14:textId="77777777">
        <w:trPr>
          <w:trHeight w:hRule="exact" w:val="840"/>
          <w:jc w:val="center"/>
        </w:trPr>
        <w:tc>
          <w:tcPr>
            <w:tcW w:w="619" w:type="dxa"/>
            <w:tcBorders>
              <w:top w:val="single" w:sz="4" w:space="0" w:color="auto"/>
              <w:left w:val="single" w:sz="4" w:space="0" w:color="auto"/>
            </w:tcBorders>
            <w:shd w:val="clear" w:color="auto" w:fill="FFFFFF"/>
            <w:vAlign w:val="center"/>
          </w:tcPr>
          <w:p w14:paraId="03E9A26F" w14:textId="77777777" w:rsidR="00FC15B8" w:rsidRDefault="005F7C05">
            <w:pPr>
              <w:pStyle w:val="a5"/>
              <w:shd w:val="clear" w:color="auto" w:fill="auto"/>
              <w:spacing w:after="0"/>
              <w:ind w:firstLine="0"/>
              <w:rPr>
                <w:sz w:val="22"/>
                <w:szCs w:val="22"/>
              </w:rPr>
            </w:pPr>
            <w:r>
              <w:rPr>
                <w:sz w:val="22"/>
                <w:szCs w:val="22"/>
              </w:rPr>
              <w:t>3.</w:t>
            </w:r>
          </w:p>
        </w:tc>
        <w:tc>
          <w:tcPr>
            <w:tcW w:w="3902" w:type="dxa"/>
            <w:tcBorders>
              <w:top w:val="single" w:sz="4" w:space="0" w:color="auto"/>
              <w:left w:val="single" w:sz="4" w:space="0" w:color="auto"/>
            </w:tcBorders>
            <w:shd w:val="clear" w:color="auto" w:fill="FFFFFF"/>
            <w:vAlign w:val="bottom"/>
          </w:tcPr>
          <w:p w14:paraId="350922B0" w14:textId="77777777" w:rsidR="00FC15B8" w:rsidRDefault="005F7C05">
            <w:pPr>
              <w:pStyle w:val="a5"/>
              <w:shd w:val="clear" w:color="auto" w:fill="auto"/>
              <w:tabs>
                <w:tab w:val="left" w:pos="715"/>
                <w:tab w:val="left" w:pos="2448"/>
              </w:tabs>
              <w:spacing w:after="0"/>
              <w:ind w:firstLine="0"/>
              <w:jc w:val="both"/>
              <w:rPr>
                <w:sz w:val="22"/>
                <w:szCs w:val="22"/>
              </w:rPr>
            </w:pPr>
            <w:r>
              <w:rPr>
                <w:sz w:val="22"/>
                <w:szCs w:val="22"/>
              </w:rPr>
              <w:t>За</w:t>
            </w:r>
            <w:r>
              <w:rPr>
                <w:sz w:val="22"/>
                <w:szCs w:val="22"/>
              </w:rPr>
              <w:tab/>
              <w:t>выполнение</w:t>
            </w:r>
            <w:r>
              <w:rPr>
                <w:sz w:val="22"/>
                <w:szCs w:val="22"/>
              </w:rPr>
              <w:tab/>
              <w:t>обязанностей</w:t>
            </w:r>
          </w:p>
          <w:p w14:paraId="3A8493C7" w14:textId="77777777" w:rsidR="00FC15B8" w:rsidRDefault="005F7C05">
            <w:pPr>
              <w:pStyle w:val="a5"/>
              <w:shd w:val="clear" w:color="auto" w:fill="auto"/>
              <w:tabs>
                <w:tab w:val="left" w:pos="2131"/>
              </w:tabs>
              <w:spacing w:after="0"/>
              <w:ind w:firstLine="0"/>
              <w:jc w:val="both"/>
              <w:rPr>
                <w:sz w:val="22"/>
                <w:szCs w:val="22"/>
              </w:rPr>
            </w:pPr>
            <w:r>
              <w:rPr>
                <w:sz w:val="22"/>
                <w:szCs w:val="22"/>
              </w:rPr>
              <w:t>временно</w:t>
            </w:r>
            <w:r>
              <w:rPr>
                <w:sz w:val="22"/>
                <w:szCs w:val="22"/>
              </w:rPr>
              <w:tab/>
              <w:t>отсутствующего</w:t>
            </w:r>
          </w:p>
          <w:p w14:paraId="0B260AF8" w14:textId="77777777" w:rsidR="00FC15B8" w:rsidRDefault="005F7C05">
            <w:pPr>
              <w:pStyle w:val="a5"/>
              <w:shd w:val="clear" w:color="auto" w:fill="auto"/>
              <w:spacing w:after="0"/>
              <w:ind w:firstLine="0"/>
              <w:jc w:val="both"/>
              <w:rPr>
                <w:sz w:val="22"/>
                <w:szCs w:val="22"/>
              </w:rPr>
            </w:pPr>
            <w:r>
              <w:rPr>
                <w:sz w:val="22"/>
                <w:szCs w:val="22"/>
              </w:rPr>
              <w:t>работника</w:t>
            </w:r>
          </w:p>
        </w:tc>
        <w:tc>
          <w:tcPr>
            <w:tcW w:w="5362" w:type="dxa"/>
            <w:tcBorders>
              <w:top w:val="single" w:sz="4" w:space="0" w:color="auto"/>
              <w:left w:val="single" w:sz="4" w:space="0" w:color="auto"/>
              <w:right w:val="single" w:sz="4" w:space="0" w:color="auto"/>
            </w:tcBorders>
            <w:shd w:val="clear" w:color="auto" w:fill="FFFFFF"/>
            <w:vAlign w:val="bottom"/>
          </w:tcPr>
          <w:p w14:paraId="4D7F7F1F" w14:textId="77777777" w:rsidR="00FC15B8" w:rsidRDefault="005F7C05">
            <w:pPr>
              <w:pStyle w:val="a5"/>
              <w:shd w:val="clear" w:color="auto" w:fill="auto"/>
              <w:spacing w:after="0" w:line="262" w:lineRule="auto"/>
              <w:ind w:firstLine="0"/>
              <w:rPr>
                <w:sz w:val="22"/>
                <w:szCs w:val="22"/>
              </w:rPr>
            </w:pPr>
            <w:r>
              <w:rPr>
                <w:sz w:val="22"/>
                <w:szCs w:val="22"/>
              </w:rPr>
              <w:t>10 % тарифной ставки (оклада, должностного оклада) отсутствующего работника за фактически отработанное время</w:t>
            </w:r>
          </w:p>
        </w:tc>
      </w:tr>
      <w:tr w:rsidR="00FC15B8" w14:paraId="52EAB5BB" w14:textId="77777777">
        <w:trPr>
          <w:trHeight w:hRule="exact" w:val="835"/>
          <w:jc w:val="center"/>
        </w:trPr>
        <w:tc>
          <w:tcPr>
            <w:tcW w:w="619" w:type="dxa"/>
            <w:tcBorders>
              <w:top w:val="single" w:sz="4" w:space="0" w:color="auto"/>
              <w:left w:val="single" w:sz="4" w:space="0" w:color="auto"/>
            </w:tcBorders>
            <w:shd w:val="clear" w:color="auto" w:fill="FFFFFF"/>
            <w:vAlign w:val="center"/>
          </w:tcPr>
          <w:p w14:paraId="4266052A" w14:textId="77777777" w:rsidR="00FC15B8" w:rsidRDefault="005F7C05">
            <w:pPr>
              <w:pStyle w:val="a5"/>
              <w:shd w:val="clear" w:color="auto" w:fill="auto"/>
              <w:spacing w:after="0"/>
              <w:ind w:firstLine="0"/>
              <w:rPr>
                <w:sz w:val="22"/>
                <w:szCs w:val="22"/>
              </w:rPr>
            </w:pPr>
            <w:r>
              <w:rPr>
                <w:sz w:val="22"/>
                <w:szCs w:val="22"/>
              </w:rPr>
              <w:t>4.</w:t>
            </w:r>
          </w:p>
        </w:tc>
        <w:tc>
          <w:tcPr>
            <w:tcW w:w="3902" w:type="dxa"/>
            <w:tcBorders>
              <w:top w:val="single" w:sz="4" w:space="0" w:color="auto"/>
              <w:left w:val="single" w:sz="4" w:space="0" w:color="auto"/>
            </w:tcBorders>
            <w:shd w:val="clear" w:color="auto" w:fill="FFFFFF"/>
            <w:vAlign w:val="bottom"/>
          </w:tcPr>
          <w:p w14:paraId="5EE0E83C" w14:textId="77777777" w:rsidR="00FC15B8" w:rsidRDefault="005F7C05">
            <w:pPr>
              <w:pStyle w:val="a5"/>
              <w:shd w:val="clear" w:color="auto" w:fill="auto"/>
              <w:spacing w:after="0" w:line="262" w:lineRule="auto"/>
              <w:ind w:firstLine="0"/>
              <w:jc w:val="both"/>
              <w:rPr>
                <w:sz w:val="22"/>
                <w:szCs w:val="22"/>
              </w:rPr>
            </w:pPr>
            <w:r>
              <w:rPr>
                <w:sz w:val="22"/>
                <w:szCs w:val="22"/>
              </w:rPr>
              <w:t>За работу в тяжелых и вредных, а также особо вредных и особо тяжелых условиях труда</w:t>
            </w:r>
          </w:p>
        </w:tc>
        <w:tc>
          <w:tcPr>
            <w:tcW w:w="5362" w:type="dxa"/>
            <w:tcBorders>
              <w:top w:val="single" w:sz="4" w:space="0" w:color="auto"/>
              <w:left w:val="single" w:sz="4" w:space="0" w:color="auto"/>
              <w:right w:val="single" w:sz="4" w:space="0" w:color="auto"/>
            </w:tcBorders>
            <w:shd w:val="clear" w:color="auto" w:fill="FFFFFF"/>
          </w:tcPr>
          <w:p w14:paraId="753A26AD" w14:textId="77777777" w:rsidR="00FC15B8" w:rsidRDefault="005F7C05">
            <w:pPr>
              <w:pStyle w:val="a5"/>
              <w:shd w:val="clear" w:color="auto" w:fill="auto"/>
              <w:spacing w:after="0" w:line="264" w:lineRule="auto"/>
              <w:ind w:firstLine="0"/>
              <w:rPr>
                <w:sz w:val="22"/>
                <w:szCs w:val="22"/>
              </w:rPr>
            </w:pPr>
            <w:r>
              <w:rPr>
                <w:sz w:val="22"/>
                <w:szCs w:val="22"/>
              </w:rPr>
              <w:t>по результатам аттестации рабочих мест по условиям труда</w:t>
            </w:r>
          </w:p>
        </w:tc>
      </w:tr>
      <w:tr w:rsidR="00FC15B8" w14:paraId="0CBD8431" w14:textId="77777777">
        <w:trPr>
          <w:trHeight w:hRule="exact" w:val="562"/>
          <w:jc w:val="center"/>
        </w:trPr>
        <w:tc>
          <w:tcPr>
            <w:tcW w:w="619" w:type="dxa"/>
            <w:tcBorders>
              <w:top w:val="single" w:sz="4" w:space="0" w:color="auto"/>
              <w:left w:val="single" w:sz="4" w:space="0" w:color="auto"/>
            </w:tcBorders>
            <w:shd w:val="clear" w:color="auto" w:fill="FFFFFF"/>
            <w:vAlign w:val="center"/>
          </w:tcPr>
          <w:p w14:paraId="114A9C94" w14:textId="77777777" w:rsidR="00FC15B8" w:rsidRDefault="005F7C05">
            <w:pPr>
              <w:pStyle w:val="a5"/>
              <w:shd w:val="clear" w:color="auto" w:fill="auto"/>
              <w:spacing w:after="0"/>
              <w:ind w:firstLine="0"/>
              <w:rPr>
                <w:sz w:val="22"/>
                <w:szCs w:val="22"/>
              </w:rPr>
            </w:pPr>
            <w:r>
              <w:rPr>
                <w:sz w:val="22"/>
                <w:szCs w:val="22"/>
              </w:rPr>
              <w:t>5.</w:t>
            </w:r>
          </w:p>
        </w:tc>
        <w:tc>
          <w:tcPr>
            <w:tcW w:w="3902" w:type="dxa"/>
            <w:tcBorders>
              <w:top w:val="single" w:sz="4" w:space="0" w:color="auto"/>
              <w:left w:val="single" w:sz="4" w:space="0" w:color="auto"/>
            </w:tcBorders>
            <w:shd w:val="clear" w:color="auto" w:fill="FFFFFF"/>
            <w:vAlign w:val="center"/>
          </w:tcPr>
          <w:p w14:paraId="7665A4D7" w14:textId="77777777" w:rsidR="00FC15B8" w:rsidRDefault="005F7C05">
            <w:pPr>
              <w:pStyle w:val="a5"/>
              <w:shd w:val="clear" w:color="auto" w:fill="auto"/>
              <w:spacing w:after="0"/>
              <w:ind w:firstLine="0"/>
              <w:jc w:val="both"/>
              <w:rPr>
                <w:sz w:val="22"/>
                <w:szCs w:val="22"/>
              </w:rPr>
            </w:pPr>
            <w:r>
              <w:rPr>
                <w:sz w:val="22"/>
                <w:szCs w:val="22"/>
              </w:rPr>
              <w:t>За интенсивность труда</w:t>
            </w:r>
          </w:p>
        </w:tc>
        <w:tc>
          <w:tcPr>
            <w:tcW w:w="5362" w:type="dxa"/>
            <w:tcBorders>
              <w:top w:val="single" w:sz="4" w:space="0" w:color="auto"/>
              <w:left w:val="single" w:sz="4" w:space="0" w:color="auto"/>
              <w:right w:val="single" w:sz="4" w:space="0" w:color="auto"/>
            </w:tcBorders>
            <w:shd w:val="clear" w:color="auto" w:fill="FFFFFF"/>
            <w:vAlign w:val="bottom"/>
          </w:tcPr>
          <w:p w14:paraId="3471CC75" w14:textId="77777777" w:rsidR="00FC15B8" w:rsidRDefault="005F7C05">
            <w:pPr>
              <w:pStyle w:val="a5"/>
              <w:shd w:val="clear" w:color="auto" w:fill="auto"/>
              <w:spacing w:after="0" w:line="264" w:lineRule="auto"/>
              <w:ind w:firstLine="0"/>
              <w:rPr>
                <w:sz w:val="22"/>
                <w:szCs w:val="22"/>
              </w:rPr>
            </w:pPr>
            <w:r>
              <w:rPr>
                <w:sz w:val="22"/>
                <w:szCs w:val="22"/>
              </w:rPr>
              <w:t>10 % тарифной ставки (оклада, должностного оклада)</w:t>
            </w:r>
          </w:p>
        </w:tc>
      </w:tr>
      <w:tr w:rsidR="00FC15B8" w14:paraId="188AEF2E" w14:textId="77777777">
        <w:trPr>
          <w:trHeight w:hRule="exact" w:val="2218"/>
          <w:jc w:val="center"/>
        </w:trPr>
        <w:tc>
          <w:tcPr>
            <w:tcW w:w="619" w:type="dxa"/>
            <w:tcBorders>
              <w:top w:val="single" w:sz="4" w:space="0" w:color="auto"/>
              <w:left w:val="single" w:sz="4" w:space="0" w:color="auto"/>
            </w:tcBorders>
            <w:shd w:val="clear" w:color="auto" w:fill="FFFFFF"/>
            <w:vAlign w:val="center"/>
          </w:tcPr>
          <w:p w14:paraId="5D84FD8D" w14:textId="77777777" w:rsidR="00FC15B8" w:rsidRDefault="005F7C05">
            <w:pPr>
              <w:pStyle w:val="a5"/>
              <w:shd w:val="clear" w:color="auto" w:fill="auto"/>
              <w:spacing w:after="0"/>
              <w:ind w:firstLine="0"/>
              <w:rPr>
                <w:sz w:val="22"/>
                <w:szCs w:val="22"/>
              </w:rPr>
            </w:pPr>
            <w:r>
              <w:rPr>
                <w:sz w:val="22"/>
                <w:szCs w:val="22"/>
              </w:rPr>
              <w:t>6.</w:t>
            </w:r>
          </w:p>
        </w:tc>
        <w:tc>
          <w:tcPr>
            <w:tcW w:w="3902" w:type="dxa"/>
            <w:tcBorders>
              <w:top w:val="single" w:sz="4" w:space="0" w:color="auto"/>
              <w:left w:val="single" w:sz="4" w:space="0" w:color="auto"/>
            </w:tcBorders>
            <w:shd w:val="clear" w:color="auto" w:fill="FFFFFF"/>
            <w:vAlign w:val="center"/>
          </w:tcPr>
          <w:p w14:paraId="51FFFB70" w14:textId="77777777" w:rsidR="00FC15B8" w:rsidRDefault="005F7C05">
            <w:pPr>
              <w:pStyle w:val="a5"/>
              <w:shd w:val="clear" w:color="auto" w:fill="auto"/>
              <w:spacing w:after="0" w:line="262" w:lineRule="auto"/>
              <w:ind w:firstLine="0"/>
              <w:jc w:val="both"/>
              <w:rPr>
                <w:sz w:val="22"/>
                <w:szCs w:val="22"/>
              </w:rPr>
            </w:pPr>
            <w:r>
              <w:rPr>
                <w:sz w:val="22"/>
                <w:szCs w:val="22"/>
              </w:rPr>
              <w:t>За руководство бригадой (бригадиру, не освобожденному от основной работы)</w:t>
            </w:r>
          </w:p>
        </w:tc>
        <w:tc>
          <w:tcPr>
            <w:tcW w:w="5362" w:type="dxa"/>
            <w:tcBorders>
              <w:top w:val="single" w:sz="4" w:space="0" w:color="auto"/>
              <w:left w:val="single" w:sz="4" w:space="0" w:color="auto"/>
              <w:right w:val="single" w:sz="4" w:space="0" w:color="auto"/>
            </w:tcBorders>
            <w:shd w:val="clear" w:color="auto" w:fill="FFFFFF"/>
            <w:vAlign w:val="bottom"/>
          </w:tcPr>
          <w:p w14:paraId="645DE322" w14:textId="77777777" w:rsidR="00FC15B8" w:rsidRDefault="005F7C05">
            <w:pPr>
              <w:pStyle w:val="a5"/>
              <w:shd w:val="clear" w:color="auto" w:fill="auto"/>
              <w:spacing w:after="0" w:line="262" w:lineRule="auto"/>
              <w:ind w:firstLine="0"/>
              <w:rPr>
                <w:sz w:val="22"/>
                <w:szCs w:val="22"/>
              </w:rPr>
            </w:pPr>
            <w:r>
              <w:rPr>
                <w:sz w:val="22"/>
                <w:szCs w:val="22"/>
              </w:rPr>
              <w:t>дифференцируется в зависимости от количества работников в бригаде:</w:t>
            </w:r>
          </w:p>
          <w:p w14:paraId="00DF7B54" w14:textId="77777777" w:rsidR="00FC15B8" w:rsidRDefault="005F7C05">
            <w:pPr>
              <w:pStyle w:val="a5"/>
              <w:shd w:val="clear" w:color="auto" w:fill="auto"/>
              <w:spacing w:after="0" w:line="262" w:lineRule="auto"/>
              <w:ind w:firstLine="0"/>
              <w:rPr>
                <w:sz w:val="22"/>
                <w:szCs w:val="22"/>
              </w:rPr>
            </w:pPr>
            <w:r>
              <w:rPr>
                <w:sz w:val="22"/>
                <w:szCs w:val="22"/>
              </w:rPr>
              <w:t xml:space="preserve">до 10 чел. - 15 </w:t>
            </w:r>
            <w:r>
              <w:rPr>
                <w:b/>
                <w:bCs/>
                <w:i/>
                <w:iCs/>
                <w:sz w:val="22"/>
                <w:szCs w:val="22"/>
              </w:rPr>
              <w:t>%</w:t>
            </w:r>
            <w:r>
              <w:rPr>
                <w:sz w:val="22"/>
                <w:szCs w:val="22"/>
              </w:rPr>
              <w:t xml:space="preserve"> тарифной ставки (оклада); свыше 10 чел. - 25 % тарифной ставки (оклада); более 25 чел. - 30 % тарифной ставки (оклада)</w:t>
            </w:r>
            <w:proofErr w:type="gramStart"/>
            <w:r>
              <w:rPr>
                <w:sz w:val="22"/>
                <w:szCs w:val="22"/>
              </w:rPr>
              <w:t>; При</w:t>
            </w:r>
            <w:proofErr w:type="gramEnd"/>
            <w:r>
              <w:rPr>
                <w:sz w:val="22"/>
                <w:szCs w:val="22"/>
              </w:rPr>
              <w:t xml:space="preserve"> численности звена более чем 5 чел. звеньевым устанавливается доплата в размере до 50 % соответствующей доплаты бригадиру.</w:t>
            </w:r>
          </w:p>
        </w:tc>
      </w:tr>
      <w:tr w:rsidR="00FC15B8" w14:paraId="74C664F0" w14:textId="77777777">
        <w:trPr>
          <w:trHeight w:hRule="exact" w:val="1944"/>
          <w:jc w:val="center"/>
        </w:trPr>
        <w:tc>
          <w:tcPr>
            <w:tcW w:w="619" w:type="dxa"/>
            <w:tcBorders>
              <w:top w:val="single" w:sz="4" w:space="0" w:color="auto"/>
              <w:left w:val="single" w:sz="4" w:space="0" w:color="auto"/>
            </w:tcBorders>
            <w:shd w:val="clear" w:color="auto" w:fill="FFFFFF"/>
            <w:vAlign w:val="center"/>
          </w:tcPr>
          <w:p w14:paraId="25066AE4" w14:textId="77777777" w:rsidR="00FC15B8" w:rsidRDefault="005F7C05">
            <w:pPr>
              <w:pStyle w:val="a5"/>
              <w:shd w:val="clear" w:color="auto" w:fill="auto"/>
              <w:spacing w:after="0"/>
              <w:ind w:firstLine="0"/>
              <w:rPr>
                <w:sz w:val="22"/>
                <w:szCs w:val="22"/>
              </w:rPr>
            </w:pPr>
            <w:r>
              <w:rPr>
                <w:sz w:val="22"/>
                <w:szCs w:val="22"/>
              </w:rPr>
              <w:t>7.</w:t>
            </w:r>
          </w:p>
        </w:tc>
        <w:tc>
          <w:tcPr>
            <w:tcW w:w="3902" w:type="dxa"/>
            <w:tcBorders>
              <w:top w:val="single" w:sz="4" w:space="0" w:color="auto"/>
              <w:left w:val="single" w:sz="4" w:space="0" w:color="auto"/>
            </w:tcBorders>
            <w:shd w:val="clear" w:color="auto" w:fill="FFFFFF"/>
          </w:tcPr>
          <w:p w14:paraId="023F6E22" w14:textId="77777777" w:rsidR="00FC15B8" w:rsidRDefault="005F7C05">
            <w:pPr>
              <w:pStyle w:val="a5"/>
              <w:shd w:val="clear" w:color="auto" w:fill="auto"/>
              <w:spacing w:after="0" w:line="264" w:lineRule="auto"/>
              <w:ind w:firstLine="0"/>
              <w:jc w:val="both"/>
              <w:rPr>
                <w:sz w:val="22"/>
                <w:szCs w:val="22"/>
              </w:rPr>
            </w:pPr>
            <w:r>
              <w:rPr>
                <w:sz w:val="22"/>
                <w:szCs w:val="22"/>
              </w:rPr>
              <w:t>За работу в вечернее время - с 18 до</w:t>
            </w:r>
          </w:p>
          <w:p w14:paraId="5670BA25" w14:textId="77777777" w:rsidR="00FC15B8" w:rsidRDefault="005F7C05">
            <w:pPr>
              <w:pStyle w:val="a5"/>
              <w:shd w:val="clear" w:color="auto" w:fill="auto"/>
              <w:spacing w:after="260" w:line="264" w:lineRule="auto"/>
              <w:ind w:firstLine="0"/>
              <w:jc w:val="both"/>
              <w:rPr>
                <w:sz w:val="22"/>
                <w:szCs w:val="22"/>
              </w:rPr>
            </w:pPr>
            <w:r>
              <w:rPr>
                <w:sz w:val="22"/>
                <w:szCs w:val="22"/>
              </w:rPr>
              <w:t>22 часов (при многосменном режиме работы);</w:t>
            </w:r>
          </w:p>
          <w:p w14:paraId="3DA210F2" w14:textId="77777777" w:rsidR="00FC15B8" w:rsidRDefault="005F7C05">
            <w:pPr>
              <w:pStyle w:val="a5"/>
              <w:shd w:val="clear" w:color="auto" w:fill="auto"/>
              <w:spacing w:after="0" w:line="264" w:lineRule="auto"/>
              <w:ind w:firstLine="0"/>
              <w:jc w:val="both"/>
              <w:rPr>
                <w:sz w:val="22"/>
                <w:szCs w:val="22"/>
              </w:rPr>
            </w:pPr>
            <w:r>
              <w:rPr>
                <w:sz w:val="22"/>
                <w:szCs w:val="22"/>
              </w:rPr>
              <w:t>За работу в ночное время</w:t>
            </w:r>
          </w:p>
        </w:tc>
        <w:tc>
          <w:tcPr>
            <w:tcW w:w="5362" w:type="dxa"/>
            <w:tcBorders>
              <w:top w:val="single" w:sz="4" w:space="0" w:color="auto"/>
              <w:left w:val="single" w:sz="4" w:space="0" w:color="auto"/>
              <w:right w:val="single" w:sz="4" w:space="0" w:color="auto"/>
            </w:tcBorders>
            <w:shd w:val="clear" w:color="auto" w:fill="FFFFFF"/>
            <w:vAlign w:val="bottom"/>
          </w:tcPr>
          <w:p w14:paraId="0D70F181" w14:textId="77777777" w:rsidR="00FC15B8" w:rsidRDefault="005F7C05">
            <w:pPr>
              <w:pStyle w:val="a5"/>
              <w:shd w:val="clear" w:color="auto" w:fill="auto"/>
              <w:spacing w:after="260" w:line="262" w:lineRule="auto"/>
              <w:ind w:firstLine="0"/>
              <w:rPr>
                <w:sz w:val="22"/>
                <w:szCs w:val="22"/>
              </w:rPr>
            </w:pPr>
            <w:r>
              <w:rPr>
                <w:sz w:val="22"/>
                <w:szCs w:val="22"/>
              </w:rPr>
              <w:t>20 процентов часовой тарифной ставки (оклада, должностного оклада) за каждый час работы в это время</w:t>
            </w:r>
          </w:p>
          <w:p w14:paraId="40ED9052" w14:textId="77777777" w:rsidR="00FC15B8" w:rsidRDefault="005F7C05">
            <w:pPr>
              <w:pStyle w:val="a5"/>
              <w:shd w:val="clear" w:color="auto" w:fill="auto"/>
              <w:spacing w:after="0" w:line="262" w:lineRule="auto"/>
              <w:ind w:firstLine="0"/>
              <w:rPr>
                <w:sz w:val="22"/>
                <w:szCs w:val="22"/>
              </w:rPr>
            </w:pPr>
            <w:r>
              <w:rPr>
                <w:sz w:val="22"/>
                <w:szCs w:val="22"/>
              </w:rPr>
              <w:t>35 процентов часовой тарифной ставки (оклада, должностного оклада) за каждый час работы в это время</w:t>
            </w:r>
          </w:p>
        </w:tc>
      </w:tr>
      <w:tr w:rsidR="00FC15B8" w14:paraId="74E94B77" w14:textId="77777777">
        <w:trPr>
          <w:trHeight w:hRule="exact" w:val="1123"/>
          <w:jc w:val="center"/>
        </w:trPr>
        <w:tc>
          <w:tcPr>
            <w:tcW w:w="619" w:type="dxa"/>
            <w:tcBorders>
              <w:top w:val="single" w:sz="4" w:space="0" w:color="auto"/>
              <w:left w:val="single" w:sz="4" w:space="0" w:color="auto"/>
              <w:bottom w:val="single" w:sz="4" w:space="0" w:color="auto"/>
            </w:tcBorders>
            <w:shd w:val="clear" w:color="auto" w:fill="FFFFFF"/>
            <w:vAlign w:val="center"/>
          </w:tcPr>
          <w:p w14:paraId="7A1B5281" w14:textId="77777777" w:rsidR="00FC15B8" w:rsidRDefault="005F7C05">
            <w:pPr>
              <w:pStyle w:val="a5"/>
              <w:shd w:val="clear" w:color="auto" w:fill="auto"/>
              <w:spacing w:after="0"/>
              <w:ind w:firstLine="0"/>
              <w:rPr>
                <w:sz w:val="22"/>
                <w:szCs w:val="22"/>
              </w:rPr>
            </w:pPr>
            <w:r>
              <w:rPr>
                <w:sz w:val="22"/>
                <w:szCs w:val="22"/>
              </w:rPr>
              <w:t>8.</w:t>
            </w:r>
          </w:p>
        </w:tc>
        <w:tc>
          <w:tcPr>
            <w:tcW w:w="3902" w:type="dxa"/>
            <w:tcBorders>
              <w:top w:val="single" w:sz="4" w:space="0" w:color="auto"/>
              <w:left w:val="single" w:sz="4" w:space="0" w:color="auto"/>
              <w:bottom w:val="single" w:sz="4" w:space="0" w:color="auto"/>
            </w:tcBorders>
            <w:shd w:val="clear" w:color="auto" w:fill="FFFFFF"/>
          </w:tcPr>
          <w:p w14:paraId="053920DE" w14:textId="77777777" w:rsidR="00FC15B8" w:rsidRDefault="005F7C05">
            <w:pPr>
              <w:pStyle w:val="a5"/>
              <w:shd w:val="clear" w:color="auto" w:fill="auto"/>
              <w:spacing w:after="0"/>
              <w:ind w:firstLine="0"/>
              <w:jc w:val="both"/>
              <w:rPr>
                <w:sz w:val="22"/>
                <w:szCs w:val="22"/>
              </w:rPr>
            </w:pPr>
            <w:r>
              <w:rPr>
                <w:sz w:val="22"/>
                <w:szCs w:val="22"/>
              </w:rPr>
              <w:t>За наставничество</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7BAE9DD1" w14:textId="77777777" w:rsidR="00FC15B8" w:rsidRDefault="005F7C05">
            <w:pPr>
              <w:pStyle w:val="a5"/>
              <w:shd w:val="clear" w:color="auto" w:fill="auto"/>
              <w:spacing w:after="0" w:line="269" w:lineRule="auto"/>
              <w:ind w:firstLine="0"/>
              <w:rPr>
                <w:sz w:val="22"/>
                <w:szCs w:val="22"/>
              </w:rPr>
            </w:pPr>
            <w:r>
              <w:rPr>
                <w:sz w:val="22"/>
                <w:szCs w:val="22"/>
              </w:rPr>
              <w:t>10 % тарифной ставки (оклада, должностного оклада) за каждого ученика</w:t>
            </w:r>
          </w:p>
        </w:tc>
      </w:tr>
    </w:tbl>
    <w:p w14:paraId="35010DD7" w14:textId="77777777" w:rsidR="00FC15B8" w:rsidRDefault="005F7C0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3917"/>
        <w:gridCol w:w="5347"/>
      </w:tblGrid>
      <w:tr w:rsidR="00FC15B8" w14:paraId="3ED0EE0D" w14:textId="77777777">
        <w:trPr>
          <w:trHeight w:hRule="exact" w:val="566"/>
          <w:jc w:val="center"/>
        </w:trPr>
        <w:tc>
          <w:tcPr>
            <w:tcW w:w="619" w:type="dxa"/>
            <w:tcBorders>
              <w:top w:val="single" w:sz="4" w:space="0" w:color="auto"/>
              <w:left w:val="single" w:sz="4" w:space="0" w:color="auto"/>
            </w:tcBorders>
            <w:shd w:val="clear" w:color="auto" w:fill="FFFFFF"/>
            <w:vAlign w:val="bottom"/>
          </w:tcPr>
          <w:p w14:paraId="047CC375" w14:textId="77777777" w:rsidR="00FC15B8" w:rsidRDefault="005F7C05">
            <w:pPr>
              <w:pStyle w:val="a5"/>
              <w:shd w:val="clear" w:color="auto" w:fill="auto"/>
              <w:spacing w:after="0" w:line="216" w:lineRule="auto"/>
              <w:ind w:firstLine="0"/>
              <w:jc w:val="center"/>
              <w:rPr>
                <w:sz w:val="26"/>
                <w:szCs w:val="26"/>
              </w:rPr>
            </w:pPr>
            <w:r>
              <w:rPr>
                <w:b/>
                <w:bCs/>
                <w:sz w:val="26"/>
                <w:szCs w:val="26"/>
              </w:rPr>
              <w:lastRenderedPageBreak/>
              <w:t>№ п/п</w:t>
            </w:r>
          </w:p>
        </w:tc>
        <w:tc>
          <w:tcPr>
            <w:tcW w:w="3917" w:type="dxa"/>
            <w:tcBorders>
              <w:top w:val="single" w:sz="4" w:space="0" w:color="auto"/>
              <w:left w:val="single" w:sz="4" w:space="0" w:color="auto"/>
            </w:tcBorders>
            <w:shd w:val="clear" w:color="auto" w:fill="FFFFFF"/>
            <w:vAlign w:val="center"/>
          </w:tcPr>
          <w:p w14:paraId="41630485" w14:textId="77777777" w:rsidR="00FC15B8" w:rsidRDefault="005F7C05">
            <w:pPr>
              <w:pStyle w:val="a5"/>
              <w:shd w:val="clear" w:color="auto" w:fill="auto"/>
              <w:spacing w:after="0"/>
              <w:ind w:firstLine="0"/>
              <w:jc w:val="center"/>
              <w:rPr>
                <w:sz w:val="26"/>
                <w:szCs w:val="26"/>
              </w:rPr>
            </w:pPr>
            <w:r>
              <w:rPr>
                <w:b/>
                <w:bCs/>
                <w:sz w:val="26"/>
                <w:szCs w:val="26"/>
              </w:rPr>
              <w:t>Наименование доплат и надбавок</w:t>
            </w:r>
          </w:p>
        </w:tc>
        <w:tc>
          <w:tcPr>
            <w:tcW w:w="5347" w:type="dxa"/>
            <w:tcBorders>
              <w:top w:val="single" w:sz="4" w:space="0" w:color="auto"/>
              <w:left w:val="single" w:sz="4" w:space="0" w:color="auto"/>
              <w:right w:val="single" w:sz="4" w:space="0" w:color="auto"/>
            </w:tcBorders>
            <w:shd w:val="clear" w:color="auto" w:fill="FFFFFF"/>
            <w:vAlign w:val="center"/>
          </w:tcPr>
          <w:p w14:paraId="0EB131D2" w14:textId="77777777" w:rsidR="00FC15B8" w:rsidRDefault="005F7C05">
            <w:pPr>
              <w:pStyle w:val="a5"/>
              <w:shd w:val="clear" w:color="auto" w:fill="auto"/>
              <w:spacing w:after="0"/>
              <w:ind w:firstLine="0"/>
              <w:jc w:val="center"/>
              <w:rPr>
                <w:sz w:val="26"/>
                <w:szCs w:val="26"/>
              </w:rPr>
            </w:pPr>
            <w:r>
              <w:rPr>
                <w:b/>
                <w:bCs/>
                <w:sz w:val="26"/>
                <w:szCs w:val="26"/>
              </w:rPr>
              <w:t>Размер доплат и надбавок</w:t>
            </w:r>
          </w:p>
        </w:tc>
      </w:tr>
      <w:tr w:rsidR="00FC15B8" w14:paraId="34866A95" w14:textId="77777777">
        <w:trPr>
          <w:trHeight w:hRule="exact" w:val="288"/>
          <w:jc w:val="center"/>
        </w:trPr>
        <w:tc>
          <w:tcPr>
            <w:tcW w:w="4536" w:type="dxa"/>
            <w:gridSpan w:val="2"/>
            <w:tcBorders>
              <w:top w:val="single" w:sz="4" w:space="0" w:color="auto"/>
              <w:left w:val="single" w:sz="4" w:space="0" w:color="auto"/>
            </w:tcBorders>
            <w:shd w:val="clear" w:color="auto" w:fill="FFFFFF"/>
            <w:vAlign w:val="bottom"/>
          </w:tcPr>
          <w:p w14:paraId="70493B5E" w14:textId="77777777" w:rsidR="00FC15B8" w:rsidRDefault="005F7C05">
            <w:pPr>
              <w:pStyle w:val="a5"/>
              <w:shd w:val="clear" w:color="auto" w:fill="auto"/>
              <w:spacing w:after="0"/>
              <w:ind w:left="4400" w:firstLine="0"/>
              <w:rPr>
                <w:sz w:val="26"/>
                <w:szCs w:val="26"/>
              </w:rPr>
            </w:pPr>
            <w:r>
              <w:rPr>
                <w:b/>
                <w:bCs/>
                <w:sz w:val="26"/>
                <w:szCs w:val="26"/>
              </w:rPr>
              <w:t>II</w:t>
            </w:r>
          </w:p>
        </w:tc>
        <w:tc>
          <w:tcPr>
            <w:tcW w:w="5347" w:type="dxa"/>
            <w:tcBorders>
              <w:top w:val="single" w:sz="4" w:space="0" w:color="auto"/>
              <w:left w:val="single" w:sz="4" w:space="0" w:color="auto"/>
              <w:right w:val="single" w:sz="4" w:space="0" w:color="auto"/>
            </w:tcBorders>
            <w:shd w:val="clear" w:color="auto" w:fill="FFFFFF"/>
            <w:vAlign w:val="bottom"/>
          </w:tcPr>
          <w:p w14:paraId="44776C66" w14:textId="77777777" w:rsidR="00FC15B8" w:rsidRDefault="005F7C05">
            <w:pPr>
              <w:pStyle w:val="a5"/>
              <w:shd w:val="clear" w:color="auto" w:fill="auto"/>
              <w:spacing w:after="0"/>
              <w:ind w:firstLine="0"/>
              <w:rPr>
                <w:sz w:val="26"/>
                <w:szCs w:val="26"/>
              </w:rPr>
            </w:pPr>
            <w:proofErr w:type="spellStart"/>
            <w:r>
              <w:rPr>
                <w:b/>
                <w:bCs/>
                <w:sz w:val="26"/>
                <w:szCs w:val="26"/>
              </w:rPr>
              <w:t>адбавки</w:t>
            </w:r>
            <w:proofErr w:type="spellEnd"/>
          </w:p>
        </w:tc>
      </w:tr>
      <w:tr w:rsidR="00FC15B8" w14:paraId="20E0A68D" w14:textId="77777777">
        <w:trPr>
          <w:trHeight w:hRule="exact" w:val="1939"/>
          <w:jc w:val="center"/>
        </w:trPr>
        <w:tc>
          <w:tcPr>
            <w:tcW w:w="619" w:type="dxa"/>
            <w:tcBorders>
              <w:top w:val="single" w:sz="4" w:space="0" w:color="auto"/>
              <w:left w:val="single" w:sz="4" w:space="0" w:color="auto"/>
            </w:tcBorders>
            <w:shd w:val="clear" w:color="auto" w:fill="FFFFFF"/>
            <w:vAlign w:val="center"/>
          </w:tcPr>
          <w:p w14:paraId="23B3B4B1" w14:textId="77777777" w:rsidR="00FC15B8" w:rsidRDefault="005F7C05">
            <w:pPr>
              <w:pStyle w:val="a5"/>
              <w:shd w:val="clear" w:color="auto" w:fill="auto"/>
              <w:spacing w:after="0"/>
              <w:ind w:firstLine="0"/>
              <w:rPr>
                <w:sz w:val="22"/>
                <w:szCs w:val="22"/>
              </w:rPr>
            </w:pPr>
            <w:r>
              <w:rPr>
                <w:sz w:val="22"/>
                <w:szCs w:val="22"/>
              </w:rPr>
              <w:t>1.</w:t>
            </w:r>
          </w:p>
        </w:tc>
        <w:tc>
          <w:tcPr>
            <w:tcW w:w="3917" w:type="dxa"/>
            <w:tcBorders>
              <w:top w:val="single" w:sz="4" w:space="0" w:color="auto"/>
              <w:left w:val="single" w:sz="4" w:space="0" w:color="auto"/>
            </w:tcBorders>
            <w:shd w:val="clear" w:color="auto" w:fill="FFFFFF"/>
            <w:vAlign w:val="center"/>
          </w:tcPr>
          <w:p w14:paraId="4027A69E" w14:textId="77777777" w:rsidR="00FC15B8" w:rsidRDefault="005F7C05">
            <w:pPr>
              <w:pStyle w:val="a5"/>
              <w:shd w:val="clear" w:color="auto" w:fill="auto"/>
              <w:tabs>
                <w:tab w:val="left" w:pos="648"/>
                <w:tab w:val="left" w:pos="1910"/>
              </w:tabs>
              <w:spacing w:after="0"/>
              <w:ind w:firstLine="0"/>
              <w:jc w:val="both"/>
              <w:rPr>
                <w:sz w:val="22"/>
                <w:szCs w:val="22"/>
              </w:rPr>
            </w:pPr>
            <w:r>
              <w:rPr>
                <w:sz w:val="22"/>
                <w:szCs w:val="22"/>
              </w:rPr>
              <w:t>За</w:t>
            </w:r>
            <w:r>
              <w:rPr>
                <w:sz w:val="22"/>
                <w:szCs w:val="22"/>
              </w:rPr>
              <w:tab/>
              <w:t>высокое</w:t>
            </w:r>
            <w:r>
              <w:rPr>
                <w:sz w:val="22"/>
                <w:szCs w:val="22"/>
              </w:rPr>
              <w:tab/>
              <w:t>профессиональное</w:t>
            </w:r>
          </w:p>
          <w:p w14:paraId="4C2FDDB4" w14:textId="77777777" w:rsidR="00FC15B8" w:rsidRDefault="005F7C05">
            <w:pPr>
              <w:pStyle w:val="a5"/>
              <w:shd w:val="clear" w:color="auto" w:fill="auto"/>
              <w:spacing w:after="0"/>
              <w:ind w:firstLine="0"/>
              <w:jc w:val="both"/>
              <w:rPr>
                <w:sz w:val="22"/>
                <w:szCs w:val="22"/>
              </w:rPr>
            </w:pPr>
            <w:r>
              <w:rPr>
                <w:sz w:val="22"/>
                <w:szCs w:val="22"/>
              </w:rPr>
              <w:t>мастерство</w:t>
            </w:r>
          </w:p>
        </w:tc>
        <w:tc>
          <w:tcPr>
            <w:tcW w:w="5347" w:type="dxa"/>
            <w:tcBorders>
              <w:top w:val="single" w:sz="4" w:space="0" w:color="auto"/>
              <w:left w:val="single" w:sz="4" w:space="0" w:color="auto"/>
              <w:right w:val="single" w:sz="4" w:space="0" w:color="auto"/>
            </w:tcBorders>
            <w:shd w:val="clear" w:color="auto" w:fill="FFFFFF"/>
            <w:vAlign w:val="bottom"/>
          </w:tcPr>
          <w:p w14:paraId="63592837" w14:textId="77777777" w:rsidR="00FC15B8" w:rsidRDefault="005F7C05">
            <w:pPr>
              <w:pStyle w:val="a5"/>
              <w:shd w:val="clear" w:color="auto" w:fill="auto"/>
              <w:spacing w:after="0" w:line="264" w:lineRule="auto"/>
              <w:ind w:firstLine="0"/>
              <w:rPr>
                <w:sz w:val="22"/>
                <w:szCs w:val="22"/>
              </w:rPr>
            </w:pPr>
            <w:r>
              <w:rPr>
                <w:sz w:val="22"/>
                <w:szCs w:val="22"/>
              </w:rPr>
              <w:t xml:space="preserve">надбавка дифференцируется в зависимости от присвоенного тарифного </w:t>
            </w:r>
            <w:proofErr w:type="gramStart"/>
            <w:r>
              <w:rPr>
                <w:sz w:val="22"/>
                <w:szCs w:val="22"/>
              </w:rPr>
              <w:t>разряда,:</w:t>
            </w:r>
            <w:proofErr w:type="gramEnd"/>
          </w:p>
          <w:p w14:paraId="6E68C069" w14:textId="77777777" w:rsidR="00FC15B8" w:rsidRDefault="005F7C05">
            <w:pPr>
              <w:pStyle w:val="a5"/>
              <w:numPr>
                <w:ilvl w:val="0"/>
                <w:numId w:val="11"/>
              </w:numPr>
              <w:shd w:val="clear" w:color="auto" w:fill="auto"/>
              <w:tabs>
                <w:tab w:val="left" w:pos="298"/>
              </w:tabs>
              <w:spacing w:after="0" w:line="264" w:lineRule="auto"/>
              <w:ind w:firstLine="0"/>
              <w:rPr>
                <w:sz w:val="22"/>
                <w:szCs w:val="22"/>
              </w:rPr>
            </w:pPr>
            <w:r>
              <w:rPr>
                <w:sz w:val="22"/>
                <w:szCs w:val="22"/>
              </w:rPr>
              <w:t>разряда - 12 %;</w:t>
            </w:r>
          </w:p>
          <w:p w14:paraId="43AA74B4" w14:textId="77777777" w:rsidR="00FC15B8" w:rsidRDefault="005F7C05">
            <w:pPr>
              <w:pStyle w:val="a5"/>
              <w:numPr>
                <w:ilvl w:val="0"/>
                <w:numId w:val="11"/>
              </w:numPr>
              <w:shd w:val="clear" w:color="auto" w:fill="auto"/>
              <w:tabs>
                <w:tab w:val="left" w:pos="312"/>
              </w:tabs>
              <w:spacing w:after="0" w:line="264" w:lineRule="auto"/>
              <w:ind w:firstLine="0"/>
              <w:rPr>
                <w:sz w:val="22"/>
                <w:szCs w:val="22"/>
              </w:rPr>
            </w:pPr>
            <w:r>
              <w:rPr>
                <w:sz w:val="22"/>
                <w:szCs w:val="22"/>
              </w:rPr>
              <w:t>разряда - 16 %;</w:t>
            </w:r>
          </w:p>
          <w:p w14:paraId="7D4C0144" w14:textId="77777777" w:rsidR="00FC15B8" w:rsidRDefault="005F7C05">
            <w:pPr>
              <w:pStyle w:val="a5"/>
              <w:numPr>
                <w:ilvl w:val="0"/>
                <w:numId w:val="11"/>
              </w:numPr>
              <w:shd w:val="clear" w:color="auto" w:fill="auto"/>
              <w:tabs>
                <w:tab w:val="left" w:pos="250"/>
              </w:tabs>
              <w:spacing w:after="0" w:line="264" w:lineRule="auto"/>
              <w:ind w:firstLine="0"/>
              <w:rPr>
                <w:sz w:val="22"/>
                <w:szCs w:val="22"/>
              </w:rPr>
            </w:pPr>
            <w:r>
              <w:rPr>
                <w:sz w:val="22"/>
                <w:szCs w:val="22"/>
              </w:rPr>
              <w:t>разряда -20 %;</w:t>
            </w:r>
          </w:p>
          <w:p w14:paraId="67D992C6" w14:textId="77777777" w:rsidR="00FC15B8" w:rsidRDefault="005F7C05">
            <w:pPr>
              <w:pStyle w:val="a5"/>
              <w:numPr>
                <w:ilvl w:val="0"/>
                <w:numId w:val="11"/>
              </w:numPr>
              <w:shd w:val="clear" w:color="auto" w:fill="auto"/>
              <w:tabs>
                <w:tab w:val="left" w:pos="379"/>
              </w:tabs>
              <w:spacing w:after="0" w:line="264" w:lineRule="auto"/>
              <w:ind w:firstLine="0"/>
              <w:rPr>
                <w:sz w:val="22"/>
                <w:szCs w:val="22"/>
              </w:rPr>
            </w:pPr>
            <w:r>
              <w:rPr>
                <w:sz w:val="22"/>
                <w:szCs w:val="22"/>
              </w:rPr>
              <w:t xml:space="preserve">и более высоких разрядов - 24 </w:t>
            </w:r>
            <w:r>
              <w:rPr>
                <w:b/>
                <w:bCs/>
                <w:i/>
                <w:iCs/>
                <w:sz w:val="22"/>
                <w:szCs w:val="22"/>
              </w:rPr>
              <w:t>%</w:t>
            </w:r>
            <w:r>
              <w:rPr>
                <w:sz w:val="22"/>
                <w:szCs w:val="22"/>
              </w:rPr>
              <w:t xml:space="preserve"> тарифной ставки (оклада)</w:t>
            </w:r>
          </w:p>
        </w:tc>
      </w:tr>
      <w:tr w:rsidR="00FC15B8" w14:paraId="13A7B0CB" w14:textId="77777777">
        <w:trPr>
          <w:trHeight w:hRule="exact" w:val="1392"/>
          <w:jc w:val="center"/>
        </w:trPr>
        <w:tc>
          <w:tcPr>
            <w:tcW w:w="619" w:type="dxa"/>
            <w:tcBorders>
              <w:top w:val="single" w:sz="4" w:space="0" w:color="auto"/>
              <w:left w:val="single" w:sz="4" w:space="0" w:color="auto"/>
            </w:tcBorders>
            <w:shd w:val="clear" w:color="auto" w:fill="FFFFFF"/>
            <w:vAlign w:val="center"/>
          </w:tcPr>
          <w:p w14:paraId="656222EC" w14:textId="77777777" w:rsidR="00FC15B8" w:rsidRDefault="005F7C05">
            <w:pPr>
              <w:pStyle w:val="a5"/>
              <w:shd w:val="clear" w:color="auto" w:fill="auto"/>
              <w:spacing w:after="0"/>
              <w:ind w:firstLine="0"/>
              <w:rPr>
                <w:sz w:val="22"/>
                <w:szCs w:val="22"/>
              </w:rPr>
            </w:pPr>
            <w:r>
              <w:rPr>
                <w:sz w:val="22"/>
                <w:szCs w:val="22"/>
              </w:rPr>
              <w:t>2.</w:t>
            </w:r>
          </w:p>
        </w:tc>
        <w:tc>
          <w:tcPr>
            <w:tcW w:w="3917" w:type="dxa"/>
            <w:tcBorders>
              <w:top w:val="single" w:sz="4" w:space="0" w:color="auto"/>
              <w:left w:val="single" w:sz="4" w:space="0" w:color="auto"/>
            </w:tcBorders>
            <w:shd w:val="clear" w:color="auto" w:fill="FFFFFF"/>
          </w:tcPr>
          <w:p w14:paraId="00E29E51" w14:textId="77777777" w:rsidR="00FC15B8" w:rsidRDefault="005F7C05">
            <w:pPr>
              <w:pStyle w:val="a5"/>
              <w:shd w:val="clear" w:color="auto" w:fill="auto"/>
              <w:tabs>
                <w:tab w:val="left" w:pos="1829"/>
                <w:tab w:val="left" w:pos="3696"/>
              </w:tabs>
              <w:spacing w:after="0" w:line="262" w:lineRule="auto"/>
              <w:ind w:firstLine="0"/>
              <w:jc w:val="both"/>
              <w:rPr>
                <w:sz w:val="22"/>
                <w:szCs w:val="22"/>
              </w:rPr>
            </w:pPr>
            <w:r>
              <w:rPr>
                <w:sz w:val="22"/>
                <w:szCs w:val="22"/>
              </w:rPr>
              <w:t>За классность водителям легковых и грузовых автомобилей, автобусов, машинистам</w:t>
            </w:r>
            <w:r>
              <w:rPr>
                <w:sz w:val="22"/>
                <w:szCs w:val="22"/>
              </w:rPr>
              <w:tab/>
              <w:t>локомотивов</w:t>
            </w:r>
            <w:r>
              <w:rPr>
                <w:sz w:val="22"/>
                <w:szCs w:val="22"/>
              </w:rPr>
              <w:tab/>
              <w:t>и</w:t>
            </w:r>
          </w:p>
          <w:p w14:paraId="10E03018" w14:textId="77777777" w:rsidR="00FC15B8" w:rsidRDefault="005F7C05">
            <w:pPr>
              <w:pStyle w:val="a5"/>
              <w:shd w:val="clear" w:color="auto" w:fill="auto"/>
              <w:tabs>
                <w:tab w:val="left" w:pos="2578"/>
              </w:tabs>
              <w:spacing w:after="0" w:line="262" w:lineRule="auto"/>
              <w:ind w:firstLine="0"/>
              <w:jc w:val="both"/>
              <w:rPr>
                <w:sz w:val="22"/>
                <w:szCs w:val="22"/>
              </w:rPr>
            </w:pPr>
            <w:r>
              <w:rPr>
                <w:sz w:val="22"/>
                <w:szCs w:val="22"/>
              </w:rPr>
              <w:t>моторно-вагонного</w:t>
            </w:r>
            <w:r>
              <w:rPr>
                <w:sz w:val="22"/>
                <w:szCs w:val="22"/>
              </w:rPr>
              <w:tab/>
              <w:t>подвижного</w:t>
            </w:r>
          </w:p>
          <w:p w14:paraId="03A1B1B6" w14:textId="77777777" w:rsidR="00FC15B8" w:rsidRDefault="005F7C05">
            <w:pPr>
              <w:pStyle w:val="a5"/>
              <w:shd w:val="clear" w:color="auto" w:fill="auto"/>
              <w:spacing w:after="0" w:line="262" w:lineRule="auto"/>
              <w:ind w:firstLine="0"/>
              <w:jc w:val="both"/>
              <w:rPr>
                <w:sz w:val="22"/>
                <w:szCs w:val="22"/>
              </w:rPr>
            </w:pPr>
            <w:r>
              <w:rPr>
                <w:sz w:val="22"/>
                <w:szCs w:val="22"/>
              </w:rPr>
              <w:t>состава</w:t>
            </w:r>
          </w:p>
        </w:tc>
        <w:tc>
          <w:tcPr>
            <w:tcW w:w="5347" w:type="dxa"/>
            <w:tcBorders>
              <w:top w:val="single" w:sz="4" w:space="0" w:color="auto"/>
              <w:left w:val="single" w:sz="4" w:space="0" w:color="auto"/>
              <w:right w:val="single" w:sz="4" w:space="0" w:color="auto"/>
            </w:tcBorders>
            <w:shd w:val="clear" w:color="auto" w:fill="FFFFFF"/>
          </w:tcPr>
          <w:p w14:paraId="6D2B3971" w14:textId="77777777" w:rsidR="00FC15B8" w:rsidRDefault="005F7C05">
            <w:pPr>
              <w:pStyle w:val="a5"/>
              <w:shd w:val="clear" w:color="auto" w:fill="auto"/>
              <w:tabs>
                <w:tab w:val="left" w:pos="5050"/>
              </w:tabs>
              <w:spacing w:after="0" w:line="259" w:lineRule="auto"/>
              <w:ind w:firstLine="0"/>
              <w:rPr>
                <w:sz w:val="22"/>
                <w:szCs w:val="22"/>
              </w:rPr>
            </w:pPr>
            <w:r>
              <w:rPr>
                <w:sz w:val="22"/>
                <w:szCs w:val="22"/>
              </w:rPr>
              <w:t>водителям (машинистам) 2-го класса -</w:t>
            </w:r>
            <w:r>
              <w:rPr>
                <w:sz w:val="22"/>
                <w:szCs w:val="22"/>
              </w:rPr>
              <w:tab/>
              <w:t>10</w:t>
            </w:r>
          </w:p>
          <w:p w14:paraId="2E478D97" w14:textId="77777777" w:rsidR="00FC15B8" w:rsidRDefault="005F7C05">
            <w:pPr>
              <w:pStyle w:val="a5"/>
              <w:shd w:val="clear" w:color="auto" w:fill="auto"/>
              <w:tabs>
                <w:tab w:val="left" w:pos="3634"/>
              </w:tabs>
              <w:spacing w:after="0" w:line="259" w:lineRule="auto"/>
              <w:ind w:firstLine="0"/>
              <w:rPr>
                <w:sz w:val="22"/>
                <w:szCs w:val="22"/>
              </w:rPr>
            </w:pPr>
            <w:r>
              <w:rPr>
                <w:sz w:val="22"/>
                <w:szCs w:val="22"/>
              </w:rPr>
              <w:t>процентов; 1-го класса -</w:t>
            </w:r>
            <w:r>
              <w:rPr>
                <w:sz w:val="22"/>
                <w:szCs w:val="22"/>
              </w:rPr>
              <w:tab/>
              <w:t>25 процентов</w:t>
            </w:r>
          </w:p>
          <w:p w14:paraId="0A0F9A86" w14:textId="77777777" w:rsidR="00FC15B8" w:rsidRDefault="005F7C05">
            <w:pPr>
              <w:pStyle w:val="a5"/>
              <w:shd w:val="clear" w:color="auto" w:fill="auto"/>
              <w:spacing w:after="0" w:line="259" w:lineRule="auto"/>
              <w:ind w:firstLine="0"/>
              <w:rPr>
                <w:sz w:val="22"/>
                <w:szCs w:val="22"/>
              </w:rPr>
            </w:pPr>
            <w:r>
              <w:rPr>
                <w:sz w:val="22"/>
                <w:szCs w:val="22"/>
              </w:rPr>
              <w:t>установленной тарифной ставки за отработанное водителем (машинистом) время</w:t>
            </w:r>
          </w:p>
        </w:tc>
      </w:tr>
      <w:tr w:rsidR="00FC15B8" w14:paraId="119CE0AE" w14:textId="77777777">
        <w:trPr>
          <w:trHeight w:hRule="exact" w:val="1114"/>
          <w:jc w:val="center"/>
        </w:trPr>
        <w:tc>
          <w:tcPr>
            <w:tcW w:w="619" w:type="dxa"/>
            <w:tcBorders>
              <w:top w:val="single" w:sz="4" w:space="0" w:color="auto"/>
              <w:left w:val="single" w:sz="4" w:space="0" w:color="auto"/>
            </w:tcBorders>
            <w:shd w:val="clear" w:color="auto" w:fill="FFFFFF"/>
            <w:vAlign w:val="center"/>
          </w:tcPr>
          <w:p w14:paraId="2336125F" w14:textId="77777777" w:rsidR="00FC15B8" w:rsidRDefault="005F7C05">
            <w:pPr>
              <w:pStyle w:val="a5"/>
              <w:shd w:val="clear" w:color="auto" w:fill="auto"/>
              <w:spacing w:after="0"/>
              <w:ind w:firstLine="0"/>
              <w:rPr>
                <w:sz w:val="22"/>
                <w:szCs w:val="22"/>
              </w:rPr>
            </w:pPr>
            <w:r>
              <w:rPr>
                <w:sz w:val="22"/>
                <w:szCs w:val="22"/>
              </w:rPr>
              <w:t>3.</w:t>
            </w:r>
          </w:p>
        </w:tc>
        <w:tc>
          <w:tcPr>
            <w:tcW w:w="3917" w:type="dxa"/>
            <w:tcBorders>
              <w:top w:val="single" w:sz="4" w:space="0" w:color="auto"/>
              <w:left w:val="single" w:sz="4" w:space="0" w:color="auto"/>
            </w:tcBorders>
            <w:shd w:val="clear" w:color="auto" w:fill="FFFFFF"/>
            <w:vAlign w:val="bottom"/>
          </w:tcPr>
          <w:p w14:paraId="6C6B89F2" w14:textId="77777777" w:rsidR="00FC15B8" w:rsidRDefault="005F7C05">
            <w:pPr>
              <w:pStyle w:val="a5"/>
              <w:shd w:val="clear" w:color="auto" w:fill="auto"/>
              <w:spacing w:after="0" w:line="262" w:lineRule="auto"/>
              <w:ind w:firstLine="0"/>
              <w:jc w:val="both"/>
              <w:rPr>
                <w:sz w:val="22"/>
                <w:szCs w:val="22"/>
              </w:rPr>
            </w:pPr>
            <w:r>
              <w:rPr>
                <w:sz w:val="22"/>
                <w:szCs w:val="22"/>
              </w:rPr>
              <w:t>За высокие достижения в работе.</w:t>
            </w:r>
          </w:p>
          <w:p w14:paraId="7497F508" w14:textId="77777777" w:rsidR="00FC15B8" w:rsidRDefault="005F7C05">
            <w:pPr>
              <w:pStyle w:val="a5"/>
              <w:shd w:val="clear" w:color="auto" w:fill="auto"/>
              <w:spacing w:after="0" w:line="262" w:lineRule="auto"/>
              <w:ind w:firstLine="0"/>
              <w:jc w:val="both"/>
              <w:rPr>
                <w:sz w:val="22"/>
                <w:szCs w:val="22"/>
              </w:rPr>
            </w:pPr>
            <w:r>
              <w:rPr>
                <w:sz w:val="22"/>
                <w:szCs w:val="22"/>
              </w:rPr>
              <w:t>За выполнение особо важной работы на определенный срок (период ее выполнения).</w:t>
            </w:r>
          </w:p>
        </w:tc>
        <w:tc>
          <w:tcPr>
            <w:tcW w:w="5347" w:type="dxa"/>
            <w:tcBorders>
              <w:top w:val="single" w:sz="4" w:space="0" w:color="auto"/>
              <w:left w:val="single" w:sz="4" w:space="0" w:color="auto"/>
              <w:right w:val="single" w:sz="4" w:space="0" w:color="auto"/>
            </w:tcBorders>
            <w:shd w:val="clear" w:color="auto" w:fill="FFFFFF"/>
          </w:tcPr>
          <w:p w14:paraId="04A0384F" w14:textId="77777777" w:rsidR="00FC15B8" w:rsidRDefault="005F7C05">
            <w:pPr>
              <w:pStyle w:val="a5"/>
              <w:shd w:val="clear" w:color="auto" w:fill="auto"/>
              <w:spacing w:after="0" w:line="264" w:lineRule="auto"/>
              <w:ind w:firstLine="0"/>
              <w:rPr>
                <w:sz w:val="22"/>
                <w:szCs w:val="22"/>
              </w:rPr>
            </w:pPr>
            <w:r>
              <w:rPr>
                <w:sz w:val="22"/>
                <w:szCs w:val="22"/>
              </w:rPr>
              <w:t>10 % должностного оклада (оклада, тарифной ставки)</w:t>
            </w:r>
          </w:p>
        </w:tc>
      </w:tr>
      <w:tr w:rsidR="00FC15B8" w14:paraId="1DB78BF7" w14:textId="77777777">
        <w:trPr>
          <w:trHeight w:hRule="exact" w:val="1114"/>
          <w:jc w:val="center"/>
        </w:trPr>
        <w:tc>
          <w:tcPr>
            <w:tcW w:w="619" w:type="dxa"/>
            <w:tcBorders>
              <w:top w:val="single" w:sz="4" w:space="0" w:color="auto"/>
              <w:left w:val="single" w:sz="4" w:space="0" w:color="auto"/>
            </w:tcBorders>
            <w:shd w:val="clear" w:color="auto" w:fill="FFFFFF"/>
            <w:vAlign w:val="center"/>
          </w:tcPr>
          <w:p w14:paraId="4A642C9B" w14:textId="77777777" w:rsidR="00FC15B8" w:rsidRDefault="005F7C05">
            <w:pPr>
              <w:pStyle w:val="a5"/>
              <w:shd w:val="clear" w:color="auto" w:fill="auto"/>
              <w:spacing w:after="0"/>
              <w:ind w:firstLine="0"/>
              <w:rPr>
                <w:sz w:val="22"/>
                <w:szCs w:val="22"/>
              </w:rPr>
            </w:pPr>
            <w:r>
              <w:rPr>
                <w:sz w:val="22"/>
                <w:szCs w:val="22"/>
              </w:rPr>
              <w:t>4.</w:t>
            </w:r>
          </w:p>
        </w:tc>
        <w:tc>
          <w:tcPr>
            <w:tcW w:w="3917" w:type="dxa"/>
            <w:tcBorders>
              <w:top w:val="single" w:sz="4" w:space="0" w:color="auto"/>
              <w:left w:val="single" w:sz="4" w:space="0" w:color="auto"/>
            </w:tcBorders>
            <w:shd w:val="clear" w:color="auto" w:fill="FFFFFF"/>
            <w:vAlign w:val="center"/>
          </w:tcPr>
          <w:p w14:paraId="00101566" w14:textId="77777777" w:rsidR="00FC15B8" w:rsidRDefault="005F7C05">
            <w:pPr>
              <w:pStyle w:val="a5"/>
              <w:shd w:val="clear" w:color="auto" w:fill="auto"/>
              <w:spacing w:after="0" w:line="264" w:lineRule="auto"/>
              <w:ind w:firstLine="0"/>
              <w:jc w:val="both"/>
              <w:rPr>
                <w:sz w:val="22"/>
                <w:szCs w:val="22"/>
              </w:rPr>
            </w:pPr>
            <w:r>
              <w:rPr>
                <w:sz w:val="22"/>
                <w:szCs w:val="22"/>
              </w:rPr>
              <w:t>3а владение и использование в работе иностранного языка</w:t>
            </w:r>
          </w:p>
        </w:tc>
        <w:tc>
          <w:tcPr>
            <w:tcW w:w="5347" w:type="dxa"/>
            <w:tcBorders>
              <w:top w:val="single" w:sz="4" w:space="0" w:color="auto"/>
              <w:left w:val="single" w:sz="4" w:space="0" w:color="auto"/>
              <w:right w:val="single" w:sz="4" w:space="0" w:color="auto"/>
            </w:tcBorders>
            <w:shd w:val="clear" w:color="auto" w:fill="FFFFFF"/>
            <w:vAlign w:val="bottom"/>
          </w:tcPr>
          <w:p w14:paraId="04118A6D" w14:textId="77777777" w:rsidR="00FC15B8" w:rsidRDefault="005F7C05">
            <w:pPr>
              <w:pStyle w:val="a5"/>
              <w:shd w:val="clear" w:color="auto" w:fill="auto"/>
              <w:spacing w:after="0" w:line="259" w:lineRule="auto"/>
              <w:ind w:firstLine="0"/>
              <w:rPr>
                <w:sz w:val="22"/>
                <w:szCs w:val="22"/>
              </w:rPr>
            </w:pPr>
            <w:r>
              <w:rPr>
                <w:sz w:val="22"/>
                <w:szCs w:val="22"/>
              </w:rPr>
              <w:t>10 % должностного оклада</w:t>
            </w:r>
          </w:p>
          <w:p w14:paraId="2FF83D0F" w14:textId="77777777" w:rsidR="00FC15B8" w:rsidRDefault="005F7C05">
            <w:pPr>
              <w:pStyle w:val="a5"/>
              <w:shd w:val="clear" w:color="auto" w:fill="auto"/>
              <w:tabs>
                <w:tab w:val="left" w:pos="1526"/>
                <w:tab w:val="left" w:pos="3749"/>
              </w:tabs>
              <w:spacing w:after="0" w:line="259" w:lineRule="auto"/>
              <w:ind w:firstLine="0"/>
              <w:rPr>
                <w:sz w:val="22"/>
                <w:szCs w:val="22"/>
              </w:rPr>
            </w:pPr>
            <w:r>
              <w:rPr>
                <w:sz w:val="22"/>
                <w:szCs w:val="22"/>
              </w:rPr>
              <w:t>Надбавка не устанавливается работникам, для которых</w:t>
            </w:r>
            <w:r>
              <w:rPr>
                <w:sz w:val="22"/>
                <w:szCs w:val="22"/>
              </w:rPr>
              <w:tab/>
              <w:t>должностными</w:t>
            </w:r>
            <w:r>
              <w:rPr>
                <w:sz w:val="22"/>
                <w:szCs w:val="22"/>
              </w:rPr>
              <w:tab/>
              <w:t>обязанностями</w:t>
            </w:r>
          </w:p>
          <w:p w14:paraId="614B3831" w14:textId="77777777" w:rsidR="00FC15B8" w:rsidRDefault="005F7C05">
            <w:pPr>
              <w:pStyle w:val="a5"/>
              <w:shd w:val="clear" w:color="auto" w:fill="auto"/>
              <w:spacing w:after="0" w:line="259" w:lineRule="auto"/>
              <w:ind w:firstLine="0"/>
              <w:rPr>
                <w:sz w:val="22"/>
                <w:szCs w:val="22"/>
              </w:rPr>
            </w:pPr>
            <w:r>
              <w:rPr>
                <w:sz w:val="22"/>
                <w:szCs w:val="22"/>
              </w:rPr>
              <w:t>предусмотрено знание иностранного языка.</w:t>
            </w:r>
          </w:p>
        </w:tc>
      </w:tr>
      <w:tr w:rsidR="00FC15B8" w14:paraId="1DB0146C" w14:textId="77777777">
        <w:trPr>
          <w:trHeight w:hRule="exact" w:val="835"/>
          <w:jc w:val="center"/>
        </w:trPr>
        <w:tc>
          <w:tcPr>
            <w:tcW w:w="619" w:type="dxa"/>
            <w:tcBorders>
              <w:top w:val="single" w:sz="4" w:space="0" w:color="auto"/>
              <w:left w:val="single" w:sz="4" w:space="0" w:color="auto"/>
            </w:tcBorders>
            <w:shd w:val="clear" w:color="auto" w:fill="FFFFFF"/>
            <w:vAlign w:val="center"/>
          </w:tcPr>
          <w:p w14:paraId="2581463E" w14:textId="77777777" w:rsidR="00FC15B8" w:rsidRDefault="005F7C05">
            <w:pPr>
              <w:pStyle w:val="a5"/>
              <w:shd w:val="clear" w:color="auto" w:fill="auto"/>
              <w:spacing w:after="0"/>
              <w:ind w:firstLine="0"/>
              <w:rPr>
                <w:sz w:val="22"/>
                <w:szCs w:val="22"/>
              </w:rPr>
            </w:pPr>
            <w:r>
              <w:rPr>
                <w:sz w:val="22"/>
                <w:szCs w:val="22"/>
              </w:rPr>
              <w:t>5.</w:t>
            </w:r>
          </w:p>
        </w:tc>
        <w:tc>
          <w:tcPr>
            <w:tcW w:w="3917" w:type="dxa"/>
            <w:tcBorders>
              <w:top w:val="single" w:sz="4" w:space="0" w:color="auto"/>
              <w:left w:val="single" w:sz="4" w:space="0" w:color="auto"/>
            </w:tcBorders>
            <w:shd w:val="clear" w:color="auto" w:fill="FFFFFF"/>
            <w:vAlign w:val="bottom"/>
          </w:tcPr>
          <w:p w14:paraId="6B70853F" w14:textId="77777777" w:rsidR="00FC15B8" w:rsidRDefault="005F7C05">
            <w:pPr>
              <w:pStyle w:val="a5"/>
              <w:shd w:val="clear" w:color="auto" w:fill="auto"/>
              <w:spacing w:after="0"/>
              <w:ind w:firstLine="0"/>
              <w:jc w:val="both"/>
              <w:rPr>
                <w:sz w:val="22"/>
                <w:szCs w:val="22"/>
              </w:rPr>
            </w:pPr>
            <w:r>
              <w:rPr>
                <w:sz w:val="22"/>
                <w:szCs w:val="22"/>
              </w:rPr>
              <w:t>За научную степень:</w:t>
            </w:r>
          </w:p>
          <w:p w14:paraId="56B4C217" w14:textId="77777777" w:rsidR="00FC15B8" w:rsidRDefault="005F7C05">
            <w:pPr>
              <w:pStyle w:val="a5"/>
              <w:numPr>
                <w:ilvl w:val="0"/>
                <w:numId w:val="12"/>
              </w:numPr>
              <w:shd w:val="clear" w:color="auto" w:fill="auto"/>
              <w:tabs>
                <w:tab w:val="left" w:pos="182"/>
              </w:tabs>
              <w:spacing w:after="0"/>
              <w:ind w:firstLine="0"/>
              <w:jc w:val="both"/>
              <w:rPr>
                <w:sz w:val="22"/>
                <w:szCs w:val="22"/>
              </w:rPr>
            </w:pPr>
            <w:r>
              <w:rPr>
                <w:sz w:val="22"/>
                <w:szCs w:val="22"/>
              </w:rPr>
              <w:t>доктора наук</w:t>
            </w:r>
          </w:p>
          <w:p w14:paraId="6F86BE1A" w14:textId="77777777" w:rsidR="00FC15B8" w:rsidRDefault="005F7C05">
            <w:pPr>
              <w:pStyle w:val="a5"/>
              <w:numPr>
                <w:ilvl w:val="0"/>
                <w:numId w:val="12"/>
              </w:numPr>
              <w:shd w:val="clear" w:color="auto" w:fill="auto"/>
              <w:tabs>
                <w:tab w:val="left" w:pos="187"/>
              </w:tabs>
              <w:spacing w:after="0"/>
              <w:ind w:firstLine="0"/>
              <w:jc w:val="both"/>
              <w:rPr>
                <w:sz w:val="22"/>
                <w:szCs w:val="22"/>
              </w:rPr>
            </w:pPr>
            <w:r>
              <w:rPr>
                <w:sz w:val="22"/>
                <w:szCs w:val="22"/>
              </w:rPr>
              <w:t>кандидата наук</w:t>
            </w:r>
          </w:p>
        </w:tc>
        <w:tc>
          <w:tcPr>
            <w:tcW w:w="5347" w:type="dxa"/>
            <w:tcBorders>
              <w:top w:val="single" w:sz="4" w:space="0" w:color="auto"/>
              <w:left w:val="single" w:sz="4" w:space="0" w:color="auto"/>
              <w:right w:val="single" w:sz="4" w:space="0" w:color="auto"/>
            </w:tcBorders>
            <w:shd w:val="clear" w:color="auto" w:fill="FFFFFF"/>
            <w:vAlign w:val="bottom"/>
          </w:tcPr>
          <w:p w14:paraId="1F37CBCE" w14:textId="77777777" w:rsidR="00FC15B8" w:rsidRDefault="005F7C05">
            <w:pPr>
              <w:pStyle w:val="a5"/>
              <w:shd w:val="clear" w:color="auto" w:fill="auto"/>
              <w:spacing w:after="0"/>
              <w:ind w:firstLine="0"/>
              <w:rPr>
                <w:sz w:val="22"/>
                <w:szCs w:val="22"/>
              </w:rPr>
            </w:pPr>
            <w:r>
              <w:rPr>
                <w:sz w:val="22"/>
                <w:szCs w:val="22"/>
              </w:rPr>
              <w:t>20 % должностного оклада;</w:t>
            </w:r>
          </w:p>
          <w:p w14:paraId="3A926817" w14:textId="77777777" w:rsidR="00FC15B8" w:rsidRDefault="005F7C05">
            <w:pPr>
              <w:pStyle w:val="a5"/>
              <w:shd w:val="clear" w:color="auto" w:fill="auto"/>
              <w:spacing w:after="0"/>
              <w:ind w:firstLine="0"/>
              <w:rPr>
                <w:sz w:val="22"/>
                <w:szCs w:val="22"/>
              </w:rPr>
            </w:pPr>
            <w:r>
              <w:rPr>
                <w:sz w:val="22"/>
                <w:szCs w:val="22"/>
              </w:rPr>
              <w:t xml:space="preserve">15 % должностного </w:t>
            </w:r>
            <w:proofErr w:type="gramStart"/>
            <w:r>
              <w:rPr>
                <w:sz w:val="22"/>
                <w:szCs w:val="22"/>
              </w:rPr>
              <w:t>оклада..</w:t>
            </w:r>
            <w:proofErr w:type="gramEnd"/>
          </w:p>
        </w:tc>
      </w:tr>
      <w:tr w:rsidR="00FC15B8" w14:paraId="18576FB4" w14:textId="77777777">
        <w:trPr>
          <w:trHeight w:hRule="exact" w:val="298"/>
          <w:jc w:val="center"/>
        </w:trPr>
        <w:tc>
          <w:tcPr>
            <w:tcW w:w="619" w:type="dxa"/>
            <w:tcBorders>
              <w:top w:val="single" w:sz="4" w:space="0" w:color="auto"/>
              <w:left w:val="single" w:sz="4" w:space="0" w:color="auto"/>
              <w:bottom w:val="single" w:sz="4" w:space="0" w:color="auto"/>
            </w:tcBorders>
            <w:shd w:val="clear" w:color="auto" w:fill="FFFFFF"/>
            <w:vAlign w:val="bottom"/>
          </w:tcPr>
          <w:p w14:paraId="070C3374" w14:textId="77777777" w:rsidR="00FC15B8" w:rsidRDefault="005F7C05">
            <w:pPr>
              <w:pStyle w:val="a5"/>
              <w:shd w:val="clear" w:color="auto" w:fill="auto"/>
              <w:spacing w:after="0"/>
              <w:ind w:firstLine="0"/>
              <w:rPr>
                <w:sz w:val="22"/>
                <w:szCs w:val="22"/>
              </w:rPr>
            </w:pPr>
            <w:r>
              <w:rPr>
                <w:sz w:val="22"/>
                <w:szCs w:val="22"/>
              </w:rPr>
              <w:t>6.</w:t>
            </w:r>
          </w:p>
        </w:tc>
        <w:tc>
          <w:tcPr>
            <w:tcW w:w="3917" w:type="dxa"/>
            <w:tcBorders>
              <w:top w:val="single" w:sz="4" w:space="0" w:color="auto"/>
              <w:left w:val="single" w:sz="4" w:space="0" w:color="auto"/>
              <w:bottom w:val="single" w:sz="4" w:space="0" w:color="auto"/>
            </w:tcBorders>
            <w:shd w:val="clear" w:color="auto" w:fill="FFFFFF"/>
            <w:vAlign w:val="bottom"/>
          </w:tcPr>
          <w:p w14:paraId="7A1E8FCD" w14:textId="77777777" w:rsidR="00FC15B8" w:rsidRDefault="005F7C05">
            <w:pPr>
              <w:pStyle w:val="a5"/>
              <w:shd w:val="clear" w:color="auto" w:fill="auto"/>
              <w:spacing w:after="0"/>
              <w:ind w:firstLine="0"/>
              <w:jc w:val="both"/>
              <w:rPr>
                <w:sz w:val="22"/>
                <w:szCs w:val="22"/>
              </w:rPr>
            </w:pPr>
            <w:r>
              <w:rPr>
                <w:sz w:val="22"/>
                <w:szCs w:val="22"/>
              </w:rPr>
              <w:t>За почетное или спортивное звание</w:t>
            </w:r>
          </w:p>
        </w:tc>
        <w:tc>
          <w:tcPr>
            <w:tcW w:w="5347" w:type="dxa"/>
            <w:tcBorders>
              <w:top w:val="single" w:sz="4" w:space="0" w:color="auto"/>
              <w:left w:val="single" w:sz="4" w:space="0" w:color="auto"/>
              <w:bottom w:val="single" w:sz="4" w:space="0" w:color="auto"/>
              <w:right w:val="single" w:sz="4" w:space="0" w:color="auto"/>
            </w:tcBorders>
            <w:shd w:val="clear" w:color="auto" w:fill="FFFFFF"/>
            <w:vAlign w:val="bottom"/>
          </w:tcPr>
          <w:p w14:paraId="017FA130" w14:textId="77777777" w:rsidR="00FC15B8" w:rsidRDefault="005F7C05">
            <w:pPr>
              <w:pStyle w:val="a5"/>
              <w:shd w:val="clear" w:color="auto" w:fill="auto"/>
              <w:spacing w:after="0"/>
              <w:ind w:firstLine="0"/>
              <w:rPr>
                <w:sz w:val="22"/>
                <w:szCs w:val="22"/>
              </w:rPr>
            </w:pPr>
            <w:r>
              <w:rPr>
                <w:sz w:val="22"/>
                <w:szCs w:val="22"/>
              </w:rPr>
              <w:t xml:space="preserve">10 % должностного </w:t>
            </w:r>
            <w:proofErr w:type="gramStart"/>
            <w:r>
              <w:rPr>
                <w:sz w:val="22"/>
                <w:szCs w:val="22"/>
              </w:rPr>
              <w:t>оклада..</w:t>
            </w:r>
            <w:proofErr w:type="gramEnd"/>
          </w:p>
        </w:tc>
      </w:tr>
    </w:tbl>
    <w:p w14:paraId="6D6507E2" w14:textId="77777777" w:rsidR="00FC15B8" w:rsidRDefault="00FC15B8">
      <w:pPr>
        <w:spacing w:after="279" w:line="1" w:lineRule="exact"/>
      </w:pPr>
    </w:p>
    <w:p w14:paraId="57EC56FC" w14:textId="77777777" w:rsidR="00FC15B8" w:rsidRDefault="005F7C05">
      <w:pPr>
        <w:pStyle w:val="30"/>
        <w:shd w:val="clear" w:color="auto" w:fill="auto"/>
        <w:ind w:firstLine="20"/>
        <w:jc w:val="both"/>
      </w:pPr>
      <w:r>
        <w:rPr>
          <w:b/>
          <w:bCs/>
          <w:i/>
          <w:iCs/>
        </w:rPr>
        <w:t>Примечания: 1.</w:t>
      </w:r>
      <w:r>
        <w:t xml:space="preserve"> Начисление надбавок, указанных в </w:t>
      </w:r>
      <w:proofErr w:type="spellStart"/>
      <w:r>
        <w:t>п.п</w:t>
      </w:r>
      <w:proofErr w:type="spellEnd"/>
      <w:r>
        <w:t>. 5,6 осуществляется в случае, если деятельность работника по профилю совпадает с наличием степени, почетного или спортивного звания.</w:t>
      </w:r>
    </w:p>
    <w:p w14:paraId="20D1D6BE" w14:textId="77777777" w:rsidR="00FC15B8" w:rsidRDefault="005F7C05">
      <w:pPr>
        <w:pStyle w:val="30"/>
        <w:shd w:val="clear" w:color="auto" w:fill="auto"/>
        <w:ind w:firstLine="1580"/>
        <w:jc w:val="both"/>
      </w:pPr>
      <w:r>
        <w:t>2. Конкретные размеры всех доплат и надбавок устанавливаются в отраслевых (межотраслевых) соглашениях и коллективных договорах с определением порядка их назначения (снятия).</w:t>
      </w:r>
    </w:p>
    <w:sectPr w:rsidR="00FC15B8">
      <w:pgSz w:w="11900" w:h="16840"/>
      <w:pgMar w:top="1124" w:right="511" w:bottom="1172" w:left="1505" w:header="0" w:footer="7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06D28" w14:textId="77777777" w:rsidR="00DC2D88" w:rsidRDefault="00DC2D88">
      <w:r>
        <w:separator/>
      </w:r>
    </w:p>
  </w:endnote>
  <w:endnote w:type="continuationSeparator" w:id="0">
    <w:p w14:paraId="5EE3DB1C" w14:textId="77777777" w:rsidR="00DC2D88" w:rsidRDefault="00DC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C2E3" w14:textId="77777777" w:rsidR="00DC2D88" w:rsidRDefault="00DC2D88"/>
  </w:footnote>
  <w:footnote w:type="continuationSeparator" w:id="0">
    <w:p w14:paraId="36781DB4" w14:textId="77777777" w:rsidR="00DC2D88" w:rsidRDefault="00DC2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8712" w14:textId="77777777" w:rsidR="00FC15B8" w:rsidRDefault="005F7C05">
    <w:pPr>
      <w:spacing w:line="1" w:lineRule="exact"/>
    </w:pPr>
    <w:r>
      <w:rPr>
        <w:noProof/>
      </w:rPr>
      <mc:AlternateContent>
        <mc:Choice Requires="wps">
          <w:drawing>
            <wp:anchor distT="0" distB="0" distL="0" distR="0" simplePos="0" relativeHeight="62914691" behindDoc="1" locked="0" layoutInCell="1" allowOverlap="1" wp14:anchorId="33FF52FD" wp14:editId="7094F15A">
              <wp:simplePos x="0" y="0"/>
              <wp:positionH relativeFrom="page">
                <wp:posOffset>4061637</wp:posOffset>
              </wp:positionH>
              <wp:positionV relativeFrom="topMargin">
                <wp:align>bottom</wp:align>
              </wp:positionV>
              <wp:extent cx="212651" cy="212651"/>
              <wp:effectExtent l="0" t="0" r="0" b="0"/>
              <wp:wrapNone/>
              <wp:docPr id="11" name="Shape 11"/>
              <wp:cNvGraphicFramePr/>
              <a:graphic xmlns:a="http://schemas.openxmlformats.org/drawingml/2006/main">
                <a:graphicData uri="http://schemas.microsoft.com/office/word/2010/wordprocessingShape">
                  <wps:wsp>
                    <wps:cNvSpPr txBox="1"/>
                    <wps:spPr>
                      <a:xfrm>
                        <a:off x="0" y="0"/>
                        <a:ext cx="212651" cy="212651"/>
                      </a:xfrm>
                      <a:prstGeom prst="rect">
                        <a:avLst/>
                      </a:prstGeom>
                      <a:noFill/>
                    </wps:spPr>
                    <wps:txbx>
                      <w:txbxContent>
                        <w:p w14:paraId="5AB5CE36" w14:textId="77777777" w:rsidR="00FC15B8" w:rsidRDefault="005F7C05">
                          <w:pPr>
                            <w:pStyle w:val="22"/>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3FF52FD" id="_x0000_t202" coordsize="21600,21600" o:spt="202" path="m,l,21600r21600,l21600,xe">
              <v:stroke joinstyle="miter"/>
              <v:path gradientshapeok="t" o:connecttype="rect"/>
            </v:shapetype>
            <v:shape id="Shape 11" o:spid="_x0000_s1029" type="#_x0000_t202" style="position:absolute;margin-left:319.8pt;margin-top:0;width:16.75pt;height:16.75pt;z-index:-440401789;visibility:visible;mso-wrap-style:square;mso-width-percent:0;mso-height-percent:0;mso-wrap-distance-left:0;mso-wrap-distance-top:0;mso-wrap-distance-right:0;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" filled="f" stroked="f">
              <v:textbox inset="0,0,0,0">
                <w:txbxContent>
                  <w:p w14:paraId="5AB5CE36" w14:textId="77777777" w:rsidR="00FC15B8" w:rsidRDefault="005F7C05">
                    <w:pPr>
                      <w:pStyle w:val="22"/>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7883"/>
    <w:multiLevelType w:val="multilevel"/>
    <w:tmpl w:val="2A6002B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0174B"/>
    <w:multiLevelType w:val="multilevel"/>
    <w:tmpl w:val="B492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F8573E"/>
    <w:multiLevelType w:val="multilevel"/>
    <w:tmpl w:val="6EBCA8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9576FA"/>
    <w:multiLevelType w:val="multilevel"/>
    <w:tmpl w:val="57D649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FF7958"/>
    <w:multiLevelType w:val="multilevel"/>
    <w:tmpl w:val="0D2E0A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3575C1"/>
    <w:multiLevelType w:val="multilevel"/>
    <w:tmpl w:val="85DA6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AF1B07"/>
    <w:multiLevelType w:val="multilevel"/>
    <w:tmpl w:val="225A3A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6E27E1"/>
    <w:multiLevelType w:val="multilevel"/>
    <w:tmpl w:val="2DCAF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3678B2"/>
    <w:multiLevelType w:val="multilevel"/>
    <w:tmpl w:val="4D9CE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571325"/>
    <w:multiLevelType w:val="multilevel"/>
    <w:tmpl w:val="6AACE41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B7497C"/>
    <w:multiLevelType w:val="multilevel"/>
    <w:tmpl w:val="9E64F7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C657E4"/>
    <w:multiLevelType w:val="multilevel"/>
    <w:tmpl w:val="0136E6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1"/>
  </w:num>
  <w:num w:numId="5">
    <w:abstractNumId w:val="1"/>
  </w:num>
  <w:num w:numId="6">
    <w:abstractNumId w:val="4"/>
  </w:num>
  <w:num w:numId="7">
    <w:abstractNumId w:val="10"/>
  </w:num>
  <w:num w:numId="8">
    <w:abstractNumId w:val="3"/>
  </w:num>
  <w:num w:numId="9">
    <w:abstractNumId w:val="9"/>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B8"/>
    <w:rsid w:val="00016019"/>
    <w:rsid w:val="00156DD9"/>
    <w:rsid w:val="002232BA"/>
    <w:rsid w:val="005F7C05"/>
    <w:rsid w:val="007A4090"/>
    <w:rsid w:val="0084381A"/>
    <w:rsid w:val="00DC2D88"/>
    <w:rsid w:val="00EE1E6F"/>
    <w:rsid w:val="00FC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A9B98"/>
  <w15:docId w15:val="{D24DA957-ADFE-4FEC-A4FB-14D05E86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spacing w:after="60"/>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before="2770" w:after="40"/>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pPr>
      <w:shd w:val="clear" w:color="auto" w:fill="FFFFFF"/>
      <w:spacing w:after="6520" w:line="269"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44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560"/>
      <w:jc w:val="center"/>
    </w:pPr>
    <w:rPr>
      <w:rFonts w:ascii="Times New Roman" w:eastAsia="Times New Roman" w:hAnsi="Times New Roman" w:cs="Times New Roman"/>
      <w:b/>
      <w:bCs/>
      <w:sz w:val="26"/>
      <w:szCs w:val="26"/>
    </w:rPr>
  </w:style>
  <w:style w:type="paragraph" w:customStyle="1" w:styleId="a5">
    <w:name w:val="Другое"/>
    <w:basedOn w:val="a"/>
    <w:link w:val="a4"/>
    <w:pPr>
      <w:shd w:val="clear" w:color="auto" w:fill="FFFFFF"/>
      <w:spacing w:after="60"/>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2" w:lineRule="auto"/>
      <w:ind w:left="160" w:firstLine="800"/>
    </w:pPr>
    <w:rPr>
      <w:rFonts w:ascii="Times New Roman" w:eastAsia="Times New Roman" w:hAnsi="Times New Roman" w:cs="Times New Roman"/>
      <w:sz w:val="22"/>
      <w:szCs w:val="22"/>
    </w:rPr>
  </w:style>
  <w:style w:type="paragraph" w:styleId="a6">
    <w:name w:val="header"/>
    <w:basedOn w:val="a"/>
    <w:link w:val="a7"/>
    <w:uiPriority w:val="99"/>
    <w:unhideWhenUsed/>
    <w:rsid w:val="00156DD9"/>
    <w:pPr>
      <w:tabs>
        <w:tab w:val="center" w:pos="4677"/>
        <w:tab w:val="right" w:pos="9355"/>
      </w:tabs>
    </w:pPr>
  </w:style>
  <w:style w:type="character" w:customStyle="1" w:styleId="a7">
    <w:name w:val="Верхний колонтитул Знак"/>
    <w:basedOn w:val="a0"/>
    <w:link w:val="a6"/>
    <w:uiPriority w:val="99"/>
    <w:rsid w:val="00156DD9"/>
    <w:rPr>
      <w:color w:val="000000"/>
    </w:rPr>
  </w:style>
  <w:style w:type="paragraph" w:styleId="a8">
    <w:name w:val="footer"/>
    <w:basedOn w:val="a"/>
    <w:link w:val="a9"/>
    <w:uiPriority w:val="99"/>
    <w:unhideWhenUsed/>
    <w:rsid w:val="00156DD9"/>
    <w:pPr>
      <w:tabs>
        <w:tab w:val="center" w:pos="4677"/>
        <w:tab w:val="right" w:pos="9355"/>
      </w:tabs>
    </w:pPr>
  </w:style>
  <w:style w:type="character" w:customStyle="1" w:styleId="a9">
    <w:name w:val="Нижний колонтитул Знак"/>
    <w:basedOn w:val="a0"/>
    <w:link w:val="a8"/>
    <w:uiPriority w:val="99"/>
    <w:rsid w:val="00156D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15</Pages>
  <Words>4182</Words>
  <Characters>23839</Characters>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2021-05-17T12:17:00Z</dcterms:created>
  <dcterms:modified xsi:type="dcterms:W3CDTF">2021-05-17T13:55:00Z</dcterms:modified>
</cp:coreProperties>
</file>