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7539" w14:textId="77777777" w:rsidR="00FB0A5C" w:rsidRDefault="00EA6F7B">
      <w:pPr>
        <w:pStyle w:val="1"/>
        <w:shd w:val="clear" w:color="auto" w:fill="auto"/>
        <w:spacing w:after="0"/>
        <w:ind w:left="5180" w:firstLine="0"/>
        <w:jc w:val="both"/>
      </w:pPr>
      <w:r>
        <w:t>ПРИЛОЖЕНИЕ 1</w:t>
      </w:r>
    </w:p>
    <w:p w14:paraId="4BBE8AA6" w14:textId="77777777" w:rsidR="00FB0A5C" w:rsidRDefault="00FB0A5C">
      <w:pPr>
        <w:pStyle w:val="1"/>
        <w:shd w:val="clear" w:color="auto" w:fill="auto"/>
        <w:spacing w:after="0"/>
        <w:ind w:left="5180" w:firstLine="0"/>
        <w:jc w:val="both"/>
      </w:pPr>
    </w:p>
    <w:p w14:paraId="7CBED6B6" w14:textId="7FA3D8BB" w:rsidR="006639D1" w:rsidRDefault="00EA6F7B">
      <w:pPr>
        <w:pStyle w:val="1"/>
        <w:shd w:val="clear" w:color="auto" w:fill="auto"/>
        <w:spacing w:after="0"/>
        <w:ind w:left="5180" w:firstLine="0"/>
        <w:jc w:val="both"/>
      </w:pPr>
      <w:r>
        <w:t>к Указу Главы</w:t>
      </w:r>
    </w:p>
    <w:p w14:paraId="419F2FED" w14:textId="77777777" w:rsidR="00FB0A5C" w:rsidRDefault="00EA6F7B" w:rsidP="00FB0A5C">
      <w:pPr>
        <w:pStyle w:val="1"/>
        <w:shd w:val="clear" w:color="auto" w:fill="auto"/>
        <w:tabs>
          <w:tab w:val="left" w:pos="7940"/>
        </w:tabs>
        <w:spacing w:after="0"/>
        <w:ind w:left="5180" w:firstLine="0"/>
      </w:pPr>
      <w:r>
        <w:t>Донецкой Народной Республики</w:t>
      </w:r>
    </w:p>
    <w:p w14:paraId="4040048B" w14:textId="79495CA8" w:rsidR="006639D1" w:rsidRDefault="00EA6F7B">
      <w:pPr>
        <w:pStyle w:val="1"/>
        <w:shd w:val="clear" w:color="auto" w:fill="auto"/>
        <w:tabs>
          <w:tab w:val="left" w:pos="7940"/>
        </w:tabs>
        <w:spacing w:after="1400"/>
        <w:ind w:left="5180" w:firstLine="0"/>
      </w:pPr>
      <w:r>
        <w:t>от</w:t>
      </w:r>
      <w:r w:rsidR="00FB0A5C">
        <w:t xml:space="preserve"> «25» мая </w:t>
      </w:r>
      <w:r>
        <w:t>2021 г. №</w:t>
      </w:r>
      <w:r w:rsidR="00FB0A5C">
        <w:t xml:space="preserve"> 141</w:t>
      </w:r>
      <w:bookmarkStart w:id="0" w:name="_GoBack"/>
      <w:bookmarkEnd w:id="0"/>
    </w:p>
    <w:p w14:paraId="72FB2F38" w14:textId="77777777" w:rsidR="006639D1" w:rsidRDefault="00EA6F7B">
      <w:pPr>
        <w:pStyle w:val="11"/>
        <w:keepNext/>
        <w:keepLines/>
        <w:shd w:val="clear" w:color="auto" w:fill="auto"/>
        <w:spacing w:after="0"/>
      </w:pPr>
      <w:bookmarkStart w:id="1" w:name="bookmark0"/>
      <w:bookmarkStart w:id="2" w:name="bookmark1"/>
      <w:r>
        <w:t>ПОРЯДОК</w:t>
      </w:r>
      <w:bookmarkEnd w:id="1"/>
      <w:bookmarkEnd w:id="2"/>
    </w:p>
    <w:p w14:paraId="294F78AC" w14:textId="77777777" w:rsidR="006639D1" w:rsidRDefault="00EA6F7B">
      <w:pPr>
        <w:pStyle w:val="11"/>
        <w:keepNext/>
        <w:keepLines/>
        <w:shd w:val="clear" w:color="auto" w:fill="auto"/>
      </w:pPr>
      <w:bookmarkStart w:id="3" w:name="bookmark2"/>
      <w:bookmarkStart w:id="4" w:name="bookmark3"/>
      <w:r>
        <w:t>опубликования и вступления в силу актов</w:t>
      </w:r>
      <w:r>
        <w:br/>
        <w:t>Главы Донецкой Народной Республики</w:t>
      </w:r>
      <w:bookmarkEnd w:id="3"/>
      <w:bookmarkEnd w:id="4"/>
    </w:p>
    <w:p w14:paraId="68D525BD" w14:textId="77777777" w:rsidR="006639D1" w:rsidRDefault="00EA6F7B">
      <w:pPr>
        <w:pStyle w:val="1"/>
        <w:numPr>
          <w:ilvl w:val="0"/>
          <w:numId w:val="1"/>
        </w:numPr>
        <w:shd w:val="clear" w:color="auto" w:fill="auto"/>
        <w:tabs>
          <w:tab w:val="left" w:pos="1075"/>
        </w:tabs>
        <w:spacing w:after="120"/>
        <w:ind w:firstLine="760"/>
        <w:jc w:val="both"/>
      </w:pPr>
      <w:r>
        <w:t>Указы и распоряжения Главы Донецкой Народной Республики (далее - акты Главы Донецкой Народной Республики) подлежат обязательному официальному опубликованию, за исключением актов или отдельных их положений, содержащих сведения, составляющие государственную тайну, или сведения конфиденциального характера.</w:t>
      </w:r>
    </w:p>
    <w:p w14:paraId="5415B9E5" w14:textId="09B21286" w:rsidR="006639D1" w:rsidRDefault="00EA6F7B">
      <w:pPr>
        <w:pStyle w:val="1"/>
        <w:shd w:val="clear" w:color="auto" w:fill="auto"/>
        <w:ind w:firstLine="760"/>
        <w:jc w:val="both"/>
      </w:pPr>
      <w:r>
        <w:t>Индивидуальные правовые акты и организационно</w:t>
      </w:r>
      <w:r>
        <w:softHyphen/>
      </w:r>
      <w:r w:rsidR="00787EE2">
        <w:t xml:space="preserve"> </w:t>
      </w:r>
      <w:r>
        <w:t>распорядительные акты могут быть опубликованы по решению Главы Донецкой Народной Республики.</w:t>
      </w:r>
    </w:p>
    <w:p w14:paraId="60897828" w14:textId="77777777" w:rsidR="006639D1" w:rsidRDefault="00EA6F7B">
      <w:pPr>
        <w:pStyle w:val="1"/>
        <w:numPr>
          <w:ilvl w:val="0"/>
          <w:numId w:val="1"/>
        </w:numPr>
        <w:shd w:val="clear" w:color="auto" w:fill="auto"/>
        <w:tabs>
          <w:tab w:val="left" w:pos="1075"/>
        </w:tabs>
        <w:ind w:firstLine="760"/>
        <w:jc w:val="both"/>
      </w:pPr>
      <w:r>
        <w:t>Акты Главы Донецкой Народной Республики подлежат официальному опубликованию в течение десяти дней со дня их подписания.</w:t>
      </w:r>
    </w:p>
    <w:p w14:paraId="14D37AF0" w14:textId="77777777" w:rsidR="006639D1" w:rsidRDefault="00EA6F7B">
      <w:pPr>
        <w:pStyle w:val="1"/>
        <w:numPr>
          <w:ilvl w:val="0"/>
          <w:numId w:val="1"/>
        </w:numPr>
        <w:shd w:val="clear" w:color="auto" w:fill="auto"/>
        <w:tabs>
          <w:tab w:val="left" w:pos="1085"/>
        </w:tabs>
        <w:ind w:firstLine="760"/>
        <w:jc w:val="both"/>
      </w:pPr>
      <w:r>
        <w:t>Официальным опубликованием актов Главы Донецкой Народной Республики считается первая публикация их текстов на официальном сайте Главы Донецкой Народной Республики.</w:t>
      </w:r>
    </w:p>
    <w:p w14:paraId="10200BF4" w14:textId="77777777" w:rsidR="006639D1" w:rsidRDefault="00EA6F7B">
      <w:pPr>
        <w:pStyle w:val="1"/>
        <w:numPr>
          <w:ilvl w:val="0"/>
          <w:numId w:val="1"/>
        </w:numPr>
        <w:shd w:val="clear" w:color="auto" w:fill="auto"/>
        <w:tabs>
          <w:tab w:val="left" w:pos="1075"/>
        </w:tabs>
        <w:ind w:firstLine="760"/>
        <w:jc w:val="both"/>
      </w:pPr>
      <w:r>
        <w:t>К официальному опубликованию принимается оригинал подписанного акта Главы Донецкой Народной Республики либо отсканированная копия акта в электронной форме.</w:t>
      </w:r>
    </w:p>
    <w:p w14:paraId="38773D0C" w14:textId="77777777" w:rsidR="006639D1" w:rsidRDefault="00EA6F7B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firstLine="760"/>
        <w:jc w:val="both"/>
      </w:pPr>
      <w:r>
        <w:t>Акты Главы Донецкой Народной Республики могут быть опубликованы в иных печатных изданиях, размещены на интернет-сайтах, а также доведены до всеобщего сведения посредством телевидения и радио. Копии актов Главы Донецкой Народной Республики могут рассылаться государственным органам, органам местного самоуправления, должностным лицам, организациям.</w:t>
      </w:r>
    </w:p>
    <w:p w14:paraId="516DD20C" w14:textId="77777777" w:rsidR="006639D1" w:rsidRDefault="00EA6F7B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780"/>
        <w:jc w:val="both"/>
      </w:pPr>
      <w:r>
        <w:t xml:space="preserve">Контроль правильности и своевременности опубликования актов </w:t>
      </w:r>
      <w:r>
        <w:lastRenderedPageBreak/>
        <w:t>Главы Донецкой Народной Республики осуществляется Администрацией Главы Донецкой Народной Республики.</w:t>
      </w:r>
    </w:p>
    <w:p w14:paraId="7D1FE448" w14:textId="77777777" w:rsidR="006639D1" w:rsidRDefault="00EA6F7B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spacing w:after="120"/>
        <w:ind w:firstLine="780"/>
        <w:jc w:val="both"/>
      </w:pPr>
      <w:r>
        <w:t>Акты Главы Донецкой Народной Республики, имеющие нормативный характер, вступают в силу по истечении десяти дней со дня их официального опубликования (обнародования), если иное не установлено самим нормативным правовым актом.</w:t>
      </w:r>
    </w:p>
    <w:p w14:paraId="4B859AC3" w14:textId="77777777" w:rsidR="006639D1" w:rsidRDefault="00EA6F7B">
      <w:pPr>
        <w:pStyle w:val="1"/>
        <w:shd w:val="clear" w:color="auto" w:fill="auto"/>
        <w:ind w:firstLine="620"/>
        <w:jc w:val="both"/>
      </w:pPr>
      <w:r>
        <w:t>Акты Главы Донецкой Народной Республики, содержащие сведения, составляющие государственную тайну, или сведения конфиденциального характера, а также индивидуальные правовые акты (акты по кадровым вопросам, вопросам награждения, помилования, гражданства, присвоения почетных и иных званий) и организационно-распорядительные акты вступают в силу со дня их подписания.</w:t>
      </w:r>
    </w:p>
    <w:p w14:paraId="5F8F0760" w14:textId="77777777" w:rsidR="006639D1" w:rsidRDefault="00EA6F7B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ind w:firstLine="780"/>
        <w:jc w:val="both"/>
      </w:pPr>
      <w:r>
        <w:t>Акты Главы Донецкой Народной Республики, содержащие сведения, составляющие государственную тайну, или сведения конфиденциального характера, обнародуются в части, не содержащей таких сведений.</w:t>
      </w:r>
    </w:p>
    <w:sectPr w:rsidR="006639D1">
      <w:pgSz w:w="11900" w:h="16840"/>
      <w:pgMar w:top="1201" w:right="602" w:bottom="1691" w:left="1486" w:header="773" w:footer="12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91783" w14:textId="77777777" w:rsidR="00FA7103" w:rsidRDefault="00FA7103">
      <w:r>
        <w:separator/>
      </w:r>
    </w:p>
  </w:endnote>
  <w:endnote w:type="continuationSeparator" w:id="0">
    <w:p w14:paraId="00D6A93C" w14:textId="77777777" w:rsidR="00FA7103" w:rsidRDefault="00FA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8ABD4" w14:textId="77777777" w:rsidR="00FA7103" w:rsidRDefault="00FA7103"/>
  </w:footnote>
  <w:footnote w:type="continuationSeparator" w:id="0">
    <w:p w14:paraId="12796E7D" w14:textId="77777777" w:rsidR="00FA7103" w:rsidRDefault="00FA71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2F0252"/>
    <w:multiLevelType w:val="multilevel"/>
    <w:tmpl w:val="7D3CE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D1"/>
    <w:rsid w:val="006639D1"/>
    <w:rsid w:val="00787EE2"/>
    <w:rsid w:val="00E907FF"/>
    <w:rsid w:val="00EA6F7B"/>
    <w:rsid w:val="00FA7103"/>
    <w:rsid w:val="00FB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F9EC"/>
  <w15:docId w15:val="{0A323F58-DA66-4037-9666-801CEDF8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6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2021-05-26T11:17:00Z</dcterms:created>
  <dcterms:modified xsi:type="dcterms:W3CDTF">2021-05-26T11:22:00Z</dcterms:modified>
</cp:coreProperties>
</file>