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A407B" w14:textId="77777777" w:rsidR="00B15F4D" w:rsidRPr="00C06BAC" w:rsidRDefault="00086DB6" w:rsidP="00B15F4D">
      <w:pPr>
        <w:pStyle w:val="ConsPlusNormal"/>
        <w:ind w:left="482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B15F4D">
        <w:rPr>
          <w:rFonts w:ascii="Times New Roman" w:hAnsi="Times New Roman" w:cs="Times New Roman"/>
          <w:sz w:val="24"/>
          <w:szCs w:val="28"/>
        </w:rPr>
        <w:t>Приложение 1</w:t>
      </w:r>
      <w:r w:rsidR="00B069A3">
        <w:rPr>
          <w:rFonts w:ascii="Times New Roman" w:hAnsi="Times New Roman" w:cs="Times New Roman"/>
          <w:sz w:val="24"/>
          <w:szCs w:val="28"/>
        </w:rPr>
        <w:t>6</w:t>
      </w:r>
      <w:r w:rsidR="000B2E07" w:rsidRPr="000B2E07">
        <w:rPr>
          <w:rFonts w:ascii="Times New Roman" w:hAnsi="Times New Roman" w:cs="Times New Roman"/>
          <w:sz w:val="24"/>
          <w:szCs w:val="28"/>
        </w:rPr>
        <w:t xml:space="preserve"> </w:t>
      </w:r>
      <w:r w:rsidR="00B15F4D" w:rsidRPr="00C06BAC">
        <w:rPr>
          <w:rFonts w:ascii="Times New Roman" w:hAnsi="Times New Roman" w:cs="Times New Roman"/>
          <w:sz w:val="24"/>
          <w:szCs w:val="28"/>
        </w:rPr>
        <w:t xml:space="preserve">к Нормам и правилам в области промышленной безопасности «Правила </w:t>
      </w:r>
      <w:r w:rsidR="00A06704" w:rsidRPr="00A06704">
        <w:rPr>
          <w:rFonts w:ascii="Times New Roman" w:hAnsi="Times New Roman" w:cs="Times New Roman"/>
          <w:sz w:val="24"/>
          <w:szCs w:val="28"/>
        </w:rPr>
        <w:t>безопасности при эксплуатации грузоподъемных кранов и подъемников</w:t>
      </w:r>
      <w:r w:rsidR="00B15F4D" w:rsidRPr="00C06BAC">
        <w:rPr>
          <w:rFonts w:ascii="Times New Roman" w:hAnsi="Times New Roman" w:cs="Times New Roman"/>
          <w:sz w:val="24"/>
          <w:szCs w:val="28"/>
        </w:rPr>
        <w:t>»</w:t>
      </w:r>
    </w:p>
    <w:p w14:paraId="4A18A034" w14:textId="57B5AA3C" w:rsidR="00086DB6" w:rsidRDefault="00B15F4D" w:rsidP="00B15F4D">
      <w:pPr>
        <w:pStyle w:val="ConsPlusNormal"/>
        <w:ind w:left="482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C06BAC">
        <w:rPr>
          <w:rFonts w:ascii="Times New Roman" w:hAnsi="Times New Roman" w:cs="Times New Roman"/>
          <w:sz w:val="24"/>
          <w:szCs w:val="28"/>
        </w:rPr>
        <w:t>(пункт</w:t>
      </w:r>
      <w:r w:rsidR="00431130">
        <w:rPr>
          <w:rFonts w:ascii="Times New Roman" w:hAnsi="Times New Roman" w:cs="Times New Roman"/>
          <w:sz w:val="24"/>
          <w:szCs w:val="28"/>
        </w:rPr>
        <w:t xml:space="preserve"> 5 раздела </w:t>
      </w:r>
      <w:r w:rsidR="00431130">
        <w:rPr>
          <w:rFonts w:ascii="Times New Roman" w:hAnsi="Times New Roman" w:cs="Times New Roman"/>
          <w:sz w:val="24"/>
          <w:szCs w:val="28"/>
          <w:lang w:val="en-US"/>
        </w:rPr>
        <w:t>VII</w:t>
      </w:r>
      <w:r w:rsidR="00431130" w:rsidRPr="00007A8C">
        <w:rPr>
          <w:rFonts w:ascii="Times New Roman" w:hAnsi="Times New Roman" w:cs="Times New Roman"/>
          <w:sz w:val="24"/>
          <w:szCs w:val="28"/>
        </w:rPr>
        <w:t>)</w:t>
      </w:r>
    </w:p>
    <w:p w14:paraId="6F50AB17" w14:textId="337CC0CA" w:rsidR="009B02A3" w:rsidRPr="00431130" w:rsidRDefault="009B02A3" w:rsidP="009B02A3">
      <w:pPr>
        <w:pStyle w:val="ConsPlusNormal"/>
        <w:ind w:left="4820"/>
        <w:jc w:val="both"/>
        <w:outlineLvl w:val="0"/>
      </w:pPr>
      <w:r>
        <w:rPr>
          <w:rFonts w:ascii="Times New Roman" w:hAnsi="Times New Roman" w:cs="Times New Roman"/>
          <w:sz w:val="24"/>
          <w:szCs w:val="28"/>
        </w:rPr>
        <w:t>(в ред. приказа Государственного Комитета горного и технического надзора ДНР от 19.02.2021 № 195)</w:t>
      </w:r>
    </w:p>
    <w:p w14:paraId="2DC6BC7D" w14:textId="77777777" w:rsidR="00086DB6" w:rsidRPr="000E6CE3" w:rsidRDefault="00086DB6" w:rsidP="00086D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C39D9D5" w14:textId="77777777" w:rsidR="00086DB6" w:rsidRPr="000E6CE3" w:rsidRDefault="00086DB6" w:rsidP="00086D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609"/>
      <w:bookmarkEnd w:id="0"/>
      <w:r w:rsidRPr="000E6CE3">
        <w:rPr>
          <w:rFonts w:ascii="Times New Roman" w:hAnsi="Times New Roman" w:cs="Times New Roman"/>
          <w:sz w:val="28"/>
          <w:szCs w:val="28"/>
        </w:rPr>
        <w:t>ОСОБЕННОСТИ</w:t>
      </w:r>
    </w:p>
    <w:p w14:paraId="126692BA" w14:textId="77777777" w:rsidR="00086DB6" w:rsidRPr="000E6CE3" w:rsidRDefault="00086DB6" w:rsidP="00086D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ОЦЕНКИ ТЕХНИЧЕСКОГО СОСТОЯНИЯ ЗДАНИЙ, СООРУЖЕНИЙ</w:t>
      </w:r>
    </w:p>
    <w:p w14:paraId="0417B4F4" w14:textId="77777777" w:rsidR="00086DB6" w:rsidRPr="000E6CE3" w:rsidRDefault="00086DB6" w:rsidP="00086D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И ИХ ПОДКРАНОВЫХ КОНСТРУКЦИЙ С ОПАСНЫМИ ПОВРЕЖДЕНИЯМИ И ИСТЕКШИМ СРОКОМ СЛУЖБЫ</w:t>
      </w:r>
    </w:p>
    <w:p w14:paraId="1C859DC7" w14:textId="77777777" w:rsidR="00086DB6" w:rsidRPr="000E6CE3" w:rsidRDefault="00086DB6" w:rsidP="00431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02AA6B" w14:textId="02667B30" w:rsidR="00086DB6" w:rsidRPr="000E6CE3" w:rsidRDefault="00086DB6" w:rsidP="00431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 xml:space="preserve">Сроки службы зданий и сооружений, воспринимающих нагрузки от установленных в них </w:t>
      </w:r>
      <w:r w:rsidR="009B02A3">
        <w:rPr>
          <w:rFonts w:ascii="Times New Roman" w:hAnsi="Times New Roman" w:cs="Times New Roman"/>
          <w:sz w:val="28"/>
          <w:szCs w:val="28"/>
        </w:rPr>
        <w:t>Г</w:t>
      </w:r>
      <w:r w:rsidRPr="000E6CE3">
        <w:rPr>
          <w:rFonts w:ascii="Times New Roman" w:hAnsi="Times New Roman" w:cs="Times New Roman"/>
          <w:sz w:val="28"/>
          <w:szCs w:val="28"/>
        </w:rPr>
        <w:t>П</w:t>
      </w:r>
      <w:r w:rsidR="009B02A3">
        <w:rPr>
          <w:rFonts w:ascii="Times New Roman" w:hAnsi="Times New Roman" w:cs="Times New Roman"/>
          <w:sz w:val="28"/>
          <w:szCs w:val="28"/>
        </w:rPr>
        <w:t>М</w:t>
      </w:r>
      <w:bookmarkStart w:id="1" w:name="_GoBack"/>
      <w:bookmarkEnd w:id="1"/>
      <w:r w:rsidRPr="000E6CE3">
        <w:rPr>
          <w:rFonts w:ascii="Times New Roman" w:hAnsi="Times New Roman" w:cs="Times New Roman"/>
          <w:sz w:val="28"/>
          <w:szCs w:val="28"/>
        </w:rPr>
        <w:t>, принимаются в соответствии с данными, приведенными в проектной, конструкторской или эксплуатационной документации на здания и сооружения. При отсутствии указанных данных срок службы принимается равным 20 годам.</w:t>
      </w:r>
    </w:p>
    <w:p w14:paraId="7A509D84" w14:textId="77777777" w:rsidR="00086DB6" w:rsidRPr="000E6CE3" w:rsidRDefault="00086DB6" w:rsidP="00431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Эксплуатация железобетонных подкрановых конструкций с истекшим сроком службы допускается только при положительных результатах экспертизы промышленной безопасности, в результате которой не обнаружено:</w:t>
      </w:r>
    </w:p>
    <w:p w14:paraId="01B7B835" w14:textId="77777777" w:rsidR="00086DB6" w:rsidRPr="000E6CE3" w:rsidRDefault="00086DB6" w:rsidP="00431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трещин балок и колонн более значений (критериев), установленных в эксплуатационной документации;</w:t>
      </w:r>
    </w:p>
    <w:p w14:paraId="0022886C" w14:textId="77777777" w:rsidR="00086DB6" w:rsidRPr="000E6CE3" w:rsidRDefault="00086DB6" w:rsidP="00431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отслоения защитного слоя арматуры (например, от размораживания бетона, коррозии бетона или арматуры);</w:t>
      </w:r>
    </w:p>
    <w:p w14:paraId="47D84F6F" w14:textId="77777777" w:rsidR="00086DB6" w:rsidRPr="000E6CE3" w:rsidRDefault="00086DB6" w:rsidP="00431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местного повреждения защитного слоя от ударов транспортных средств с оголением арматуры по площади более 30 см</w:t>
      </w:r>
      <w:r w:rsidRPr="000E6C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E6CE3">
        <w:rPr>
          <w:rFonts w:ascii="Times New Roman" w:hAnsi="Times New Roman" w:cs="Times New Roman"/>
          <w:sz w:val="28"/>
          <w:szCs w:val="28"/>
        </w:rPr>
        <w:t xml:space="preserve"> и глубиной более 15 мм;</w:t>
      </w:r>
    </w:p>
    <w:p w14:paraId="506C28A3" w14:textId="77777777" w:rsidR="00086DB6" w:rsidRPr="000E6CE3" w:rsidRDefault="00086DB6" w:rsidP="00431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смещений или отклонений осей конструкций, превышающих указанны</w:t>
      </w:r>
      <w:r w:rsidR="00431130">
        <w:rPr>
          <w:rFonts w:ascii="Times New Roman" w:hAnsi="Times New Roman" w:cs="Times New Roman"/>
          <w:sz w:val="28"/>
          <w:szCs w:val="28"/>
        </w:rPr>
        <w:t>х</w:t>
      </w:r>
      <w:r w:rsidRPr="000E6CE3">
        <w:rPr>
          <w:rFonts w:ascii="Times New Roman" w:hAnsi="Times New Roman" w:cs="Times New Roman"/>
          <w:sz w:val="28"/>
          <w:szCs w:val="28"/>
        </w:rPr>
        <w:t xml:space="preserve"> в таблице 1.</w:t>
      </w:r>
    </w:p>
    <w:p w14:paraId="605FE48E" w14:textId="77777777" w:rsidR="00086DB6" w:rsidRPr="000E6CE3" w:rsidRDefault="00086DB6" w:rsidP="00431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 xml:space="preserve">Эксплуатация стальных подкрановых конструкций с истекшим сроком службы допускается только при положительных результатах экспертизы промышленной безопасности, в результате которой не обнаружено опасных усталостных повреждений (трещин) стальных подкрановых конструкций, а предельные отклонения подкрановых конструкций от проектных размеров и проектного положения не превышают величин, установленных эксплуатационной (проектной) документацией. При отсутствии сведений в эксплуатационной (проектной) документации принимаются значения, приведенные в таблице </w:t>
      </w:r>
      <w:r w:rsidR="00431130">
        <w:rPr>
          <w:rFonts w:ascii="Times New Roman" w:hAnsi="Times New Roman" w:cs="Times New Roman"/>
          <w:sz w:val="28"/>
          <w:szCs w:val="28"/>
        </w:rPr>
        <w:t>1.</w:t>
      </w:r>
    </w:p>
    <w:p w14:paraId="59D018A4" w14:textId="77777777" w:rsidR="00431130" w:rsidRPr="00431130" w:rsidRDefault="00431130" w:rsidP="00086DB6">
      <w:pPr>
        <w:pStyle w:val="ConsPlusNormal"/>
        <w:jc w:val="center"/>
        <w:rPr>
          <w:rFonts w:ascii="Times New Roman" w:hAnsi="Times New Roman" w:cs="Times New Roman"/>
          <w:sz w:val="20"/>
          <w:szCs w:val="28"/>
        </w:rPr>
      </w:pPr>
    </w:p>
    <w:p w14:paraId="1F4E2B7D" w14:textId="77777777" w:rsidR="00086DB6" w:rsidRPr="000E6CE3" w:rsidRDefault="00086DB6" w:rsidP="00086D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Предельные отклонения или повреждения</w:t>
      </w:r>
      <w:r w:rsidR="000B2E07" w:rsidRPr="009B02A3">
        <w:rPr>
          <w:rFonts w:ascii="Times New Roman" w:hAnsi="Times New Roman" w:cs="Times New Roman"/>
          <w:sz w:val="28"/>
          <w:szCs w:val="28"/>
        </w:rPr>
        <w:t xml:space="preserve"> </w:t>
      </w:r>
      <w:r w:rsidRPr="000E6CE3">
        <w:rPr>
          <w:rFonts w:ascii="Times New Roman" w:hAnsi="Times New Roman" w:cs="Times New Roman"/>
          <w:sz w:val="28"/>
          <w:szCs w:val="28"/>
        </w:rPr>
        <w:t>подкрановых конструкций</w:t>
      </w:r>
    </w:p>
    <w:p w14:paraId="14E72112" w14:textId="77777777" w:rsidR="00086DB6" w:rsidRPr="00431130" w:rsidRDefault="00086DB6" w:rsidP="00086DB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14:paraId="01EC6E09" w14:textId="77777777" w:rsidR="00086DB6" w:rsidRPr="000E6CE3" w:rsidRDefault="00086DB6" w:rsidP="00086D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Таблица 1</w:t>
      </w:r>
    </w:p>
    <w:p w14:paraId="6645EF1D" w14:textId="77777777" w:rsidR="00086DB6" w:rsidRPr="00431130" w:rsidRDefault="00086DB6" w:rsidP="00086DB6">
      <w:pPr>
        <w:pStyle w:val="ConsPlusNormal"/>
        <w:jc w:val="both"/>
        <w:rPr>
          <w:rFonts w:ascii="Times New Roman" w:hAnsi="Times New Roman" w:cs="Times New Roman"/>
          <w:sz w:val="12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973"/>
        <w:gridCol w:w="1984"/>
      </w:tblGrid>
      <w:tr w:rsidR="00086DB6" w:rsidRPr="000E6CE3" w14:paraId="5FCBF763" w14:textId="77777777" w:rsidTr="00961809">
        <w:tc>
          <w:tcPr>
            <w:tcW w:w="680" w:type="dxa"/>
          </w:tcPr>
          <w:p w14:paraId="23F30CF2" w14:textId="77777777" w:rsidR="00086DB6" w:rsidRPr="000E6CE3" w:rsidRDefault="00431130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86DB6" w:rsidRPr="000E6CE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973" w:type="dxa"/>
          </w:tcPr>
          <w:p w14:paraId="3E446F7D" w14:textId="77777777" w:rsidR="00086DB6" w:rsidRPr="000E6CE3" w:rsidRDefault="00086DB6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1984" w:type="dxa"/>
          </w:tcPr>
          <w:p w14:paraId="6275E480" w14:textId="77777777" w:rsidR="00086DB6" w:rsidRPr="000E6CE3" w:rsidRDefault="00086DB6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Предельные отклонения в эксплуатации, мм</w:t>
            </w:r>
          </w:p>
        </w:tc>
      </w:tr>
    </w:tbl>
    <w:p w14:paraId="2EDE7898" w14:textId="77777777" w:rsidR="00A06704" w:rsidRDefault="00A06704" w:rsidP="00431130">
      <w:pPr>
        <w:ind w:left="6521"/>
        <w:rPr>
          <w:sz w:val="24"/>
        </w:rPr>
      </w:pPr>
    </w:p>
    <w:p w14:paraId="27C51AB7" w14:textId="77777777" w:rsidR="00431130" w:rsidRPr="00431130" w:rsidRDefault="00431130" w:rsidP="00431130">
      <w:pPr>
        <w:ind w:left="6521"/>
        <w:rPr>
          <w:sz w:val="24"/>
        </w:rPr>
      </w:pPr>
      <w:r w:rsidRPr="00431130">
        <w:rPr>
          <w:sz w:val="24"/>
        </w:rPr>
        <w:lastRenderedPageBreak/>
        <w:t>Продолжение приложения 1</w:t>
      </w:r>
      <w:r w:rsidR="00FB5421">
        <w:rPr>
          <w:sz w:val="24"/>
        </w:rPr>
        <w:t>6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973"/>
        <w:gridCol w:w="1984"/>
      </w:tblGrid>
      <w:tr w:rsidR="00086DB6" w:rsidRPr="000E6CE3" w14:paraId="07383481" w14:textId="77777777" w:rsidTr="00961809">
        <w:tc>
          <w:tcPr>
            <w:tcW w:w="680" w:type="dxa"/>
            <w:vAlign w:val="center"/>
          </w:tcPr>
          <w:p w14:paraId="4F9E9A7F" w14:textId="77777777" w:rsidR="00086DB6" w:rsidRPr="000E6CE3" w:rsidRDefault="00086DB6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73" w:type="dxa"/>
            <w:vAlign w:val="center"/>
          </w:tcPr>
          <w:p w14:paraId="1299E6F0" w14:textId="77777777" w:rsidR="00086DB6" w:rsidRPr="000E6CE3" w:rsidRDefault="00086DB6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Смещение опорного ребра балки с оси колонны</w:t>
            </w:r>
          </w:p>
        </w:tc>
        <w:tc>
          <w:tcPr>
            <w:tcW w:w="1984" w:type="dxa"/>
            <w:vAlign w:val="bottom"/>
          </w:tcPr>
          <w:p w14:paraId="353D2EC6" w14:textId="77777777" w:rsidR="00086DB6" w:rsidRPr="000E6CE3" w:rsidRDefault="00086DB6" w:rsidP="009618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86DB6" w:rsidRPr="000E6CE3" w14:paraId="7577C2BC" w14:textId="77777777" w:rsidTr="00961809">
        <w:tc>
          <w:tcPr>
            <w:tcW w:w="680" w:type="dxa"/>
            <w:vAlign w:val="center"/>
          </w:tcPr>
          <w:p w14:paraId="1242F2C9" w14:textId="77777777" w:rsidR="00086DB6" w:rsidRPr="000E6CE3" w:rsidRDefault="00086DB6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73" w:type="dxa"/>
            <w:vAlign w:val="center"/>
          </w:tcPr>
          <w:p w14:paraId="2D68CC28" w14:textId="77777777" w:rsidR="00086DB6" w:rsidRPr="000E6CE3" w:rsidRDefault="00086DB6" w:rsidP="009618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Перегиб стенки в сварном стыке (измеряют просвет между шаблоном длиной 2000 мм и вогнутой стороной стенки)</w:t>
            </w:r>
          </w:p>
        </w:tc>
        <w:tc>
          <w:tcPr>
            <w:tcW w:w="1984" w:type="dxa"/>
            <w:vAlign w:val="bottom"/>
          </w:tcPr>
          <w:p w14:paraId="286CEAC8" w14:textId="77777777" w:rsidR="00086DB6" w:rsidRPr="000E6CE3" w:rsidRDefault="00086DB6" w:rsidP="009618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86DB6" w:rsidRPr="000E6CE3" w14:paraId="4066EAD2" w14:textId="77777777" w:rsidTr="00961809">
        <w:tc>
          <w:tcPr>
            <w:tcW w:w="680" w:type="dxa"/>
            <w:vAlign w:val="center"/>
          </w:tcPr>
          <w:p w14:paraId="0E769C76" w14:textId="77777777" w:rsidR="00086DB6" w:rsidRPr="000E6CE3" w:rsidRDefault="00086DB6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73" w:type="dxa"/>
            <w:vAlign w:val="center"/>
          </w:tcPr>
          <w:p w14:paraId="775D1F93" w14:textId="77777777" w:rsidR="00086DB6" w:rsidRPr="000E6CE3" w:rsidRDefault="00086DB6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Изгиб балок в плоскости стенок (расстояние между колоннами - L)</w:t>
            </w:r>
          </w:p>
        </w:tc>
        <w:tc>
          <w:tcPr>
            <w:tcW w:w="1984" w:type="dxa"/>
            <w:vAlign w:val="bottom"/>
          </w:tcPr>
          <w:p w14:paraId="4A9139E5" w14:textId="77777777" w:rsidR="00086DB6" w:rsidRPr="000E6CE3" w:rsidRDefault="00086DB6" w:rsidP="009618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1/600 L (прогиб)</w:t>
            </w:r>
          </w:p>
        </w:tc>
      </w:tr>
      <w:tr w:rsidR="00086DB6" w:rsidRPr="000E6CE3" w14:paraId="1014DEF1" w14:textId="77777777" w:rsidTr="00961809">
        <w:tc>
          <w:tcPr>
            <w:tcW w:w="680" w:type="dxa"/>
            <w:vMerge w:val="restart"/>
            <w:vAlign w:val="center"/>
          </w:tcPr>
          <w:p w14:paraId="474B51F4" w14:textId="77777777" w:rsidR="00086DB6" w:rsidRPr="000E6CE3" w:rsidRDefault="00086DB6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73" w:type="dxa"/>
            <w:vAlign w:val="center"/>
          </w:tcPr>
          <w:p w14:paraId="2F93EB69" w14:textId="77777777" w:rsidR="00086DB6" w:rsidRPr="000E6CE3" w:rsidRDefault="00086DB6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Изгиб верхних поясов из плоскости балок при грузоподъемности ПС:</w:t>
            </w:r>
          </w:p>
          <w:p w14:paraId="58BAF8F4" w14:textId="77777777" w:rsidR="00086DB6" w:rsidRPr="000E6CE3" w:rsidRDefault="00086DB6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до 50 т</w:t>
            </w:r>
          </w:p>
        </w:tc>
        <w:tc>
          <w:tcPr>
            <w:tcW w:w="1984" w:type="dxa"/>
            <w:vAlign w:val="bottom"/>
          </w:tcPr>
          <w:p w14:paraId="17ED925E" w14:textId="77777777" w:rsidR="00086DB6" w:rsidRPr="000E6CE3" w:rsidRDefault="00086DB6" w:rsidP="009618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1/600 L</w:t>
            </w:r>
          </w:p>
        </w:tc>
      </w:tr>
      <w:tr w:rsidR="00086DB6" w:rsidRPr="000E6CE3" w14:paraId="4F597D0A" w14:textId="77777777" w:rsidTr="00961809">
        <w:tc>
          <w:tcPr>
            <w:tcW w:w="680" w:type="dxa"/>
            <w:vMerge/>
          </w:tcPr>
          <w:p w14:paraId="0BB97F46" w14:textId="77777777" w:rsidR="00086DB6" w:rsidRPr="000E6CE3" w:rsidRDefault="00086DB6" w:rsidP="00961809">
            <w:pPr>
              <w:spacing w:after="0" w:line="240" w:lineRule="auto"/>
            </w:pPr>
          </w:p>
        </w:tc>
        <w:tc>
          <w:tcPr>
            <w:tcW w:w="6973" w:type="dxa"/>
            <w:vAlign w:val="center"/>
          </w:tcPr>
          <w:p w14:paraId="66544AFD" w14:textId="77777777" w:rsidR="00086DB6" w:rsidRPr="000E6CE3" w:rsidRDefault="00086DB6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при 50 т и более</w:t>
            </w:r>
          </w:p>
        </w:tc>
        <w:tc>
          <w:tcPr>
            <w:tcW w:w="1984" w:type="dxa"/>
            <w:vAlign w:val="bottom"/>
          </w:tcPr>
          <w:p w14:paraId="4ACDAC58" w14:textId="77777777" w:rsidR="00086DB6" w:rsidRPr="000E6CE3" w:rsidRDefault="00086DB6" w:rsidP="009618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1/700 L</w:t>
            </w:r>
          </w:p>
        </w:tc>
      </w:tr>
      <w:tr w:rsidR="00086DB6" w:rsidRPr="000E6CE3" w14:paraId="7C764596" w14:textId="77777777" w:rsidTr="00961809">
        <w:tc>
          <w:tcPr>
            <w:tcW w:w="680" w:type="dxa"/>
            <w:vMerge w:val="restart"/>
            <w:vAlign w:val="center"/>
          </w:tcPr>
          <w:p w14:paraId="371ED701" w14:textId="77777777" w:rsidR="00086DB6" w:rsidRPr="000E6CE3" w:rsidRDefault="00086DB6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73" w:type="dxa"/>
            <w:vAlign w:val="center"/>
          </w:tcPr>
          <w:p w14:paraId="352B0A32" w14:textId="77777777" w:rsidR="00086DB6" w:rsidRPr="000E6CE3" w:rsidRDefault="00086DB6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Отклонение осей колонн от вертикали одноэтажных зданий и сооружений в верхнем сечении при длине колонн, м:</w:t>
            </w:r>
          </w:p>
          <w:p w14:paraId="4F32E8EB" w14:textId="77777777" w:rsidR="00086DB6" w:rsidRPr="000E6CE3" w:rsidRDefault="00086DB6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до 4</w:t>
            </w:r>
          </w:p>
        </w:tc>
        <w:tc>
          <w:tcPr>
            <w:tcW w:w="1984" w:type="dxa"/>
            <w:vAlign w:val="bottom"/>
          </w:tcPr>
          <w:p w14:paraId="6F1E6785" w14:textId="77777777" w:rsidR="00086DB6" w:rsidRPr="000E6CE3" w:rsidRDefault="00086DB6" w:rsidP="009618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86DB6" w:rsidRPr="000E6CE3" w14:paraId="548AD938" w14:textId="77777777" w:rsidTr="00961809">
        <w:tc>
          <w:tcPr>
            <w:tcW w:w="680" w:type="dxa"/>
            <w:vMerge/>
          </w:tcPr>
          <w:p w14:paraId="60587776" w14:textId="77777777" w:rsidR="00086DB6" w:rsidRPr="000E6CE3" w:rsidRDefault="00086DB6" w:rsidP="00961809">
            <w:pPr>
              <w:spacing w:after="0" w:line="240" w:lineRule="auto"/>
            </w:pPr>
          </w:p>
        </w:tc>
        <w:tc>
          <w:tcPr>
            <w:tcW w:w="6973" w:type="dxa"/>
            <w:vAlign w:val="center"/>
          </w:tcPr>
          <w:p w14:paraId="3CEBE054" w14:textId="77777777" w:rsidR="00086DB6" w:rsidRPr="000E6CE3" w:rsidRDefault="00086DB6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от 4 до 8</w:t>
            </w:r>
          </w:p>
        </w:tc>
        <w:tc>
          <w:tcPr>
            <w:tcW w:w="1984" w:type="dxa"/>
            <w:vAlign w:val="bottom"/>
          </w:tcPr>
          <w:p w14:paraId="4009D706" w14:textId="77777777" w:rsidR="00086DB6" w:rsidRPr="000E6CE3" w:rsidRDefault="00086DB6" w:rsidP="009618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86DB6" w:rsidRPr="000E6CE3" w14:paraId="3FDECFCC" w14:textId="77777777" w:rsidTr="00961809">
        <w:tc>
          <w:tcPr>
            <w:tcW w:w="680" w:type="dxa"/>
            <w:vMerge/>
          </w:tcPr>
          <w:p w14:paraId="6DBC2397" w14:textId="77777777" w:rsidR="00086DB6" w:rsidRPr="000E6CE3" w:rsidRDefault="00086DB6" w:rsidP="00961809">
            <w:pPr>
              <w:spacing w:after="0" w:line="240" w:lineRule="auto"/>
            </w:pPr>
          </w:p>
        </w:tc>
        <w:tc>
          <w:tcPr>
            <w:tcW w:w="6973" w:type="dxa"/>
            <w:vAlign w:val="center"/>
          </w:tcPr>
          <w:p w14:paraId="65AE476C" w14:textId="77777777" w:rsidR="00086DB6" w:rsidRPr="000E6CE3" w:rsidRDefault="00086DB6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от 8 до 16</w:t>
            </w:r>
          </w:p>
        </w:tc>
        <w:tc>
          <w:tcPr>
            <w:tcW w:w="1984" w:type="dxa"/>
            <w:vAlign w:val="bottom"/>
          </w:tcPr>
          <w:p w14:paraId="69F6E5E7" w14:textId="77777777" w:rsidR="00086DB6" w:rsidRPr="000E6CE3" w:rsidRDefault="00086DB6" w:rsidP="009618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86DB6" w:rsidRPr="000E6CE3" w14:paraId="01987268" w14:textId="77777777" w:rsidTr="00961809">
        <w:tc>
          <w:tcPr>
            <w:tcW w:w="680" w:type="dxa"/>
            <w:vMerge/>
          </w:tcPr>
          <w:p w14:paraId="61D688C5" w14:textId="77777777" w:rsidR="00086DB6" w:rsidRPr="000E6CE3" w:rsidRDefault="00086DB6" w:rsidP="00961809">
            <w:pPr>
              <w:spacing w:after="0" w:line="240" w:lineRule="auto"/>
            </w:pPr>
          </w:p>
        </w:tc>
        <w:tc>
          <w:tcPr>
            <w:tcW w:w="6973" w:type="dxa"/>
            <w:vAlign w:val="center"/>
          </w:tcPr>
          <w:p w14:paraId="7E49C83A" w14:textId="77777777" w:rsidR="00086DB6" w:rsidRPr="000E6CE3" w:rsidRDefault="00086DB6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от 16 до 25</w:t>
            </w:r>
          </w:p>
        </w:tc>
        <w:tc>
          <w:tcPr>
            <w:tcW w:w="1984" w:type="dxa"/>
            <w:vAlign w:val="bottom"/>
          </w:tcPr>
          <w:p w14:paraId="6F935107" w14:textId="77777777" w:rsidR="00086DB6" w:rsidRPr="000E6CE3" w:rsidRDefault="00086DB6" w:rsidP="009618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86DB6" w:rsidRPr="000E6CE3" w14:paraId="474F89A4" w14:textId="77777777" w:rsidTr="00961809">
        <w:tc>
          <w:tcPr>
            <w:tcW w:w="680" w:type="dxa"/>
            <w:vMerge w:val="restart"/>
            <w:vAlign w:val="center"/>
          </w:tcPr>
          <w:p w14:paraId="5069B2CF" w14:textId="77777777" w:rsidR="00086DB6" w:rsidRPr="000E6CE3" w:rsidRDefault="00086DB6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73" w:type="dxa"/>
            <w:vAlign w:val="center"/>
          </w:tcPr>
          <w:p w14:paraId="01FD7D6E" w14:textId="77777777" w:rsidR="00086DB6" w:rsidRPr="000E6CE3" w:rsidRDefault="00086DB6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Разность отметок верха колонн или опорных площадок одноэтажных зданий и сооружений при длине колонн, м:</w:t>
            </w:r>
          </w:p>
          <w:p w14:paraId="74C195D0" w14:textId="77777777" w:rsidR="00086DB6" w:rsidRPr="000E6CE3" w:rsidRDefault="00086DB6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до 4</w:t>
            </w:r>
          </w:p>
        </w:tc>
        <w:tc>
          <w:tcPr>
            <w:tcW w:w="1984" w:type="dxa"/>
            <w:vAlign w:val="bottom"/>
          </w:tcPr>
          <w:p w14:paraId="419D36E3" w14:textId="77777777" w:rsidR="00086DB6" w:rsidRPr="000E6CE3" w:rsidRDefault="00086DB6" w:rsidP="009618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86DB6" w:rsidRPr="000E6CE3" w14:paraId="6FD1EC35" w14:textId="77777777" w:rsidTr="00961809">
        <w:tc>
          <w:tcPr>
            <w:tcW w:w="680" w:type="dxa"/>
            <w:vMerge/>
          </w:tcPr>
          <w:p w14:paraId="516036FD" w14:textId="77777777" w:rsidR="00086DB6" w:rsidRPr="000E6CE3" w:rsidRDefault="00086DB6" w:rsidP="00961809">
            <w:pPr>
              <w:spacing w:after="0" w:line="240" w:lineRule="auto"/>
            </w:pPr>
          </w:p>
        </w:tc>
        <w:tc>
          <w:tcPr>
            <w:tcW w:w="6973" w:type="dxa"/>
            <w:vAlign w:val="center"/>
          </w:tcPr>
          <w:p w14:paraId="732A5CA7" w14:textId="77777777" w:rsidR="00086DB6" w:rsidRPr="000E6CE3" w:rsidRDefault="00086DB6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от 4 до 8</w:t>
            </w:r>
          </w:p>
        </w:tc>
        <w:tc>
          <w:tcPr>
            <w:tcW w:w="1984" w:type="dxa"/>
            <w:vAlign w:val="bottom"/>
          </w:tcPr>
          <w:p w14:paraId="3B315D37" w14:textId="77777777" w:rsidR="00086DB6" w:rsidRPr="000E6CE3" w:rsidRDefault="00086DB6" w:rsidP="009618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86DB6" w:rsidRPr="000E6CE3" w14:paraId="5B6E0C03" w14:textId="77777777" w:rsidTr="00961809">
        <w:tc>
          <w:tcPr>
            <w:tcW w:w="680" w:type="dxa"/>
            <w:vMerge/>
          </w:tcPr>
          <w:p w14:paraId="635F964D" w14:textId="77777777" w:rsidR="00086DB6" w:rsidRPr="000E6CE3" w:rsidRDefault="00086DB6" w:rsidP="00961809">
            <w:pPr>
              <w:spacing w:after="0" w:line="240" w:lineRule="auto"/>
            </w:pPr>
          </w:p>
        </w:tc>
        <w:tc>
          <w:tcPr>
            <w:tcW w:w="6973" w:type="dxa"/>
            <w:vAlign w:val="center"/>
          </w:tcPr>
          <w:p w14:paraId="6515FB49" w14:textId="77777777" w:rsidR="00086DB6" w:rsidRPr="000E6CE3" w:rsidRDefault="00086DB6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от 8 до 16</w:t>
            </w:r>
          </w:p>
        </w:tc>
        <w:tc>
          <w:tcPr>
            <w:tcW w:w="1984" w:type="dxa"/>
            <w:vAlign w:val="bottom"/>
          </w:tcPr>
          <w:p w14:paraId="17560E44" w14:textId="77777777" w:rsidR="00086DB6" w:rsidRPr="000E6CE3" w:rsidRDefault="00086DB6" w:rsidP="009618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86DB6" w:rsidRPr="000E6CE3" w14:paraId="5B0E4A12" w14:textId="77777777" w:rsidTr="00961809">
        <w:tc>
          <w:tcPr>
            <w:tcW w:w="680" w:type="dxa"/>
            <w:vMerge/>
          </w:tcPr>
          <w:p w14:paraId="27CFA99B" w14:textId="77777777" w:rsidR="00086DB6" w:rsidRPr="000E6CE3" w:rsidRDefault="00086DB6" w:rsidP="00961809">
            <w:pPr>
              <w:spacing w:after="0" w:line="240" w:lineRule="auto"/>
            </w:pPr>
          </w:p>
        </w:tc>
        <w:tc>
          <w:tcPr>
            <w:tcW w:w="6973" w:type="dxa"/>
            <w:vAlign w:val="center"/>
          </w:tcPr>
          <w:p w14:paraId="64AA62F8" w14:textId="77777777" w:rsidR="00086DB6" w:rsidRPr="000E6CE3" w:rsidRDefault="00086DB6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от 16 до 25</w:t>
            </w:r>
          </w:p>
        </w:tc>
        <w:tc>
          <w:tcPr>
            <w:tcW w:w="1984" w:type="dxa"/>
            <w:vAlign w:val="bottom"/>
          </w:tcPr>
          <w:p w14:paraId="77A39EC1" w14:textId="77777777" w:rsidR="00086DB6" w:rsidRPr="000E6CE3" w:rsidRDefault="00086DB6" w:rsidP="009618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86DB6" w:rsidRPr="000E6CE3" w14:paraId="1CCFBDCE" w14:textId="77777777" w:rsidTr="00961809">
        <w:tc>
          <w:tcPr>
            <w:tcW w:w="680" w:type="dxa"/>
            <w:vMerge w:val="restart"/>
            <w:vAlign w:val="center"/>
          </w:tcPr>
          <w:p w14:paraId="4E3C8D66" w14:textId="77777777" w:rsidR="00086DB6" w:rsidRPr="000E6CE3" w:rsidRDefault="00086DB6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73" w:type="dxa"/>
            <w:vAlign w:val="center"/>
          </w:tcPr>
          <w:p w14:paraId="04095B60" w14:textId="77777777" w:rsidR="00086DB6" w:rsidRPr="000E6CE3" w:rsidRDefault="00086DB6" w:rsidP="009618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Разность отметок верхних полок балок в одном поперечном сечении при размере пролета - S, м:</w:t>
            </w:r>
          </w:p>
          <w:p w14:paraId="760312C4" w14:textId="77777777" w:rsidR="00086DB6" w:rsidRPr="000E6CE3" w:rsidRDefault="00086DB6" w:rsidP="009618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на колоннах</w:t>
            </w:r>
          </w:p>
        </w:tc>
        <w:tc>
          <w:tcPr>
            <w:tcW w:w="1984" w:type="dxa"/>
            <w:vAlign w:val="bottom"/>
          </w:tcPr>
          <w:p w14:paraId="6EF3DF70" w14:textId="77777777" w:rsidR="00086DB6" w:rsidRPr="000E6CE3" w:rsidRDefault="00086DB6" w:rsidP="009618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0,001S</w:t>
            </w:r>
          </w:p>
        </w:tc>
      </w:tr>
      <w:tr w:rsidR="00086DB6" w:rsidRPr="000E6CE3" w14:paraId="77F9BBFC" w14:textId="77777777" w:rsidTr="00961809">
        <w:tc>
          <w:tcPr>
            <w:tcW w:w="680" w:type="dxa"/>
            <w:vMerge/>
          </w:tcPr>
          <w:p w14:paraId="68B153E3" w14:textId="77777777" w:rsidR="00086DB6" w:rsidRPr="000E6CE3" w:rsidRDefault="00086DB6" w:rsidP="00961809">
            <w:pPr>
              <w:spacing w:after="0" w:line="240" w:lineRule="auto"/>
            </w:pPr>
          </w:p>
        </w:tc>
        <w:tc>
          <w:tcPr>
            <w:tcW w:w="6973" w:type="dxa"/>
            <w:vAlign w:val="center"/>
          </w:tcPr>
          <w:p w14:paraId="75EC1350" w14:textId="77777777" w:rsidR="00086DB6" w:rsidRPr="000E6CE3" w:rsidRDefault="00086DB6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в пролете</w:t>
            </w:r>
          </w:p>
        </w:tc>
        <w:tc>
          <w:tcPr>
            <w:tcW w:w="1984" w:type="dxa"/>
            <w:vAlign w:val="bottom"/>
          </w:tcPr>
          <w:p w14:paraId="7CADDAD2" w14:textId="77777777" w:rsidR="00086DB6" w:rsidRPr="000E6CE3" w:rsidRDefault="00086DB6" w:rsidP="009618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0,002S,</w:t>
            </w:r>
          </w:p>
          <w:p w14:paraId="34B0A6BF" w14:textId="77777777" w:rsidR="00086DB6" w:rsidRPr="000E6CE3" w:rsidRDefault="00086DB6" w:rsidP="009618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но не более 40</w:t>
            </w:r>
          </w:p>
        </w:tc>
      </w:tr>
    </w:tbl>
    <w:p w14:paraId="42ADA124" w14:textId="77777777" w:rsidR="00086DB6" w:rsidRPr="000E6CE3" w:rsidRDefault="00086DB6" w:rsidP="00086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A0BBFD1" w14:textId="77777777" w:rsidR="00F45E00" w:rsidRPr="00DB3B75" w:rsidRDefault="00F45E00" w:rsidP="00755C0A">
      <w:pPr>
        <w:suppressAutoHyphens/>
        <w:spacing w:after="0" w:line="240" w:lineRule="auto"/>
        <w:ind w:firstLine="709"/>
        <w:jc w:val="both"/>
        <w:rPr>
          <w:sz w:val="27"/>
          <w:szCs w:val="27"/>
        </w:rPr>
      </w:pPr>
    </w:p>
    <w:sectPr w:rsidR="00F45E00" w:rsidRPr="00DB3B75" w:rsidSect="009B02A3">
      <w:headerReference w:type="default" r:id="rId6"/>
      <w:pgSz w:w="11906" w:h="16838"/>
      <w:pgMar w:top="426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DD3AE" w14:textId="77777777" w:rsidR="00F877E8" w:rsidRDefault="00F877E8" w:rsidP="00E33B6C">
      <w:pPr>
        <w:spacing w:after="0" w:line="240" w:lineRule="auto"/>
      </w:pPr>
      <w:r>
        <w:separator/>
      </w:r>
    </w:p>
  </w:endnote>
  <w:endnote w:type="continuationSeparator" w:id="0">
    <w:p w14:paraId="723C3151" w14:textId="77777777" w:rsidR="00F877E8" w:rsidRDefault="00F877E8" w:rsidP="00E3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37E8D" w14:textId="77777777" w:rsidR="00F877E8" w:rsidRDefault="00F877E8" w:rsidP="00E33B6C">
      <w:pPr>
        <w:spacing w:after="0" w:line="240" w:lineRule="auto"/>
      </w:pPr>
      <w:r>
        <w:separator/>
      </w:r>
    </w:p>
  </w:footnote>
  <w:footnote w:type="continuationSeparator" w:id="0">
    <w:p w14:paraId="7A8BF426" w14:textId="77777777" w:rsidR="00F877E8" w:rsidRDefault="00F877E8" w:rsidP="00E3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303C7A1" w14:textId="77777777" w:rsidR="00E33B6C" w:rsidRPr="00E33B6C" w:rsidRDefault="00821BED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="00E33B6C"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 w:rsidR="000B2E07">
          <w:rPr>
            <w:rFonts w:ascii="Times New Roman" w:hAnsi="Times New Roman" w:cs="Times New Roman"/>
            <w:noProof/>
          </w:rPr>
          <w:t>2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133"/>
    <w:rsid w:val="00007A8C"/>
    <w:rsid w:val="00086DB6"/>
    <w:rsid w:val="000B2E07"/>
    <w:rsid w:val="002A5566"/>
    <w:rsid w:val="002F0390"/>
    <w:rsid w:val="00344133"/>
    <w:rsid w:val="003E784F"/>
    <w:rsid w:val="00431130"/>
    <w:rsid w:val="00646116"/>
    <w:rsid w:val="00722C9F"/>
    <w:rsid w:val="00755C0A"/>
    <w:rsid w:val="00810265"/>
    <w:rsid w:val="00811BC8"/>
    <w:rsid w:val="00821BED"/>
    <w:rsid w:val="009B02A3"/>
    <w:rsid w:val="00A06704"/>
    <w:rsid w:val="00AB175C"/>
    <w:rsid w:val="00B069A3"/>
    <w:rsid w:val="00B15F4D"/>
    <w:rsid w:val="00B24807"/>
    <w:rsid w:val="00B76870"/>
    <w:rsid w:val="00B81173"/>
    <w:rsid w:val="00CE6B16"/>
    <w:rsid w:val="00DA4710"/>
    <w:rsid w:val="00DB3B75"/>
    <w:rsid w:val="00E33B6C"/>
    <w:rsid w:val="00ED7C9E"/>
    <w:rsid w:val="00F45E00"/>
    <w:rsid w:val="00F877E8"/>
    <w:rsid w:val="00FA031E"/>
    <w:rsid w:val="00FB5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B40D"/>
  <w15:docId w15:val="{6BBD554E-3950-40A7-A78D-9FE4EE3D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DB6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paragraph" w:customStyle="1" w:styleId="ConsPlusNormal">
    <w:name w:val="ConsPlusNormal"/>
    <w:rsid w:val="00086DB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TimesNewRoman14">
    <w:name w:val="Times New Roman 14 пт не полужирный По цен..."/>
    <w:basedOn w:val="a7"/>
    <w:next w:val="a7"/>
    <w:link w:val="TimesNewRoman140"/>
    <w:rsid w:val="00086DB6"/>
    <w:pPr>
      <w:spacing w:after="200" w:line="276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TimesNewRoman140">
    <w:name w:val="Times New Roman 14 пт не полужирный По цен... Знак"/>
    <w:link w:val="TimesNewRoman14"/>
    <w:rsid w:val="00086DB6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Plain Text"/>
    <w:basedOn w:val="a"/>
    <w:link w:val="a8"/>
    <w:uiPriority w:val="99"/>
    <w:semiHidden/>
    <w:unhideWhenUsed/>
    <w:rsid w:val="00086DB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086DB6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429</Words>
  <Characters>2447</Characters>
  <Application>Microsoft Office Word</Application>
  <DocSecurity>0</DocSecurity>
  <Lines>20</Lines>
  <Paragraphs>5</Paragraphs>
  <ScaleCrop>false</ScaleCrop>
  <Company>diakov.net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Главный спец. сектора гос. инф.сист. НПА Мусияка Р.А.</cp:lastModifiedBy>
  <cp:revision>11</cp:revision>
  <dcterms:created xsi:type="dcterms:W3CDTF">2019-02-21T05:26:00Z</dcterms:created>
  <dcterms:modified xsi:type="dcterms:W3CDTF">2021-03-30T12:40:00Z</dcterms:modified>
</cp:coreProperties>
</file>