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3BEDF" w14:textId="77777777" w:rsidR="00E7052B" w:rsidRPr="00E7052B" w:rsidRDefault="007F1A42" w:rsidP="00E7052B">
      <w:pPr>
        <w:pStyle w:val="ConsPlusNormal"/>
        <w:ind w:left="482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E7052B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74456B">
        <w:rPr>
          <w:rFonts w:ascii="Times New Roman" w:hAnsi="Times New Roman" w:cs="Times New Roman"/>
          <w:sz w:val="24"/>
          <w:szCs w:val="28"/>
        </w:rPr>
        <w:t>6</w:t>
      </w:r>
      <w:r w:rsidR="0028011A" w:rsidRPr="0028011A">
        <w:rPr>
          <w:rFonts w:ascii="Times New Roman" w:hAnsi="Times New Roman" w:cs="Times New Roman"/>
          <w:sz w:val="24"/>
          <w:szCs w:val="28"/>
        </w:rPr>
        <w:t xml:space="preserve"> </w:t>
      </w:r>
      <w:r w:rsidR="00E7052B" w:rsidRPr="00E7052B">
        <w:rPr>
          <w:rFonts w:ascii="Times New Roman" w:hAnsi="Times New Roman" w:cs="Times New Roman"/>
          <w:sz w:val="24"/>
          <w:szCs w:val="28"/>
        </w:rPr>
        <w:t xml:space="preserve">к Нормам и правилам в области промышленной безопасности «Правила </w:t>
      </w:r>
      <w:r w:rsidR="0055021B" w:rsidRPr="0055021B">
        <w:rPr>
          <w:rFonts w:ascii="Times New Roman" w:hAnsi="Times New Roman" w:cs="Times New Roman"/>
          <w:sz w:val="24"/>
          <w:szCs w:val="28"/>
        </w:rPr>
        <w:t>безопасности при эксплуатации грузоподъемных кранов и подъемников</w:t>
      </w:r>
      <w:r w:rsidR="00E7052B" w:rsidRPr="00E7052B">
        <w:rPr>
          <w:rFonts w:ascii="Times New Roman" w:hAnsi="Times New Roman" w:cs="Times New Roman"/>
          <w:sz w:val="24"/>
          <w:szCs w:val="28"/>
        </w:rPr>
        <w:t>»</w:t>
      </w:r>
    </w:p>
    <w:p w14:paraId="450E459B" w14:textId="043CFC5A" w:rsidR="007F1A42" w:rsidRDefault="00E7052B" w:rsidP="00E7052B">
      <w:pPr>
        <w:pStyle w:val="ConsPlusNormal"/>
        <w:ind w:left="482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E7052B">
        <w:rPr>
          <w:rFonts w:ascii="Times New Roman" w:hAnsi="Times New Roman" w:cs="Times New Roman"/>
          <w:sz w:val="24"/>
          <w:szCs w:val="28"/>
        </w:rPr>
        <w:t>(пункт</w:t>
      </w:r>
      <w:r w:rsidR="00567630">
        <w:rPr>
          <w:rFonts w:ascii="Times New Roman" w:hAnsi="Times New Roman" w:cs="Times New Roman"/>
          <w:sz w:val="24"/>
          <w:szCs w:val="28"/>
        </w:rPr>
        <w:t xml:space="preserve"> 7 главы 7 раздела </w:t>
      </w:r>
      <w:r w:rsidR="00567630">
        <w:rPr>
          <w:rFonts w:ascii="Times New Roman" w:hAnsi="Times New Roman" w:cs="Times New Roman"/>
          <w:sz w:val="24"/>
          <w:szCs w:val="28"/>
          <w:lang w:val="en-US"/>
        </w:rPr>
        <w:t>VI</w:t>
      </w:r>
      <w:r w:rsidR="00567630">
        <w:rPr>
          <w:rFonts w:ascii="Times New Roman" w:hAnsi="Times New Roman" w:cs="Times New Roman"/>
          <w:sz w:val="24"/>
          <w:szCs w:val="28"/>
        </w:rPr>
        <w:t>)</w:t>
      </w:r>
    </w:p>
    <w:p w14:paraId="32A9B102" w14:textId="277F48B7" w:rsidR="0069333C" w:rsidRPr="0069333C" w:rsidRDefault="0069333C" w:rsidP="0069333C">
      <w:pPr>
        <w:pStyle w:val="ConsPlusNormal"/>
        <w:ind w:left="4820"/>
        <w:jc w:val="both"/>
        <w:outlineLvl w:val="0"/>
      </w:pPr>
      <w:bookmarkStart w:id="0" w:name="_GoBack"/>
      <w:r>
        <w:rPr>
          <w:rFonts w:ascii="Times New Roman" w:hAnsi="Times New Roman" w:cs="Times New Roman"/>
          <w:sz w:val="24"/>
          <w:szCs w:val="28"/>
        </w:rPr>
        <w:t>(в ред. приказа Государственного Комитета горного и технического надзора ДНР от 19.02.2021 № 195)</w:t>
      </w:r>
    </w:p>
    <w:bookmarkEnd w:id="0"/>
    <w:p w14:paraId="4F9127EB" w14:textId="77777777" w:rsidR="007F1A42" w:rsidRPr="000E6CE3" w:rsidRDefault="007F1A42" w:rsidP="007F1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B54FB2" w14:textId="77777777" w:rsidR="007F1A42" w:rsidRPr="000E6CE3" w:rsidRDefault="007F1A42" w:rsidP="007F1A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533"/>
      <w:bookmarkEnd w:id="1"/>
      <w:r w:rsidRPr="000E6CE3">
        <w:rPr>
          <w:rFonts w:ascii="Times New Roman" w:hAnsi="Times New Roman" w:cs="Times New Roman"/>
          <w:sz w:val="28"/>
          <w:szCs w:val="28"/>
        </w:rPr>
        <w:t>НОРМЫ</w:t>
      </w:r>
    </w:p>
    <w:p w14:paraId="5CBF13AA" w14:textId="77777777" w:rsidR="007F1A42" w:rsidRPr="000E6CE3" w:rsidRDefault="007F1A42" w:rsidP="007F1A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БРАКОВКИ ЭЛЕМЕНТОВ РЕЛЬСОВЫХ ПУТЕЙ ОПОРНЫХ И ПОДВЕСНЫХ ПОДЪЕМНЫХ СООРУЖЕНИЙ</w:t>
      </w:r>
    </w:p>
    <w:p w14:paraId="29623CD9" w14:textId="77777777" w:rsidR="007F1A42" w:rsidRPr="000E6CE3" w:rsidRDefault="007F1A42" w:rsidP="007F1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C50D60" w14:textId="171118C6" w:rsidR="007F1A42" w:rsidRPr="000E6CE3" w:rsidRDefault="007F1A42" w:rsidP="007F1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Рельсовый путь опорных </w:t>
      </w:r>
      <w:r w:rsidR="0069333C">
        <w:rPr>
          <w:rFonts w:ascii="Times New Roman" w:hAnsi="Times New Roman" w:cs="Times New Roman"/>
          <w:sz w:val="28"/>
          <w:szCs w:val="28"/>
        </w:rPr>
        <w:t>Г</w:t>
      </w:r>
      <w:r w:rsidRPr="000E6CE3">
        <w:rPr>
          <w:rFonts w:ascii="Times New Roman" w:hAnsi="Times New Roman" w:cs="Times New Roman"/>
          <w:sz w:val="28"/>
          <w:szCs w:val="28"/>
        </w:rPr>
        <w:t>П</w:t>
      </w:r>
      <w:r w:rsidR="0069333C">
        <w:rPr>
          <w:rFonts w:ascii="Times New Roman" w:hAnsi="Times New Roman" w:cs="Times New Roman"/>
          <w:sz w:val="28"/>
          <w:szCs w:val="28"/>
        </w:rPr>
        <w:t>М</w:t>
      </w:r>
      <w:r w:rsidRPr="000E6CE3">
        <w:rPr>
          <w:rFonts w:ascii="Times New Roman" w:hAnsi="Times New Roman" w:cs="Times New Roman"/>
          <w:sz w:val="28"/>
          <w:szCs w:val="28"/>
        </w:rPr>
        <w:t xml:space="preserve"> на рельсовом ходу подлежит браковке при наличии следующих дефектов и повреждений:</w:t>
      </w:r>
    </w:p>
    <w:p w14:paraId="7A9EECB8" w14:textId="77777777" w:rsidR="007F1A42" w:rsidRPr="000E6CE3" w:rsidRDefault="007F1A42" w:rsidP="007F1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трещин и сколов рельсов любых размеров;</w:t>
      </w:r>
    </w:p>
    <w:p w14:paraId="3DEC4EAC" w14:textId="77777777" w:rsidR="007F1A42" w:rsidRPr="000E6CE3" w:rsidRDefault="007F1A42" w:rsidP="007F1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вертикального, горизонтального или приведенного (вертикального плюс половина горизонтального) износа головки рельса более 15% от соответствующего размера неизношенного профиля.</w:t>
      </w:r>
    </w:p>
    <w:p w14:paraId="2D92F1D4" w14:textId="77777777" w:rsidR="007F1A42" w:rsidRPr="000E6CE3" w:rsidRDefault="007F1A42" w:rsidP="007F1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Браковку шпал (или </w:t>
      </w:r>
      <w:proofErr w:type="spellStart"/>
      <w:r w:rsidRPr="000E6CE3">
        <w:rPr>
          <w:rFonts w:ascii="Times New Roman" w:hAnsi="Times New Roman" w:cs="Times New Roman"/>
          <w:sz w:val="28"/>
          <w:szCs w:val="28"/>
        </w:rPr>
        <w:t>полушпал</w:t>
      </w:r>
      <w:proofErr w:type="spellEnd"/>
      <w:r w:rsidRPr="000E6CE3">
        <w:rPr>
          <w:rFonts w:ascii="Times New Roman" w:hAnsi="Times New Roman" w:cs="Times New Roman"/>
          <w:sz w:val="28"/>
          <w:szCs w:val="28"/>
        </w:rPr>
        <w:t>) наземного кранового пути производят при наличии следующих дефектов и повреждений:</w:t>
      </w:r>
    </w:p>
    <w:p w14:paraId="79542795" w14:textId="77777777" w:rsidR="007F1A42" w:rsidRPr="000E6CE3" w:rsidRDefault="007F1A42" w:rsidP="007F1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в железобетонных шпалах не должно быть сколов бетона до обнажения арматуры, а также иных сколов бетона на участке длиной более 250 мм;</w:t>
      </w:r>
    </w:p>
    <w:p w14:paraId="2C7F699B" w14:textId="77777777" w:rsidR="007F1A42" w:rsidRPr="000E6CE3" w:rsidRDefault="007F1A42" w:rsidP="007F1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в железобетонных шпалах не должно быть сплошных опоясывающих или продольных трещин длиной более 100 мм с раскрытием более 0,3 мм;</w:t>
      </w:r>
    </w:p>
    <w:p w14:paraId="2F031722" w14:textId="77777777" w:rsidR="007F1A42" w:rsidRPr="000E6CE3" w:rsidRDefault="007F1A42" w:rsidP="007F1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в деревянных </w:t>
      </w:r>
      <w:proofErr w:type="spellStart"/>
      <w:r w:rsidRPr="000E6CE3">
        <w:rPr>
          <w:rFonts w:ascii="Times New Roman" w:hAnsi="Times New Roman" w:cs="Times New Roman"/>
          <w:sz w:val="28"/>
          <w:szCs w:val="28"/>
        </w:rPr>
        <w:t>полушпалах</w:t>
      </w:r>
      <w:proofErr w:type="spellEnd"/>
      <w:r w:rsidRPr="000E6CE3">
        <w:rPr>
          <w:rFonts w:ascii="Times New Roman" w:hAnsi="Times New Roman" w:cs="Times New Roman"/>
          <w:sz w:val="28"/>
          <w:szCs w:val="28"/>
        </w:rPr>
        <w:t xml:space="preserve"> не должно быть излома, поперечных трещин глубиной более 50 мм и длиной свыше 200 мм, поверхностной гнили размером более 20 мм под накладками и более 60 мм на остальных поверхностях.</w:t>
      </w:r>
    </w:p>
    <w:p w14:paraId="249B3331" w14:textId="77777777" w:rsidR="007F1A42" w:rsidRPr="000E6CE3" w:rsidRDefault="007F1A42" w:rsidP="007F1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Монорельсовый путь подвесных кранов, электрических талей и монорельсовых тележек подлежит браковке при наличии:</w:t>
      </w:r>
    </w:p>
    <w:p w14:paraId="7107AF59" w14:textId="77777777" w:rsidR="007F1A42" w:rsidRPr="000E6CE3" w:rsidRDefault="007F1A42" w:rsidP="007F1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трещин и выколов рельсов любых размеров;</w:t>
      </w:r>
    </w:p>
    <w:p w14:paraId="4EDECD49" w14:textId="77777777" w:rsidR="007F1A42" w:rsidRPr="000E6CE3" w:rsidRDefault="007F1A42" w:rsidP="007F1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уменьшения ширины пояса рельса вследствие износа </w:t>
      </w:r>
      <w:r w:rsidRPr="000E6CE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183203A2" wp14:editId="51C209C2">
            <wp:extent cx="810895" cy="222885"/>
            <wp:effectExtent l="0" t="0" r="0" b="0"/>
            <wp:docPr id="1" name="Рисунок 1" descr="base_1_198460_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98460_14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>;</w:t>
      </w:r>
    </w:p>
    <w:p w14:paraId="54764F59" w14:textId="77777777" w:rsidR="007F1A42" w:rsidRPr="000E6CE3" w:rsidRDefault="007F1A42" w:rsidP="007F1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уменьшения толщины полки рельса вследствие износа </w:t>
      </w:r>
      <w:r w:rsidRPr="000E6CE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1BFD4240" wp14:editId="5DE364DE">
            <wp:extent cx="739775" cy="222885"/>
            <wp:effectExtent l="0" t="0" r="0" b="0"/>
            <wp:docPr id="2" name="Рисунок 2" descr="base_1_198460_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198460_150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 xml:space="preserve"> при одновременном отгибе полки </w:t>
      </w:r>
      <w:r w:rsidRPr="000E6CE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7A18DC2" wp14:editId="0BC84803">
            <wp:extent cx="715645" cy="246380"/>
            <wp:effectExtent l="0" t="0" r="0" b="0"/>
            <wp:docPr id="3" name="Рисунок 3" descr="base_1_198460_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98460_15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>.</w:t>
      </w:r>
    </w:p>
    <w:p w14:paraId="59CEDD66" w14:textId="77777777" w:rsidR="007F1A42" w:rsidRDefault="007F1A42" w:rsidP="007F1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108A9D" w14:textId="77777777" w:rsidR="00F97425" w:rsidRDefault="00F97425" w:rsidP="007F1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A28CD7" w14:textId="77777777" w:rsidR="00F97425" w:rsidRDefault="00F97425" w:rsidP="007F1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01EBDA" w14:textId="77777777" w:rsidR="00F97425" w:rsidRDefault="00F97425" w:rsidP="007F1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C1B235" w14:textId="77777777" w:rsidR="00F97425" w:rsidRDefault="00F97425" w:rsidP="007F1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DE74F2" w14:textId="77777777" w:rsidR="00F97425" w:rsidRDefault="00F97425" w:rsidP="007F1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392BA7" w14:textId="77777777" w:rsidR="00F97425" w:rsidRDefault="00F97425" w:rsidP="007F1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4C60F0" w14:textId="77777777" w:rsidR="00F97425" w:rsidRDefault="00F97425" w:rsidP="007F1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2FA4A9" w14:textId="77777777" w:rsidR="00F97425" w:rsidRDefault="00F97425" w:rsidP="007F1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CCE08F" w14:textId="77777777" w:rsidR="00F97425" w:rsidRDefault="00F97425" w:rsidP="007F1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CF767D" w14:textId="77777777" w:rsidR="00F97425" w:rsidRDefault="00F97425" w:rsidP="007F1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015726" w14:textId="77777777" w:rsidR="00F97425" w:rsidRDefault="00F97425" w:rsidP="007F1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79406B" w14:textId="77777777" w:rsidR="00F97425" w:rsidRDefault="00F97425" w:rsidP="007F1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A92D32" w14:textId="77777777" w:rsidR="0055021B" w:rsidRDefault="0055021B" w:rsidP="00F97425">
      <w:pPr>
        <w:pStyle w:val="ConsPlusNormal"/>
        <w:ind w:left="6521"/>
        <w:jc w:val="both"/>
        <w:rPr>
          <w:rFonts w:ascii="Times New Roman" w:hAnsi="Times New Roman" w:cs="Times New Roman"/>
          <w:sz w:val="24"/>
          <w:szCs w:val="28"/>
        </w:rPr>
      </w:pPr>
    </w:p>
    <w:p w14:paraId="6A37DFAE" w14:textId="77777777" w:rsidR="00F97425" w:rsidRPr="00F97425" w:rsidRDefault="00F97425" w:rsidP="00F97425">
      <w:pPr>
        <w:pStyle w:val="ConsPlusNormal"/>
        <w:ind w:left="6521"/>
        <w:jc w:val="both"/>
        <w:rPr>
          <w:rFonts w:ascii="Times New Roman" w:hAnsi="Times New Roman" w:cs="Times New Roman"/>
          <w:sz w:val="24"/>
          <w:szCs w:val="28"/>
        </w:rPr>
      </w:pPr>
      <w:r w:rsidRPr="00F97425">
        <w:rPr>
          <w:rFonts w:ascii="Times New Roman" w:hAnsi="Times New Roman" w:cs="Times New Roman"/>
          <w:sz w:val="24"/>
          <w:szCs w:val="28"/>
        </w:rPr>
        <w:t xml:space="preserve">Продолжение приложения </w:t>
      </w:r>
      <w:r w:rsidR="008D50D3">
        <w:rPr>
          <w:rFonts w:ascii="Times New Roman" w:hAnsi="Times New Roman" w:cs="Times New Roman"/>
          <w:sz w:val="24"/>
          <w:szCs w:val="28"/>
        </w:rPr>
        <w:t>6</w:t>
      </w:r>
    </w:p>
    <w:p w14:paraId="7C8D149D" w14:textId="77777777" w:rsidR="007F1A42" w:rsidRPr="000E6CE3" w:rsidRDefault="007F1A42" w:rsidP="007F1A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7F4A5F" wp14:editId="3754E997">
            <wp:extent cx="3275965" cy="2862580"/>
            <wp:effectExtent l="0" t="0" r="0" b="0"/>
            <wp:docPr id="4" name="Рисунок 4" descr="base_1_198460_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98460_15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CB548" w14:textId="77777777" w:rsidR="007F1A42" w:rsidRPr="000E6CE3" w:rsidRDefault="007F1A42" w:rsidP="007F1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A37AE0" w14:textId="77777777" w:rsidR="007F1A42" w:rsidRPr="000E6CE3" w:rsidRDefault="007F1A42" w:rsidP="007F1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Рисунок. Схема проведения измерений величин износа и отгиба полки монорельса при проведении его дефектации:</w:t>
      </w:r>
    </w:p>
    <w:p w14:paraId="20ADB68C" w14:textId="77777777" w:rsidR="007F1A42" w:rsidRPr="000E6CE3" w:rsidRDefault="007F1A42" w:rsidP="007F1A42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B - первоначальная ширина полки; </w:t>
      </w:r>
      <w:r w:rsidRPr="000E6CE3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 wp14:anchorId="4F921FD8" wp14:editId="33DC8114">
            <wp:extent cx="246380" cy="182880"/>
            <wp:effectExtent l="0" t="0" r="0" b="0"/>
            <wp:docPr id="5" name="Рисунок 5" descr="base_1_198460_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198460_15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 xml:space="preserve"> - износ полки; t - толщина стенки; </w:t>
      </w:r>
      <w:r w:rsidRPr="000E6CE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D50AD6A" wp14:editId="0B198A7C">
            <wp:extent cx="182880" cy="246380"/>
            <wp:effectExtent l="0" t="0" r="0" b="0"/>
            <wp:docPr id="6" name="Рисунок 6" descr="base_1_198460_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98460_154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 xml:space="preserve"> - отгиб полки; </w:t>
      </w:r>
      <w:r w:rsidRPr="000E6CE3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6DE27BC1" wp14:editId="24B28A9C">
            <wp:extent cx="142875" cy="198755"/>
            <wp:effectExtent l="0" t="0" r="0" b="0"/>
            <wp:docPr id="7" name="Рисунок 7" descr="base_1_198460_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98460_15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 xml:space="preserve"> - первоначальная толщина полки на расстоянии (B-t)/4 от края; </w:t>
      </w:r>
      <w:r w:rsidRPr="000E6CE3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707C40EF" wp14:editId="69D40EDA">
            <wp:extent cx="246380" cy="198755"/>
            <wp:effectExtent l="0" t="0" r="0" b="0"/>
            <wp:docPr id="8" name="Рисунок 8" descr="base_1_198460_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198460_15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 xml:space="preserve"> - уменьшение толщины полки вследствие износа.</w:t>
      </w:r>
    </w:p>
    <w:p w14:paraId="4340E42A" w14:textId="77777777" w:rsidR="007F1A42" w:rsidRPr="000E6CE3" w:rsidRDefault="007F1A42" w:rsidP="007F1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7DE7CA" w14:textId="77777777" w:rsidR="00F45E00" w:rsidRPr="00DB3B75" w:rsidRDefault="00F45E00" w:rsidP="00755C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F45E00" w:rsidRPr="00DB3B75" w:rsidSect="0069333C">
      <w:headerReference w:type="default" r:id="rId14"/>
      <w:pgSz w:w="11906" w:h="16838"/>
      <w:pgMar w:top="709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76660" w14:textId="77777777" w:rsidR="005A4EAC" w:rsidRDefault="005A4EAC" w:rsidP="00E33B6C">
      <w:pPr>
        <w:spacing w:after="0" w:line="240" w:lineRule="auto"/>
      </w:pPr>
      <w:r>
        <w:separator/>
      </w:r>
    </w:p>
  </w:endnote>
  <w:endnote w:type="continuationSeparator" w:id="0">
    <w:p w14:paraId="3FF5D36C" w14:textId="77777777" w:rsidR="005A4EAC" w:rsidRDefault="005A4EAC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48FE3" w14:textId="77777777" w:rsidR="005A4EAC" w:rsidRDefault="005A4EAC" w:rsidP="00E33B6C">
      <w:pPr>
        <w:spacing w:after="0" w:line="240" w:lineRule="auto"/>
      </w:pPr>
      <w:r>
        <w:separator/>
      </w:r>
    </w:p>
  </w:footnote>
  <w:footnote w:type="continuationSeparator" w:id="0">
    <w:p w14:paraId="13701E46" w14:textId="77777777" w:rsidR="005A4EAC" w:rsidRDefault="005A4EAC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873BF1A" w14:textId="77777777" w:rsidR="00E33B6C" w:rsidRPr="00E33B6C" w:rsidRDefault="00201D1B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="00E33B6C"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28011A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90A"/>
    <w:rsid w:val="00201D1B"/>
    <w:rsid w:val="00234CF3"/>
    <w:rsid w:val="0028011A"/>
    <w:rsid w:val="002A5566"/>
    <w:rsid w:val="002F0390"/>
    <w:rsid w:val="003E784F"/>
    <w:rsid w:val="00517765"/>
    <w:rsid w:val="0055021B"/>
    <w:rsid w:val="00567630"/>
    <w:rsid w:val="005A4EAC"/>
    <w:rsid w:val="00646116"/>
    <w:rsid w:val="0069333C"/>
    <w:rsid w:val="00722C9F"/>
    <w:rsid w:val="00734810"/>
    <w:rsid w:val="0074456B"/>
    <w:rsid w:val="00755C0A"/>
    <w:rsid w:val="007C690A"/>
    <w:rsid w:val="007F1A42"/>
    <w:rsid w:val="00806A72"/>
    <w:rsid w:val="00810265"/>
    <w:rsid w:val="00811BC8"/>
    <w:rsid w:val="008D50D3"/>
    <w:rsid w:val="00B24807"/>
    <w:rsid w:val="00B81173"/>
    <w:rsid w:val="00BD4B87"/>
    <w:rsid w:val="00DB3B75"/>
    <w:rsid w:val="00E33B6C"/>
    <w:rsid w:val="00E7052B"/>
    <w:rsid w:val="00E91CFE"/>
    <w:rsid w:val="00ED7C9E"/>
    <w:rsid w:val="00F344CE"/>
    <w:rsid w:val="00F45E00"/>
    <w:rsid w:val="00F97425"/>
    <w:rsid w:val="00FA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3C05"/>
  <w15:docId w15:val="{6BBD554E-3950-40A7-A78D-9FE4EE3D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customStyle="1" w:styleId="ConsPlusNormal">
    <w:name w:val="ConsPlusNormal"/>
    <w:rsid w:val="007F1A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TimesNewRoman14">
    <w:name w:val="Times New Roman 14 пт не полужирный По цен..."/>
    <w:basedOn w:val="a7"/>
    <w:next w:val="a7"/>
    <w:link w:val="TimesNewRoman140"/>
    <w:rsid w:val="007F1A42"/>
    <w:pPr>
      <w:spacing w:after="200" w:line="276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mesNewRoman140">
    <w:name w:val="Times New Roman 14 пт не полужирный По цен... Знак"/>
    <w:link w:val="TimesNewRoman14"/>
    <w:rsid w:val="007F1A4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7F1A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7F1A42"/>
    <w:rPr>
      <w:rFonts w:ascii="Consolas" w:hAnsi="Consolas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F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Главный спец. сектора гос. инф.сист. НПА Мусияка Р.А.</cp:lastModifiedBy>
  <cp:revision>12</cp:revision>
  <dcterms:created xsi:type="dcterms:W3CDTF">2019-02-21T05:20:00Z</dcterms:created>
  <dcterms:modified xsi:type="dcterms:W3CDTF">2021-03-30T12:37:00Z</dcterms:modified>
</cp:coreProperties>
</file>