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F3" w:rsidRPr="002F53BC" w:rsidRDefault="00CA75F3" w:rsidP="00CA75F3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3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75F3" w:rsidRPr="002F53BC" w:rsidRDefault="00CA75F3" w:rsidP="00CA75F3">
      <w:pPr>
        <w:tabs>
          <w:tab w:val="left" w:pos="5245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F53BC">
        <w:rPr>
          <w:rFonts w:ascii="Times New Roman" w:hAnsi="Times New Roman" w:cs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– </w:t>
      </w:r>
      <w:proofErr w:type="spellStart"/>
      <w:r w:rsidRPr="002F53B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F53BC">
        <w:rPr>
          <w:rFonts w:ascii="Times New Roman" w:hAnsi="Times New Roman" w:cs="Times New Roman"/>
          <w:sz w:val="28"/>
          <w:szCs w:val="28"/>
        </w:rPr>
        <w:t xml:space="preserve"> по направлению подготовки 40.03.01 Юриспруденция</w:t>
      </w:r>
      <w:r w:rsidRPr="002F53BC">
        <w:rPr>
          <w:rFonts w:ascii="Times New Roman" w:hAnsi="Times New Roman" w:cs="Times New Roman"/>
          <w:sz w:val="28"/>
          <w:szCs w:val="28"/>
        </w:rPr>
        <w:br/>
        <w:t>(пункт 2.1 раздела II)</w:t>
      </w:r>
    </w:p>
    <w:p w:rsidR="00CA75F3" w:rsidRPr="002F53BC" w:rsidRDefault="00CA75F3" w:rsidP="00CA75F3">
      <w:pPr>
        <w:tabs>
          <w:tab w:val="left" w:pos="5245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CA75F3" w:rsidRPr="002F53BC" w:rsidRDefault="00CA75F3" w:rsidP="00CA75F3">
      <w:pPr>
        <w:tabs>
          <w:tab w:val="left" w:pos="5245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CA75F3" w:rsidRPr="002F53BC" w:rsidRDefault="00CA75F3" w:rsidP="00CA7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3B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объем программы </w:t>
      </w:r>
      <w:proofErr w:type="spellStart"/>
      <w:r w:rsidRPr="002F53BC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</w:p>
    <w:p w:rsidR="00CA75F3" w:rsidRPr="002F53BC" w:rsidRDefault="00CA75F3" w:rsidP="00CA75F3">
      <w:pPr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4684"/>
        <w:gridCol w:w="4085"/>
      </w:tblGrid>
      <w:tr w:rsidR="00CA75F3" w:rsidRPr="002F53BC" w:rsidTr="002904DC">
        <w:trPr>
          <w:trHeight w:val="863"/>
        </w:trPr>
        <w:tc>
          <w:tcPr>
            <w:tcW w:w="5769" w:type="dxa"/>
            <w:gridSpan w:val="2"/>
            <w:vAlign w:val="center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085" w:type="dxa"/>
            <w:vAlign w:val="center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и ее блоков в </w:t>
            </w:r>
            <w:proofErr w:type="spell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5F3" w:rsidRPr="002F53BC" w:rsidTr="002904DC">
        <w:tc>
          <w:tcPr>
            <w:tcW w:w="1085" w:type="dxa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684" w:type="dxa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4085" w:type="dxa"/>
            <w:vAlign w:val="center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</w:p>
        </w:tc>
      </w:tr>
      <w:tr w:rsidR="00CA75F3" w:rsidRPr="002F53BC" w:rsidTr="002904DC">
        <w:tc>
          <w:tcPr>
            <w:tcW w:w="1085" w:type="dxa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684" w:type="dxa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085" w:type="dxa"/>
            <w:vAlign w:val="center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</w:tr>
      <w:tr w:rsidR="00CA75F3" w:rsidRPr="002F53BC" w:rsidTr="002904DC">
        <w:tc>
          <w:tcPr>
            <w:tcW w:w="1085" w:type="dxa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684" w:type="dxa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085" w:type="dxa"/>
            <w:vAlign w:val="center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не менее 6 – 9</w:t>
            </w:r>
          </w:p>
        </w:tc>
      </w:tr>
      <w:tr w:rsidR="00CA75F3" w:rsidRPr="002F53BC" w:rsidTr="002904DC">
        <w:tc>
          <w:tcPr>
            <w:tcW w:w="5769" w:type="dxa"/>
            <w:gridSpan w:val="2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085" w:type="dxa"/>
            <w:vAlign w:val="center"/>
          </w:tcPr>
          <w:p w:rsidR="00CA75F3" w:rsidRPr="002F53BC" w:rsidRDefault="00CA75F3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CA75F3" w:rsidRDefault="00CA75F3" w:rsidP="00CA75F3">
      <w:pPr>
        <w:tabs>
          <w:tab w:val="left" w:pos="5245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5F3" w:rsidRDefault="00CA75F3" w:rsidP="00CA75F3">
      <w:pPr>
        <w:tabs>
          <w:tab w:val="left" w:pos="5245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CE0" w:rsidRDefault="008A7997"/>
    <w:sectPr w:rsidR="00EE6CE0" w:rsidSect="008A79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F3"/>
    <w:rsid w:val="00420D01"/>
    <w:rsid w:val="008A7997"/>
    <w:rsid w:val="00C94CE4"/>
    <w:rsid w:val="00C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спец.отд.гос.реестра НПА Статилко В.М.</dc:creator>
  <cp:lastModifiedBy>Ведущий спец.отд.гос.реестра НПА Статилко В.М.</cp:lastModifiedBy>
  <cp:revision>2</cp:revision>
  <dcterms:created xsi:type="dcterms:W3CDTF">2021-06-29T13:48:00Z</dcterms:created>
  <dcterms:modified xsi:type="dcterms:W3CDTF">2021-06-30T05:59:00Z</dcterms:modified>
</cp:coreProperties>
</file>